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theme/themeOverride9.xml" ContentType="application/vnd.openxmlformats-officedocument.themeOverride+xml"/>
  <Override PartName="/word/charts/chart12.xml" ContentType="application/vnd.openxmlformats-officedocument.drawingml.chart+xml"/>
  <Override PartName="/word/theme/themeOverride10.xml" ContentType="application/vnd.openxmlformats-officedocument.themeOverride+xml"/>
  <Override PartName="/word/charts/chart13.xml" ContentType="application/vnd.openxmlformats-officedocument.drawingml.chart+xml"/>
  <Override PartName="/word/theme/themeOverride11.xml" ContentType="application/vnd.openxmlformats-officedocument.themeOverride+xml"/>
  <Override PartName="/word/charts/chart14.xml" ContentType="application/vnd.openxmlformats-officedocument.drawingml.chart+xml"/>
  <Override PartName="/word/theme/themeOverride12.xml" ContentType="application/vnd.openxmlformats-officedocument.themeOverride+xml"/>
  <Override PartName="/word/charts/chart15.xml" ContentType="application/vnd.openxmlformats-officedocument.drawingml.chart+xml"/>
  <Override PartName="/word/theme/themeOverride13.xml" ContentType="application/vnd.openxmlformats-officedocument.themeOverride+xml"/>
  <Override PartName="/word/charts/chart16.xml" ContentType="application/vnd.openxmlformats-officedocument.drawingml.chart+xml"/>
  <Override PartName="/word/theme/themeOverride14.xml" ContentType="application/vnd.openxmlformats-officedocument.themeOverride+xml"/>
  <Override PartName="/word/charts/chart17.xml" ContentType="application/vnd.openxmlformats-officedocument.drawingml.chart+xml"/>
  <Override PartName="/word/theme/themeOverride15.xml" ContentType="application/vnd.openxmlformats-officedocument.themeOverride+xml"/>
  <Override PartName="/word/charts/chart18.xml" ContentType="application/vnd.openxmlformats-officedocument.drawingml.chart+xml"/>
  <Override PartName="/word/theme/themeOverride16.xml" ContentType="application/vnd.openxmlformats-officedocument.themeOverride+xml"/>
  <Override PartName="/word/charts/chart19.xml" ContentType="application/vnd.openxmlformats-officedocument.drawingml.chart+xml"/>
  <Override PartName="/word/theme/themeOverride17.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2DF" w:rsidRPr="004E32DF" w:rsidRDefault="004E32DF" w:rsidP="009C1B7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E32DF">
        <w:rPr>
          <w:rFonts w:ascii="Times New Roman" w:eastAsia="Times New Roman" w:hAnsi="Times New Roman" w:cs="Times New Roman"/>
          <w:b/>
          <w:sz w:val="28"/>
          <w:szCs w:val="28"/>
          <w:lang w:eastAsia="ru-RU"/>
        </w:rPr>
        <w:t xml:space="preserve">ОТЧЕТ </w:t>
      </w:r>
    </w:p>
    <w:p w:rsidR="009C1B75" w:rsidRDefault="004E32DF" w:rsidP="009C1B7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E32DF">
        <w:rPr>
          <w:rFonts w:ascii="Times New Roman" w:eastAsia="Times New Roman" w:hAnsi="Times New Roman" w:cs="Times New Roman"/>
          <w:b/>
          <w:sz w:val="28"/>
          <w:szCs w:val="28"/>
          <w:lang w:eastAsia="ru-RU"/>
        </w:rPr>
        <w:t xml:space="preserve">о работе Министерства культуры, национальной политики, </w:t>
      </w:r>
    </w:p>
    <w:p w:rsidR="004E32DF" w:rsidRPr="004E32DF" w:rsidRDefault="004E32DF" w:rsidP="009C1B7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E32DF">
        <w:rPr>
          <w:rFonts w:ascii="Times New Roman" w:eastAsia="Times New Roman" w:hAnsi="Times New Roman" w:cs="Times New Roman"/>
          <w:b/>
          <w:sz w:val="28"/>
          <w:szCs w:val="28"/>
          <w:lang w:eastAsia="ru-RU"/>
        </w:rPr>
        <w:t xml:space="preserve">туризма и архивного дела Республики Мордовия за 2017 год </w:t>
      </w:r>
    </w:p>
    <w:p w:rsidR="004D1ED5" w:rsidRDefault="004D1ED5" w:rsidP="009C1B75">
      <w:pPr>
        <w:spacing w:after="0" w:line="240" w:lineRule="auto"/>
        <w:jc w:val="center"/>
        <w:rPr>
          <w:rFonts w:ascii="Times New Roman" w:hAnsi="Times New Roman" w:cs="Times New Roman"/>
          <w:b/>
          <w:sz w:val="28"/>
          <w:szCs w:val="20"/>
        </w:rPr>
      </w:pPr>
    </w:p>
    <w:p w:rsidR="00C85804" w:rsidRDefault="008757CF" w:rsidP="009C1B7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val="en-US" w:eastAsia="ru-RU"/>
        </w:rPr>
        <w:t>I</w:t>
      </w:r>
      <w:r w:rsidR="00C85804" w:rsidRPr="00C85804">
        <w:rPr>
          <w:rFonts w:ascii="Times New Roman" w:eastAsia="Times New Roman" w:hAnsi="Times New Roman" w:cs="Times New Roman"/>
          <w:b/>
          <w:sz w:val="28"/>
          <w:szCs w:val="28"/>
          <w:lang w:eastAsia="ru-RU"/>
        </w:rPr>
        <w:t xml:space="preserve">. </w:t>
      </w:r>
      <w:r w:rsidRPr="00EC7730">
        <w:rPr>
          <w:rFonts w:ascii="Times New Roman" w:eastAsia="Times New Roman" w:hAnsi="Times New Roman" w:cs="Times New Roman"/>
          <w:b/>
          <w:sz w:val="28"/>
          <w:szCs w:val="28"/>
          <w:lang w:eastAsia="ru-RU"/>
        </w:rPr>
        <w:t xml:space="preserve"> </w:t>
      </w:r>
      <w:r w:rsidR="00C85804" w:rsidRPr="00C85804">
        <w:rPr>
          <w:rFonts w:ascii="Times New Roman" w:eastAsia="Times New Roman" w:hAnsi="Times New Roman" w:cs="Times New Roman"/>
          <w:b/>
          <w:sz w:val="28"/>
          <w:szCs w:val="28"/>
          <w:lang w:eastAsia="ru-RU"/>
        </w:rPr>
        <w:t>Характеристика</w:t>
      </w:r>
      <w:proofErr w:type="gramEnd"/>
      <w:r w:rsidR="00C85804" w:rsidRPr="00C85804">
        <w:rPr>
          <w:rFonts w:ascii="Times New Roman" w:eastAsia="Times New Roman" w:hAnsi="Times New Roman" w:cs="Times New Roman"/>
          <w:b/>
          <w:sz w:val="28"/>
          <w:szCs w:val="28"/>
          <w:lang w:eastAsia="ru-RU"/>
        </w:rPr>
        <w:t xml:space="preserve"> отрасли</w:t>
      </w:r>
    </w:p>
    <w:p w:rsidR="00C85804" w:rsidRDefault="00C85804" w:rsidP="009C1B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85804" w:rsidRPr="00C85804" w:rsidRDefault="00C85804" w:rsidP="009C1B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804">
        <w:rPr>
          <w:rFonts w:ascii="Times New Roman" w:eastAsia="Times New Roman" w:hAnsi="Times New Roman" w:cs="Times New Roman"/>
          <w:sz w:val="28"/>
          <w:szCs w:val="28"/>
          <w:lang w:eastAsia="ru-RU"/>
        </w:rPr>
        <w:t>Министерством культуры, национальной политики, туризма и архивного дела Республики Мордовия</w:t>
      </w:r>
      <w:r w:rsidR="00A6510F">
        <w:rPr>
          <w:rFonts w:ascii="Times New Roman" w:eastAsia="Times New Roman" w:hAnsi="Times New Roman" w:cs="Times New Roman"/>
          <w:sz w:val="28"/>
          <w:szCs w:val="28"/>
          <w:lang w:eastAsia="ru-RU"/>
        </w:rPr>
        <w:t xml:space="preserve"> </w:t>
      </w:r>
      <w:r w:rsidRPr="00C85804">
        <w:rPr>
          <w:rFonts w:ascii="Times New Roman" w:eastAsia="Times New Roman" w:hAnsi="Times New Roman" w:cs="Times New Roman"/>
          <w:sz w:val="28"/>
          <w:szCs w:val="28"/>
          <w:lang w:eastAsia="ru-RU"/>
        </w:rPr>
        <w:t>и учреждениями культуры выполняется важная работа по сохранению и развитию единого культурного и информационного пространства, созданию условий для обеспечения доступа граждан к культурным ценностям, реализации права на свободу творчества и пользование учреждениями культуры, сохранению народных традиций.</w:t>
      </w:r>
    </w:p>
    <w:p w:rsidR="00F4540E" w:rsidRDefault="00C85804" w:rsidP="009C1B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804">
        <w:rPr>
          <w:rFonts w:ascii="Times New Roman" w:eastAsia="Times New Roman" w:hAnsi="Times New Roman" w:cs="Times New Roman"/>
          <w:sz w:val="28"/>
          <w:szCs w:val="28"/>
          <w:lang w:eastAsia="ru-RU"/>
        </w:rPr>
        <w:t>Культурное достояние народов Мордовии – разветвл</w:t>
      </w:r>
      <w:r w:rsidR="00164874">
        <w:rPr>
          <w:rFonts w:ascii="Times New Roman" w:eastAsia="Times New Roman" w:hAnsi="Times New Roman" w:cs="Times New Roman"/>
          <w:sz w:val="28"/>
          <w:szCs w:val="28"/>
          <w:lang w:eastAsia="ru-RU"/>
        </w:rPr>
        <w:t>е</w:t>
      </w:r>
      <w:r w:rsidRPr="00C85804">
        <w:rPr>
          <w:rFonts w:ascii="Times New Roman" w:eastAsia="Times New Roman" w:hAnsi="Times New Roman" w:cs="Times New Roman"/>
          <w:sz w:val="28"/>
          <w:szCs w:val="28"/>
          <w:lang w:eastAsia="ru-RU"/>
        </w:rPr>
        <w:t>нная сеть учреждений культуры и искусства, объединяющая свыше 1070 объектов.       В их числе 4 государственных и 1 муниципальный театр, государственная  филармония и 5 профессиональных концертных коллективов, 2 республиканских и 22 муниципальных музея, 491 библиотека (из них 487 ‒ в муниципальных районах), Республиканский Дом народного творчества. Отраслевая система образования представлена двумя учреждениями среднего профессионального образования, 42 детскими музыкальными и художественными школами, шко</w:t>
      </w:r>
      <w:r w:rsidR="001E5128">
        <w:rPr>
          <w:rFonts w:ascii="Times New Roman" w:eastAsia="Times New Roman" w:hAnsi="Times New Roman" w:cs="Times New Roman"/>
          <w:sz w:val="28"/>
          <w:szCs w:val="28"/>
          <w:lang w:eastAsia="ru-RU"/>
        </w:rPr>
        <w:t xml:space="preserve">лами искусств. Функционируют </w:t>
      </w:r>
      <w:r w:rsidR="001E5128" w:rsidRPr="000C08B2">
        <w:rPr>
          <w:rFonts w:ascii="Times New Roman" w:eastAsia="Times New Roman" w:hAnsi="Times New Roman" w:cs="Times New Roman"/>
          <w:sz w:val="28"/>
          <w:szCs w:val="28"/>
          <w:lang w:eastAsia="ru-RU"/>
        </w:rPr>
        <w:t>506</w:t>
      </w:r>
      <w:r w:rsidRPr="00C85804">
        <w:rPr>
          <w:rFonts w:ascii="Times New Roman" w:eastAsia="Times New Roman" w:hAnsi="Times New Roman" w:cs="Times New Roman"/>
          <w:sz w:val="28"/>
          <w:szCs w:val="28"/>
          <w:lang w:eastAsia="ru-RU"/>
        </w:rPr>
        <w:t xml:space="preserve"> учреждений культурно-досугового типа – дома культуры, клубы, центры досуга. В них работают </w:t>
      </w:r>
      <w:r w:rsidR="00541176" w:rsidRPr="000C08B2">
        <w:rPr>
          <w:rFonts w:ascii="Times New Roman" w:eastAsia="Times New Roman" w:hAnsi="Times New Roman" w:cs="Times New Roman"/>
          <w:sz w:val="28"/>
          <w:szCs w:val="28"/>
          <w:lang w:eastAsia="ru-RU"/>
        </w:rPr>
        <w:t>2</w:t>
      </w:r>
      <w:r w:rsidR="000C08B2">
        <w:rPr>
          <w:rFonts w:ascii="Times New Roman" w:eastAsia="Times New Roman" w:hAnsi="Times New Roman" w:cs="Times New Roman"/>
          <w:sz w:val="28"/>
          <w:szCs w:val="28"/>
          <w:lang w:eastAsia="ru-RU"/>
        </w:rPr>
        <w:t> </w:t>
      </w:r>
      <w:r w:rsidR="00541176">
        <w:rPr>
          <w:rFonts w:ascii="Times New Roman" w:eastAsia="Times New Roman" w:hAnsi="Times New Roman" w:cs="Times New Roman"/>
          <w:sz w:val="28"/>
          <w:szCs w:val="28"/>
          <w:lang w:eastAsia="ru-RU"/>
        </w:rPr>
        <w:t>787</w:t>
      </w:r>
      <w:r w:rsidRPr="00C85804">
        <w:rPr>
          <w:rFonts w:ascii="Times New Roman" w:eastAsia="Times New Roman" w:hAnsi="Times New Roman" w:cs="Times New Roman"/>
          <w:sz w:val="28"/>
          <w:szCs w:val="28"/>
          <w:lang w:eastAsia="ru-RU"/>
        </w:rPr>
        <w:t xml:space="preserve">клубных формирований с числом участников </w:t>
      </w:r>
      <w:r w:rsidR="00541176" w:rsidRPr="000C08B2">
        <w:rPr>
          <w:rFonts w:ascii="Times New Roman" w:eastAsia="Times New Roman" w:hAnsi="Times New Roman" w:cs="Times New Roman"/>
          <w:sz w:val="28"/>
          <w:szCs w:val="28"/>
          <w:lang w:eastAsia="ru-RU"/>
        </w:rPr>
        <w:t>2</w:t>
      </w:r>
      <w:r w:rsidR="00541176">
        <w:rPr>
          <w:rFonts w:ascii="Times New Roman" w:eastAsia="Times New Roman" w:hAnsi="Times New Roman" w:cs="Times New Roman"/>
          <w:sz w:val="28"/>
          <w:szCs w:val="28"/>
          <w:lang w:eastAsia="ru-RU"/>
        </w:rPr>
        <w:t>9579</w:t>
      </w:r>
      <w:r w:rsidRPr="00C85804">
        <w:rPr>
          <w:rFonts w:ascii="Times New Roman" w:eastAsia="Times New Roman" w:hAnsi="Times New Roman" w:cs="Times New Roman"/>
          <w:sz w:val="28"/>
          <w:szCs w:val="28"/>
          <w:lang w:eastAsia="ru-RU"/>
        </w:rPr>
        <w:t xml:space="preserve"> человека. В республике поставлены на государственную охрану 855 памятников истории, культуры, архитектуры, в том числе 100  – федерального назначения</w:t>
      </w:r>
      <w:r w:rsidR="00E53694">
        <w:rPr>
          <w:rFonts w:ascii="Times New Roman" w:eastAsia="Times New Roman" w:hAnsi="Times New Roman" w:cs="Times New Roman"/>
          <w:sz w:val="28"/>
          <w:szCs w:val="28"/>
          <w:lang w:eastAsia="ru-RU"/>
        </w:rPr>
        <w:t>.</w:t>
      </w:r>
    </w:p>
    <w:p w:rsidR="001B3FF0" w:rsidRDefault="001B3FF0" w:rsidP="009C1B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Вопросы </w:t>
      </w:r>
      <w:proofErr w:type="gramStart"/>
      <w:r>
        <w:rPr>
          <w:rFonts w:ascii="Times New Roman" w:eastAsia="Times New Roman" w:hAnsi="Times New Roman" w:cs="Times New Roman"/>
          <w:sz w:val="28"/>
          <w:szCs w:val="28"/>
          <w:lang w:eastAsia="ru-RU"/>
        </w:rPr>
        <w:t>развития сети учреждений культуры Республики</w:t>
      </w:r>
      <w:proofErr w:type="gramEnd"/>
      <w:r>
        <w:rPr>
          <w:rFonts w:ascii="Times New Roman" w:eastAsia="Times New Roman" w:hAnsi="Times New Roman" w:cs="Times New Roman"/>
          <w:sz w:val="28"/>
          <w:szCs w:val="28"/>
          <w:lang w:eastAsia="ru-RU"/>
        </w:rPr>
        <w:t xml:space="preserve"> Мордовия рассматривались на коллегиях Министерства культуры, национальной политики, туризма и архивного дела Республики Мордовия. Коллегия от 9 июля </w:t>
      </w:r>
      <w:r w:rsidR="009C6E22">
        <w:rPr>
          <w:rFonts w:ascii="Times New Roman" w:eastAsia="Times New Roman" w:hAnsi="Times New Roman" w:cs="Times New Roman"/>
          <w:sz w:val="28"/>
          <w:szCs w:val="28"/>
          <w:lang w:eastAsia="ru-RU"/>
        </w:rPr>
        <w:t xml:space="preserve">2017 г. </w:t>
      </w:r>
      <w:r>
        <w:rPr>
          <w:rFonts w:ascii="Times New Roman" w:eastAsia="Times New Roman" w:hAnsi="Times New Roman" w:cs="Times New Roman"/>
          <w:sz w:val="28"/>
          <w:szCs w:val="28"/>
          <w:lang w:eastAsia="ru-RU"/>
        </w:rPr>
        <w:t xml:space="preserve">была посвящена анализу сферы культуры как важнейшего национального приоритета, была отмечена особая значимость государственной культурной политики как залога динамичного развития субъектов Российской Федерации, основы единства не только культурного пространства, но и государственного единства России. </w:t>
      </w:r>
    </w:p>
    <w:p w:rsidR="00C26BD3" w:rsidRDefault="001B3FF0" w:rsidP="002255F7">
      <w:pPr>
        <w:pStyle w:val="a6"/>
        <w:ind w:firstLine="709"/>
        <w:jc w:val="both"/>
        <w:rPr>
          <w:sz w:val="28"/>
          <w:szCs w:val="28"/>
        </w:rPr>
      </w:pPr>
      <w:r>
        <w:rPr>
          <w:sz w:val="28"/>
          <w:szCs w:val="28"/>
        </w:rPr>
        <w:t>На коллегии от 3 октября 2017 г. поднимались темы</w:t>
      </w:r>
      <w:r w:rsidR="00517D7A">
        <w:rPr>
          <w:sz w:val="28"/>
          <w:szCs w:val="28"/>
        </w:rPr>
        <w:t xml:space="preserve"> </w:t>
      </w:r>
      <w:proofErr w:type="gramStart"/>
      <w:r w:rsidR="00A93627">
        <w:rPr>
          <w:sz w:val="28"/>
          <w:szCs w:val="28"/>
        </w:rPr>
        <w:t xml:space="preserve">переформатирования </w:t>
      </w:r>
      <w:r w:rsidR="00C26BD3">
        <w:rPr>
          <w:sz w:val="28"/>
          <w:szCs w:val="28"/>
        </w:rPr>
        <w:t>деятельности учреждений культуры Республики</w:t>
      </w:r>
      <w:proofErr w:type="gramEnd"/>
      <w:r w:rsidR="00C26BD3">
        <w:rPr>
          <w:sz w:val="28"/>
          <w:szCs w:val="28"/>
        </w:rPr>
        <w:t xml:space="preserve"> Мордовия. </w:t>
      </w:r>
      <w:proofErr w:type="gramStart"/>
      <w:r w:rsidR="00C26BD3">
        <w:rPr>
          <w:sz w:val="28"/>
          <w:szCs w:val="28"/>
        </w:rPr>
        <w:t xml:space="preserve">Были организованы </w:t>
      </w:r>
      <w:r w:rsidR="002255F7">
        <w:rPr>
          <w:sz w:val="28"/>
          <w:szCs w:val="28"/>
        </w:rPr>
        <w:t xml:space="preserve">профильные </w:t>
      </w:r>
      <w:r w:rsidR="00C26BD3">
        <w:rPr>
          <w:sz w:val="28"/>
          <w:szCs w:val="28"/>
        </w:rPr>
        <w:t xml:space="preserve">секции и круглые столы </w:t>
      </w:r>
      <w:r w:rsidR="002255F7">
        <w:rPr>
          <w:sz w:val="28"/>
          <w:szCs w:val="28"/>
        </w:rPr>
        <w:t>(</w:t>
      </w:r>
      <w:r w:rsidR="00C26BD3" w:rsidRPr="00C26BD3">
        <w:rPr>
          <w:sz w:val="28"/>
          <w:szCs w:val="28"/>
        </w:rPr>
        <w:t>«Библиотеки в меняющемся культурном пространстве: новые стратегии развития»</w:t>
      </w:r>
      <w:r w:rsidR="002255F7">
        <w:rPr>
          <w:sz w:val="28"/>
          <w:szCs w:val="28"/>
        </w:rPr>
        <w:t xml:space="preserve">, </w:t>
      </w:r>
      <w:r w:rsidR="00C26BD3" w:rsidRPr="00C26BD3">
        <w:rPr>
          <w:sz w:val="28"/>
          <w:szCs w:val="28"/>
        </w:rPr>
        <w:t>«Актуальные направления работы музеев: академизм и инновации»</w:t>
      </w:r>
      <w:r w:rsidR="002255F7">
        <w:rPr>
          <w:sz w:val="28"/>
          <w:szCs w:val="28"/>
        </w:rPr>
        <w:t xml:space="preserve">, </w:t>
      </w:r>
      <w:r w:rsidR="00C26BD3" w:rsidRPr="00C26BD3">
        <w:rPr>
          <w:sz w:val="28"/>
          <w:szCs w:val="28"/>
        </w:rPr>
        <w:t xml:space="preserve">«Современный </w:t>
      </w:r>
      <w:r w:rsidR="00C26BD3" w:rsidRPr="00C26BD3">
        <w:rPr>
          <w:bCs/>
          <w:sz w:val="28"/>
          <w:szCs w:val="28"/>
        </w:rPr>
        <w:t>театр:</w:t>
      </w:r>
      <w:r w:rsidR="00C26BD3" w:rsidRPr="00C26BD3">
        <w:rPr>
          <w:sz w:val="28"/>
          <w:szCs w:val="28"/>
        </w:rPr>
        <w:t xml:space="preserve"> секреты успешного развития»</w:t>
      </w:r>
      <w:r w:rsidR="002255F7">
        <w:rPr>
          <w:sz w:val="28"/>
          <w:szCs w:val="28"/>
        </w:rPr>
        <w:t xml:space="preserve">, </w:t>
      </w:r>
      <w:r w:rsidR="00C26BD3" w:rsidRPr="00C26BD3">
        <w:rPr>
          <w:sz w:val="28"/>
          <w:szCs w:val="28"/>
        </w:rPr>
        <w:t>«Образовательные организации культуры и искусства в меняющемся культурном пространстве: новые стратегии развития»</w:t>
      </w:r>
      <w:r w:rsidR="002255F7">
        <w:rPr>
          <w:sz w:val="28"/>
          <w:szCs w:val="28"/>
        </w:rPr>
        <w:t xml:space="preserve">, </w:t>
      </w:r>
      <w:r w:rsidR="00C26BD3" w:rsidRPr="00C26BD3">
        <w:rPr>
          <w:sz w:val="28"/>
          <w:szCs w:val="28"/>
        </w:rPr>
        <w:t xml:space="preserve">«События и мероприятия в сфере культуры как инструмент развития культуры </w:t>
      </w:r>
      <w:r w:rsidR="00C26BD3" w:rsidRPr="00C26BD3">
        <w:rPr>
          <w:sz w:val="28"/>
          <w:szCs w:val="28"/>
        </w:rPr>
        <w:lastRenderedPageBreak/>
        <w:t>региона»</w:t>
      </w:r>
      <w:r w:rsidR="002255F7">
        <w:rPr>
          <w:sz w:val="28"/>
          <w:szCs w:val="28"/>
        </w:rPr>
        <w:t xml:space="preserve">, </w:t>
      </w:r>
      <w:r w:rsidR="00C26BD3" w:rsidRPr="00C26BD3">
        <w:rPr>
          <w:sz w:val="28"/>
          <w:szCs w:val="28"/>
        </w:rPr>
        <w:t>«Развитие концертных организаций в соответствии с Концепцией развития концертной деятельности</w:t>
      </w:r>
      <w:proofErr w:type="gramEnd"/>
      <w:r w:rsidR="00C26BD3" w:rsidRPr="00C26BD3">
        <w:rPr>
          <w:sz w:val="28"/>
          <w:szCs w:val="28"/>
        </w:rPr>
        <w:t xml:space="preserve"> в сфере академической музыки в Республике Мордовия на период до 2025 года»</w:t>
      </w:r>
      <w:r w:rsidR="002255F7">
        <w:rPr>
          <w:sz w:val="28"/>
          <w:szCs w:val="28"/>
        </w:rPr>
        <w:t xml:space="preserve">). </w:t>
      </w:r>
    </w:p>
    <w:p w:rsidR="001B3FF0" w:rsidRDefault="000E29D1" w:rsidP="000E29D1">
      <w:pPr>
        <w:pStyle w:val="a6"/>
        <w:ind w:firstLine="709"/>
        <w:jc w:val="both"/>
        <w:rPr>
          <w:sz w:val="28"/>
          <w:szCs w:val="28"/>
        </w:rPr>
      </w:pPr>
      <w:r>
        <w:rPr>
          <w:sz w:val="28"/>
          <w:szCs w:val="28"/>
        </w:rPr>
        <w:t xml:space="preserve">В целом проведенные коллегии дали мощный импульс к дальнейшему развитию отрасли культуры. </w:t>
      </w:r>
    </w:p>
    <w:p w:rsidR="00B74CE4" w:rsidRDefault="00B74CE4" w:rsidP="000E29D1">
      <w:pPr>
        <w:pStyle w:val="a6"/>
        <w:ind w:firstLine="709"/>
        <w:jc w:val="both"/>
        <w:rPr>
          <w:sz w:val="28"/>
          <w:szCs w:val="28"/>
        </w:rPr>
      </w:pPr>
    </w:p>
    <w:p w:rsidR="00AF7D69" w:rsidRDefault="00AF7D69" w:rsidP="009C1B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E0906" w:rsidRDefault="00DE0906" w:rsidP="00DE0906">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Pr>
          <w:noProof/>
          <w:lang w:eastAsia="ru-RU"/>
        </w:rPr>
        <w:drawing>
          <wp:inline distT="0" distB="0" distL="0" distR="0">
            <wp:extent cx="6042660" cy="3261360"/>
            <wp:effectExtent l="19050" t="0" r="1524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85804" w:rsidRDefault="00C85804" w:rsidP="009C1B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804">
        <w:rPr>
          <w:rFonts w:ascii="Times New Roman" w:eastAsia="Times New Roman" w:hAnsi="Times New Roman" w:cs="Times New Roman"/>
          <w:sz w:val="28"/>
          <w:szCs w:val="28"/>
          <w:lang w:eastAsia="ru-RU"/>
        </w:rPr>
        <w:t xml:space="preserve">Немалая заслуга в формировании культурного потенциала республики принадлежит творческим союзам, объединяющим 259 художников, композиторов, театральных деятелей. Накоплен значительный опыт проведения фестивалей, концертов, смотров профессионального искусства и народного творчества. </w:t>
      </w:r>
    </w:p>
    <w:p w:rsidR="004D1ED5" w:rsidRDefault="004D1ED5" w:rsidP="009C1B75">
      <w:pPr>
        <w:spacing w:after="0" w:line="240" w:lineRule="auto"/>
        <w:jc w:val="center"/>
        <w:rPr>
          <w:rFonts w:ascii="Times New Roman" w:hAnsi="Times New Roman" w:cs="Times New Roman"/>
          <w:b/>
          <w:sz w:val="28"/>
          <w:szCs w:val="20"/>
        </w:rPr>
      </w:pPr>
    </w:p>
    <w:p w:rsidR="00B74CE4" w:rsidRDefault="00B74CE4" w:rsidP="009C1B75">
      <w:pPr>
        <w:spacing w:after="0" w:line="240" w:lineRule="auto"/>
        <w:jc w:val="center"/>
        <w:rPr>
          <w:rFonts w:ascii="Times New Roman" w:hAnsi="Times New Roman" w:cs="Times New Roman"/>
          <w:b/>
          <w:sz w:val="28"/>
          <w:szCs w:val="20"/>
        </w:rPr>
      </w:pPr>
    </w:p>
    <w:p w:rsidR="003E349B" w:rsidRDefault="003E349B" w:rsidP="009C1B75">
      <w:pPr>
        <w:spacing w:after="0" w:line="240" w:lineRule="auto"/>
        <w:jc w:val="center"/>
        <w:rPr>
          <w:rFonts w:ascii="Times New Roman" w:hAnsi="Times New Roman" w:cs="Times New Roman"/>
          <w:b/>
          <w:sz w:val="28"/>
          <w:szCs w:val="20"/>
        </w:rPr>
      </w:pPr>
      <w:r>
        <w:rPr>
          <w:rFonts w:ascii="Times New Roman" w:hAnsi="Times New Roman" w:cs="Times New Roman"/>
          <w:b/>
          <w:sz w:val="28"/>
          <w:szCs w:val="20"/>
        </w:rPr>
        <w:t>Театральное искусство</w:t>
      </w:r>
    </w:p>
    <w:p w:rsidR="00392188" w:rsidRDefault="00392188" w:rsidP="009C1B75">
      <w:pPr>
        <w:spacing w:after="0" w:line="240" w:lineRule="auto"/>
        <w:jc w:val="center"/>
        <w:rPr>
          <w:rFonts w:ascii="Times New Roman" w:hAnsi="Times New Roman" w:cs="Times New Roman"/>
          <w:b/>
          <w:sz w:val="28"/>
          <w:szCs w:val="20"/>
        </w:rPr>
      </w:pPr>
    </w:p>
    <w:p w:rsidR="00F4540E" w:rsidRDefault="00F4540E" w:rsidP="007E5CBD">
      <w:pPr>
        <w:autoSpaceDE w:val="0"/>
        <w:autoSpaceDN w:val="0"/>
        <w:adjustRightInd w:val="0"/>
        <w:spacing w:after="0" w:line="240" w:lineRule="auto"/>
        <w:ind w:firstLine="567"/>
        <w:jc w:val="both"/>
        <w:rPr>
          <w:rFonts w:ascii="Times New Roman" w:hAnsi="Times New Roman" w:cs="Times New Roman"/>
          <w:sz w:val="28"/>
        </w:rPr>
      </w:pPr>
      <w:r w:rsidRPr="00981289">
        <w:rPr>
          <w:rFonts w:ascii="Times New Roman" w:eastAsia="Times New Roman" w:hAnsi="Times New Roman" w:cs="Times New Roman"/>
          <w:color w:val="000000"/>
          <w:sz w:val="28"/>
          <w:szCs w:val="28"/>
          <w:lang w:eastAsia="ru-RU"/>
        </w:rPr>
        <w:t xml:space="preserve">Культурный потенциал </w:t>
      </w:r>
      <w:r w:rsidRPr="00981289">
        <w:rPr>
          <w:rFonts w:ascii="Times New Roman" w:hAnsi="Times New Roman" w:cs="Times New Roman"/>
          <w:sz w:val="28"/>
          <w:szCs w:val="28"/>
        </w:rPr>
        <w:t xml:space="preserve">Республики Мордовия </w:t>
      </w:r>
      <w:r w:rsidRPr="00981289">
        <w:rPr>
          <w:rFonts w:ascii="Times New Roman" w:eastAsia="Times New Roman" w:hAnsi="Times New Roman" w:cs="Times New Roman"/>
          <w:color w:val="000000"/>
          <w:sz w:val="28"/>
          <w:szCs w:val="28"/>
          <w:lang w:eastAsia="ru-RU"/>
        </w:rPr>
        <w:t xml:space="preserve">характеризуется развитой сетью учреждений профессионального </w:t>
      </w:r>
      <w:bookmarkStart w:id="0" w:name="YANDEX_43"/>
      <w:bookmarkEnd w:id="0"/>
      <w:r w:rsidRPr="00981289">
        <w:rPr>
          <w:rFonts w:ascii="Times New Roman" w:eastAsia="Times New Roman" w:hAnsi="Times New Roman" w:cs="Times New Roman"/>
          <w:color w:val="000000"/>
          <w:sz w:val="28"/>
          <w:szCs w:val="28"/>
          <w:lang w:eastAsia="ru-RU"/>
        </w:rPr>
        <w:t>театрального искусства, исторически сложившимися традициями в этой сфере.</w:t>
      </w:r>
      <w:r w:rsidRPr="00981289">
        <w:rPr>
          <w:rFonts w:ascii="Times New Roman" w:hAnsi="Times New Roman" w:cs="Times New Roman"/>
          <w:sz w:val="28"/>
          <w:szCs w:val="28"/>
        </w:rPr>
        <w:t xml:space="preserve"> На территории Республики Мордовия расположены </w:t>
      </w:r>
      <w:r w:rsidRPr="00981289">
        <w:rPr>
          <w:rFonts w:ascii="Times New Roman" w:hAnsi="Times New Roman" w:cs="Times New Roman"/>
          <w:sz w:val="28"/>
        </w:rPr>
        <w:t xml:space="preserve">пять театров - четыре республиканских и один муниципальный: </w:t>
      </w:r>
    </w:p>
    <w:p w:rsidR="00F4540E" w:rsidRDefault="000C08B2" w:rsidP="007E5CBD">
      <w:pPr>
        <w:autoSpaceDE w:val="0"/>
        <w:autoSpaceDN w:val="0"/>
        <w:adjustRightInd w:val="0"/>
        <w:spacing w:after="0" w:line="240" w:lineRule="auto"/>
        <w:ind w:firstLine="567"/>
        <w:jc w:val="both"/>
        <w:rPr>
          <w:rFonts w:ascii="Times New Roman" w:hAnsi="Times New Roman" w:cs="Times New Roman"/>
          <w:sz w:val="28"/>
        </w:rPr>
      </w:pPr>
      <w:r>
        <w:rPr>
          <w:rFonts w:ascii="Times New Roman" w:hAnsi="Times New Roman" w:cs="Times New Roman"/>
          <w:sz w:val="28"/>
          <w:szCs w:val="28"/>
        </w:rPr>
        <w:t>‒</w:t>
      </w:r>
      <w:r w:rsidR="00986848">
        <w:rPr>
          <w:rFonts w:ascii="Times New Roman" w:hAnsi="Times New Roman" w:cs="Times New Roman"/>
          <w:sz w:val="28"/>
          <w:szCs w:val="28"/>
        </w:rPr>
        <w:t xml:space="preserve"> </w:t>
      </w:r>
      <w:r>
        <w:rPr>
          <w:rFonts w:ascii="Times New Roman" w:hAnsi="Times New Roman" w:cs="Times New Roman"/>
          <w:sz w:val="28"/>
          <w:szCs w:val="28"/>
        </w:rPr>
        <w:t>ГБУК «</w:t>
      </w:r>
      <w:r w:rsidR="00F4540E" w:rsidRPr="00981289">
        <w:rPr>
          <w:rFonts w:ascii="Times New Roman" w:hAnsi="Times New Roman" w:cs="Times New Roman"/>
          <w:sz w:val="28"/>
        </w:rPr>
        <w:t>Государственный русский драматический театр Республики Мордовия»</w:t>
      </w:r>
      <w:r w:rsidR="002275C6">
        <w:rPr>
          <w:rFonts w:ascii="Times New Roman" w:hAnsi="Times New Roman" w:cs="Times New Roman"/>
          <w:sz w:val="28"/>
        </w:rPr>
        <w:t>;</w:t>
      </w:r>
    </w:p>
    <w:p w:rsidR="00F4540E" w:rsidRDefault="000C08B2" w:rsidP="007E5CBD">
      <w:pPr>
        <w:autoSpaceDE w:val="0"/>
        <w:autoSpaceDN w:val="0"/>
        <w:adjustRightInd w:val="0"/>
        <w:spacing w:after="0" w:line="240" w:lineRule="auto"/>
        <w:ind w:firstLine="567"/>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szCs w:val="28"/>
        </w:rPr>
        <w:t xml:space="preserve">ГБУК </w:t>
      </w:r>
      <w:r w:rsidR="00F4540E" w:rsidRPr="00981289">
        <w:rPr>
          <w:rFonts w:ascii="Times New Roman" w:hAnsi="Times New Roman" w:cs="Times New Roman"/>
          <w:sz w:val="28"/>
          <w:szCs w:val="28"/>
        </w:rPr>
        <w:t>«</w:t>
      </w:r>
      <w:r w:rsidR="00F4540E" w:rsidRPr="00981289">
        <w:rPr>
          <w:rFonts w:ascii="Times New Roman" w:hAnsi="Times New Roman" w:cs="Times New Roman"/>
          <w:sz w:val="28"/>
        </w:rPr>
        <w:t>Государственный музыкальный театр им</w:t>
      </w:r>
      <w:r w:rsidR="00E271D2">
        <w:rPr>
          <w:rFonts w:ascii="Times New Roman" w:hAnsi="Times New Roman" w:cs="Times New Roman"/>
          <w:sz w:val="28"/>
        </w:rPr>
        <w:t>ени</w:t>
      </w:r>
      <w:r w:rsidR="00517D7A">
        <w:rPr>
          <w:rFonts w:ascii="Times New Roman" w:hAnsi="Times New Roman" w:cs="Times New Roman"/>
          <w:sz w:val="28"/>
        </w:rPr>
        <w:t xml:space="preserve"> </w:t>
      </w:r>
      <w:r w:rsidR="002275C6">
        <w:rPr>
          <w:rFonts w:ascii="Times New Roman" w:hAnsi="Times New Roman" w:cs="Times New Roman"/>
          <w:sz w:val="28"/>
        </w:rPr>
        <w:t>И.М.</w:t>
      </w:r>
      <w:r w:rsidR="00517D7A">
        <w:rPr>
          <w:rFonts w:ascii="Times New Roman" w:hAnsi="Times New Roman" w:cs="Times New Roman"/>
          <w:sz w:val="28"/>
        </w:rPr>
        <w:t xml:space="preserve"> </w:t>
      </w:r>
      <w:proofErr w:type="spellStart"/>
      <w:r w:rsidR="002275C6">
        <w:rPr>
          <w:rFonts w:ascii="Times New Roman" w:hAnsi="Times New Roman" w:cs="Times New Roman"/>
          <w:sz w:val="28"/>
        </w:rPr>
        <w:t>Яушева</w:t>
      </w:r>
      <w:proofErr w:type="spellEnd"/>
      <w:r>
        <w:rPr>
          <w:rFonts w:ascii="Times New Roman" w:hAnsi="Times New Roman" w:cs="Times New Roman"/>
          <w:sz w:val="28"/>
        </w:rPr>
        <w:t>»</w:t>
      </w:r>
      <w:r w:rsidR="002275C6">
        <w:rPr>
          <w:rFonts w:ascii="Times New Roman" w:hAnsi="Times New Roman" w:cs="Times New Roman"/>
          <w:sz w:val="28"/>
        </w:rPr>
        <w:t>;</w:t>
      </w:r>
    </w:p>
    <w:p w:rsidR="00F4540E" w:rsidRDefault="000C08B2" w:rsidP="007E5CBD">
      <w:pPr>
        <w:autoSpaceDE w:val="0"/>
        <w:autoSpaceDN w:val="0"/>
        <w:adjustRightInd w:val="0"/>
        <w:spacing w:after="0" w:line="240" w:lineRule="auto"/>
        <w:ind w:firstLine="567"/>
        <w:jc w:val="both"/>
        <w:rPr>
          <w:rFonts w:ascii="Times New Roman" w:hAnsi="Times New Roman" w:cs="Times New Roman"/>
          <w:sz w:val="28"/>
        </w:rPr>
      </w:pPr>
      <w:r>
        <w:rPr>
          <w:rFonts w:ascii="Times New Roman" w:hAnsi="Times New Roman" w:cs="Times New Roman"/>
          <w:sz w:val="28"/>
          <w:szCs w:val="28"/>
        </w:rPr>
        <w:t>‒</w:t>
      </w:r>
      <w:r w:rsidR="00986848">
        <w:rPr>
          <w:rFonts w:ascii="Times New Roman" w:hAnsi="Times New Roman" w:cs="Times New Roman"/>
          <w:sz w:val="28"/>
          <w:szCs w:val="28"/>
        </w:rPr>
        <w:t xml:space="preserve"> </w:t>
      </w:r>
      <w:r>
        <w:rPr>
          <w:rFonts w:ascii="Times New Roman" w:hAnsi="Times New Roman" w:cs="Times New Roman"/>
          <w:sz w:val="28"/>
          <w:szCs w:val="28"/>
        </w:rPr>
        <w:t xml:space="preserve">ГБУК </w:t>
      </w:r>
      <w:r w:rsidR="00F4540E" w:rsidRPr="00981289">
        <w:rPr>
          <w:rFonts w:ascii="Times New Roman" w:hAnsi="Times New Roman" w:cs="Times New Roman"/>
          <w:sz w:val="28"/>
          <w:szCs w:val="28"/>
        </w:rPr>
        <w:t>«</w:t>
      </w:r>
      <w:r w:rsidR="00F4540E" w:rsidRPr="00981289">
        <w:rPr>
          <w:rFonts w:ascii="Times New Roman" w:hAnsi="Times New Roman" w:cs="Times New Roman"/>
          <w:sz w:val="28"/>
        </w:rPr>
        <w:t>Мордовский государственный на</w:t>
      </w:r>
      <w:r w:rsidR="002275C6">
        <w:rPr>
          <w:rFonts w:ascii="Times New Roman" w:hAnsi="Times New Roman" w:cs="Times New Roman"/>
          <w:sz w:val="28"/>
        </w:rPr>
        <w:t>циональный драматический театр»;</w:t>
      </w:r>
    </w:p>
    <w:p w:rsidR="00F4540E" w:rsidRDefault="000C08B2" w:rsidP="007E5CBD">
      <w:pPr>
        <w:autoSpaceDE w:val="0"/>
        <w:autoSpaceDN w:val="0"/>
        <w:adjustRightInd w:val="0"/>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 ГБУК </w:t>
      </w:r>
      <w:r w:rsidR="00F4540E" w:rsidRPr="00981289">
        <w:rPr>
          <w:rFonts w:ascii="Times New Roman" w:hAnsi="Times New Roman" w:cs="Times New Roman"/>
          <w:sz w:val="28"/>
          <w:szCs w:val="28"/>
        </w:rPr>
        <w:t>«</w:t>
      </w:r>
      <w:r w:rsidR="00F4540E" w:rsidRPr="00981289">
        <w:rPr>
          <w:rFonts w:ascii="Times New Roman" w:hAnsi="Times New Roman" w:cs="Times New Roman"/>
          <w:sz w:val="28"/>
        </w:rPr>
        <w:t>Государственный театр кукол Республики Мордовия»</w:t>
      </w:r>
      <w:r w:rsidR="002275C6">
        <w:rPr>
          <w:rFonts w:ascii="Times New Roman" w:hAnsi="Times New Roman" w:cs="Times New Roman"/>
          <w:sz w:val="28"/>
        </w:rPr>
        <w:t>;</w:t>
      </w:r>
    </w:p>
    <w:p w:rsidR="00F4540E" w:rsidRDefault="000C08B2" w:rsidP="007E5CBD">
      <w:pPr>
        <w:autoSpaceDE w:val="0"/>
        <w:autoSpaceDN w:val="0"/>
        <w:adjustRightInd w:val="0"/>
        <w:spacing w:after="0" w:line="240" w:lineRule="auto"/>
        <w:ind w:firstLine="567"/>
        <w:jc w:val="both"/>
        <w:rPr>
          <w:rFonts w:ascii="Times New Roman" w:hAnsi="Times New Roman" w:cs="Times New Roman"/>
          <w:sz w:val="28"/>
        </w:rPr>
      </w:pPr>
      <w:r>
        <w:rPr>
          <w:rFonts w:ascii="Times New Roman" w:hAnsi="Times New Roman" w:cs="Times New Roman"/>
          <w:sz w:val="28"/>
        </w:rPr>
        <w:t>‒</w:t>
      </w:r>
      <w:r w:rsidR="00986848">
        <w:rPr>
          <w:rFonts w:ascii="Times New Roman" w:hAnsi="Times New Roman" w:cs="Times New Roman"/>
          <w:sz w:val="28"/>
        </w:rPr>
        <w:t xml:space="preserve"> </w:t>
      </w:r>
      <w:r>
        <w:rPr>
          <w:rFonts w:ascii="Times New Roman" w:hAnsi="Times New Roman" w:cs="Times New Roman"/>
          <w:sz w:val="28"/>
        </w:rPr>
        <w:t>МУК</w:t>
      </w:r>
      <w:r w:rsidR="00F4540E" w:rsidRPr="00981289">
        <w:rPr>
          <w:rFonts w:ascii="Times New Roman" w:hAnsi="Times New Roman" w:cs="Times New Roman"/>
          <w:sz w:val="28"/>
          <w:szCs w:val="28"/>
        </w:rPr>
        <w:t xml:space="preserve"> «</w:t>
      </w:r>
      <w:r w:rsidR="00F4540E" w:rsidRPr="00981289">
        <w:rPr>
          <w:rFonts w:ascii="Times New Roman" w:hAnsi="Times New Roman" w:cs="Times New Roman"/>
          <w:sz w:val="28"/>
        </w:rPr>
        <w:t xml:space="preserve">Городской </w:t>
      </w:r>
      <w:r w:rsidR="002275C6">
        <w:rPr>
          <w:rFonts w:ascii="Times New Roman" w:hAnsi="Times New Roman" w:cs="Times New Roman"/>
          <w:sz w:val="28"/>
        </w:rPr>
        <w:t xml:space="preserve">детский </w:t>
      </w:r>
      <w:r w:rsidR="00F4540E" w:rsidRPr="00981289">
        <w:rPr>
          <w:rFonts w:ascii="Times New Roman" w:hAnsi="Times New Roman" w:cs="Times New Roman"/>
          <w:sz w:val="28"/>
        </w:rPr>
        <w:t>центр театра и кино «Крошка».</w:t>
      </w:r>
    </w:p>
    <w:p w:rsidR="002275C6" w:rsidRDefault="002275C6" w:rsidP="007E5CBD">
      <w:pPr>
        <w:spacing w:after="0" w:line="240" w:lineRule="auto"/>
        <w:jc w:val="center"/>
        <w:rPr>
          <w:rFonts w:ascii="Times New Roman" w:hAnsi="Times New Roman" w:cs="Times New Roman"/>
          <w:b/>
          <w:sz w:val="28"/>
          <w:szCs w:val="20"/>
        </w:rPr>
      </w:pPr>
      <w:r w:rsidRPr="002275C6">
        <w:rPr>
          <w:rFonts w:ascii="Times New Roman" w:hAnsi="Times New Roman" w:cs="Times New Roman"/>
          <w:b/>
          <w:sz w:val="28"/>
          <w:szCs w:val="20"/>
        </w:rPr>
        <w:t xml:space="preserve">Основные показатели государственных и муниципальных театров </w:t>
      </w:r>
    </w:p>
    <w:p w:rsidR="00AF7D69" w:rsidRDefault="002275C6" w:rsidP="00181E08">
      <w:pPr>
        <w:spacing w:after="0" w:line="240" w:lineRule="auto"/>
        <w:jc w:val="center"/>
        <w:rPr>
          <w:rFonts w:ascii="Times New Roman" w:hAnsi="Times New Roman" w:cs="Times New Roman"/>
          <w:b/>
          <w:sz w:val="28"/>
          <w:szCs w:val="20"/>
        </w:rPr>
      </w:pPr>
      <w:r w:rsidRPr="002275C6">
        <w:rPr>
          <w:rFonts w:ascii="Times New Roman" w:hAnsi="Times New Roman" w:cs="Times New Roman"/>
          <w:b/>
          <w:sz w:val="28"/>
          <w:szCs w:val="20"/>
        </w:rPr>
        <w:t>в 2017 году (в сравнении с 2016 г.)</w:t>
      </w:r>
    </w:p>
    <w:p w:rsidR="008757CF" w:rsidRDefault="008757CF" w:rsidP="00181E08">
      <w:pPr>
        <w:spacing w:after="0" w:line="240" w:lineRule="auto"/>
        <w:jc w:val="center"/>
        <w:rPr>
          <w:rFonts w:ascii="Times New Roman" w:hAnsi="Times New Roman" w:cs="Times New Roman"/>
          <w:b/>
          <w:sz w:val="28"/>
          <w:szCs w:val="20"/>
        </w:rPr>
      </w:pPr>
    </w:p>
    <w:p w:rsidR="008757CF" w:rsidRDefault="008757CF" w:rsidP="00181E08">
      <w:pPr>
        <w:spacing w:after="0" w:line="240" w:lineRule="auto"/>
        <w:jc w:val="center"/>
        <w:rPr>
          <w:rFonts w:ascii="Times New Roman" w:hAnsi="Times New Roman" w:cs="Times New Roman"/>
          <w:b/>
          <w:sz w:val="28"/>
          <w:szCs w:val="20"/>
        </w:rPr>
      </w:pPr>
    </w:p>
    <w:tbl>
      <w:tblPr>
        <w:tblStyle w:val="a3"/>
        <w:tblW w:w="9356" w:type="dxa"/>
        <w:tblInd w:w="108" w:type="dxa"/>
        <w:tblLayout w:type="fixed"/>
        <w:tblLook w:val="04A0" w:firstRow="1" w:lastRow="0" w:firstColumn="1" w:lastColumn="0" w:noHBand="0" w:noVBand="1"/>
      </w:tblPr>
      <w:tblGrid>
        <w:gridCol w:w="1134"/>
        <w:gridCol w:w="708"/>
        <w:gridCol w:w="852"/>
        <w:gridCol w:w="710"/>
        <w:gridCol w:w="850"/>
        <w:gridCol w:w="1416"/>
        <w:gridCol w:w="1418"/>
        <w:gridCol w:w="1134"/>
        <w:gridCol w:w="1134"/>
      </w:tblGrid>
      <w:tr w:rsidR="00E271D2" w:rsidRPr="00906D25" w:rsidTr="000B1B18">
        <w:trPr>
          <w:trHeight w:val="825"/>
        </w:trPr>
        <w:tc>
          <w:tcPr>
            <w:tcW w:w="1134" w:type="dxa"/>
          </w:tcPr>
          <w:p w:rsidR="00AF7D69" w:rsidRDefault="00E271D2" w:rsidP="009327E7">
            <w:pPr>
              <w:spacing w:line="204" w:lineRule="auto"/>
              <w:jc w:val="center"/>
              <w:rPr>
                <w:rFonts w:ascii="Times New Roman" w:hAnsi="Times New Roman" w:cs="Times New Roman"/>
                <w:b/>
                <w:szCs w:val="28"/>
              </w:rPr>
            </w:pPr>
            <w:r w:rsidRPr="00E271D2">
              <w:rPr>
                <w:rFonts w:ascii="Times New Roman" w:hAnsi="Times New Roman" w:cs="Times New Roman"/>
                <w:b/>
                <w:szCs w:val="28"/>
              </w:rPr>
              <w:t>Показа</w:t>
            </w:r>
            <w:r w:rsidR="00AF7D69">
              <w:rPr>
                <w:rFonts w:ascii="Times New Roman" w:hAnsi="Times New Roman" w:cs="Times New Roman"/>
                <w:b/>
                <w:szCs w:val="28"/>
              </w:rPr>
              <w:t>-</w:t>
            </w:r>
          </w:p>
          <w:p w:rsidR="00E271D2" w:rsidRPr="00E271D2" w:rsidRDefault="00E271D2" w:rsidP="009327E7">
            <w:pPr>
              <w:spacing w:line="204" w:lineRule="auto"/>
              <w:jc w:val="center"/>
              <w:rPr>
                <w:rFonts w:ascii="Times New Roman" w:hAnsi="Times New Roman" w:cs="Times New Roman"/>
                <w:b/>
                <w:szCs w:val="28"/>
              </w:rPr>
            </w:pPr>
            <w:proofErr w:type="spellStart"/>
            <w:r w:rsidRPr="00E271D2">
              <w:rPr>
                <w:rFonts w:ascii="Times New Roman" w:hAnsi="Times New Roman" w:cs="Times New Roman"/>
                <w:b/>
                <w:szCs w:val="28"/>
              </w:rPr>
              <w:t>тели</w:t>
            </w:r>
            <w:proofErr w:type="spellEnd"/>
          </w:p>
        </w:tc>
        <w:tc>
          <w:tcPr>
            <w:tcW w:w="1560" w:type="dxa"/>
            <w:gridSpan w:val="2"/>
          </w:tcPr>
          <w:p w:rsidR="00E271D2" w:rsidRPr="00E271D2" w:rsidRDefault="00E271D2" w:rsidP="00E271D2">
            <w:pPr>
              <w:spacing w:line="204" w:lineRule="auto"/>
              <w:jc w:val="center"/>
              <w:rPr>
                <w:rFonts w:ascii="Times New Roman" w:hAnsi="Times New Roman" w:cs="Times New Roman"/>
                <w:b/>
                <w:szCs w:val="28"/>
              </w:rPr>
            </w:pPr>
            <w:r w:rsidRPr="00E271D2">
              <w:rPr>
                <w:rFonts w:ascii="Times New Roman" w:hAnsi="Times New Roman" w:cs="Times New Roman"/>
                <w:b/>
                <w:szCs w:val="28"/>
              </w:rPr>
              <w:t>Количество спектаклей, всего</w:t>
            </w:r>
          </w:p>
        </w:tc>
        <w:tc>
          <w:tcPr>
            <w:tcW w:w="1560" w:type="dxa"/>
            <w:gridSpan w:val="2"/>
          </w:tcPr>
          <w:p w:rsidR="00A2660D" w:rsidRDefault="00E271D2" w:rsidP="009327E7">
            <w:pPr>
              <w:spacing w:line="204" w:lineRule="auto"/>
              <w:jc w:val="center"/>
              <w:rPr>
                <w:rFonts w:ascii="Times New Roman" w:hAnsi="Times New Roman" w:cs="Times New Roman"/>
                <w:b/>
                <w:szCs w:val="28"/>
              </w:rPr>
            </w:pPr>
            <w:r w:rsidRPr="00E271D2">
              <w:rPr>
                <w:rFonts w:ascii="Times New Roman" w:hAnsi="Times New Roman" w:cs="Times New Roman"/>
                <w:b/>
                <w:szCs w:val="28"/>
              </w:rPr>
              <w:t xml:space="preserve">Число зрителей, </w:t>
            </w:r>
          </w:p>
          <w:p w:rsidR="00E271D2" w:rsidRPr="00E271D2" w:rsidRDefault="00E271D2" w:rsidP="009327E7">
            <w:pPr>
              <w:spacing w:line="204" w:lineRule="auto"/>
              <w:jc w:val="center"/>
              <w:rPr>
                <w:rFonts w:ascii="Times New Roman" w:hAnsi="Times New Roman" w:cs="Times New Roman"/>
                <w:b/>
                <w:szCs w:val="28"/>
              </w:rPr>
            </w:pPr>
            <w:r w:rsidRPr="00E271D2">
              <w:rPr>
                <w:rFonts w:ascii="Times New Roman" w:hAnsi="Times New Roman" w:cs="Times New Roman"/>
                <w:b/>
                <w:szCs w:val="28"/>
              </w:rPr>
              <w:t xml:space="preserve">тыс. чел. </w:t>
            </w:r>
          </w:p>
        </w:tc>
        <w:tc>
          <w:tcPr>
            <w:tcW w:w="1416" w:type="dxa"/>
          </w:tcPr>
          <w:p w:rsidR="00E271D2" w:rsidRPr="00E271D2" w:rsidRDefault="00E271D2" w:rsidP="004146EF">
            <w:pPr>
              <w:spacing w:line="204" w:lineRule="auto"/>
              <w:jc w:val="center"/>
              <w:rPr>
                <w:rFonts w:ascii="Times New Roman" w:hAnsi="Times New Roman" w:cs="Times New Roman"/>
                <w:b/>
                <w:szCs w:val="28"/>
              </w:rPr>
            </w:pPr>
            <w:r>
              <w:rPr>
                <w:rFonts w:ascii="Times New Roman" w:hAnsi="Times New Roman" w:cs="Times New Roman"/>
                <w:b/>
                <w:szCs w:val="28"/>
              </w:rPr>
              <w:t xml:space="preserve">гастроли </w:t>
            </w:r>
            <w:r w:rsidR="00984297">
              <w:rPr>
                <w:rFonts w:ascii="Times New Roman" w:hAnsi="Times New Roman" w:cs="Times New Roman"/>
                <w:b/>
                <w:szCs w:val="28"/>
              </w:rPr>
              <w:t>за пределами региона</w:t>
            </w:r>
          </w:p>
        </w:tc>
        <w:tc>
          <w:tcPr>
            <w:tcW w:w="1418" w:type="dxa"/>
          </w:tcPr>
          <w:p w:rsidR="00E271D2" w:rsidRPr="00E271D2" w:rsidRDefault="00E271D2" w:rsidP="00E271D2">
            <w:pPr>
              <w:spacing w:line="204" w:lineRule="auto"/>
              <w:jc w:val="center"/>
              <w:rPr>
                <w:rFonts w:ascii="Times New Roman" w:hAnsi="Times New Roman" w:cs="Times New Roman"/>
                <w:b/>
                <w:szCs w:val="28"/>
              </w:rPr>
            </w:pPr>
            <w:r>
              <w:rPr>
                <w:rFonts w:ascii="Times New Roman" w:hAnsi="Times New Roman" w:cs="Times New Roman"/>
                <w:b/>
                <w:szCs w:val="28"/>
              </w:rPr>
              <w:t>количество новых постановок</w:t>
            </w:r>
          </w:p>
        </w:tc>
        <w:tc>
          <w:tcPr>
            <w:tcW w:w="2268" w:type="dxa"/>
            <w:gridSpan w:val="2"/>
          </w:tcPr>
          <w:p w:rsidR="00E271D2" w:rsidRDefault="002B3332" w:rsidP="00E271D2">
            <w:pPr>
              <w:spacing w:line="204" w:lineRule="auto"/>
              <w:jc w:val="center"/>
              <w:rPr>
                <w:rFonts w:ascii="Times New Roman" w:hAnsi="Times New Roman" w:cs="Times New Roman"/>
                <w:b/>
                <w:szCs w:val="28"/>
              </w:rPr>
            </w:pPr>
            <w:r>
              <w:rPr>
                <w:rFonts w:ascii="Times New Roman" w:hAnsi="Times New Roman" w:cs="Times New Roman"/>
                <w:b/>
                <w:szCs w:val="28"/>
              </w:rPr>
              <w:t>Поступления от мероприятий</w:t>
            </w:r>
          </w:p>
          <w:p w:rsidR="00E271D2" w:rsidRPr="00E271D2" w:rsidRDefault="00E271D2" w:rsidP="00E271D2">
            <w:pPr>
              <w:spacing w:line="204" w:lineRule="auto"/>
              <w:jc w:val="center"/>
              <w:rPr>
                <w:rFonts w:ascii="Times New Roman" w:hAnsi="Times New Roman" w:cs="Times New Roman"/>
                <w:b/>
                <w:szCs w:val="28"/>
              </w:rPr>
            </w:pPr>
            <w:r w:rsidRPr="00E271D2">
              <w:rPr>
                <w:rFonts w:ascii="Times New Roman" w:hAnsi="Times New Roman" w:cs="Times New Roman"/>
                <w:b/>
                <w:szCs w:val="28"/>
              </w:rPr>
              <w:t xml:space="preserve"> тыс. руб</w:t>
            </w:r>
            <w:r w:rsidR="002B3332">
              <w:rPr>
                <w:rFonts w:ascii="Times New Roman" w:hAnsi="Times New Roman" w:cs="Times New Roman"/>
                <w:b/>
                <w:szCs w:val="28"/>
              </w:rPr>
              <w:t>.</w:t>
            </w:r>
          </w:p>
        </w:tc>
      </w:tr>
      <w:tr w:rsidR="00E271D2" w:rsidRPr="00906D25" w:rsidTr="000B1B18">
        <w:tc>
          <w:tcPr>
            <w:tcW w:w="1134" w:type="dxa"/>
          </w:tcPr>
          <w:p w:rsidR="00E271D2" w:rsidRPr="00E271D2" w:rsidRDefault="00E271D2" w:rsidP="009327E7">
            <w:pPr>
              <w:spacing w:line="204" w:lineRule="auto"/>
              <w:jc w:val="center"/>
              <w:rPr>
                <w:rFonts w:ascii="Times New Roman" w:hAnsi="Times New Roman" w:cs="Times New Roman"/>
                <w:b/>
                <w:sz w:val="20"/>
                <w:szCs w:val="28"/>
              </w:rPr>
            </w:pPr>
            <w:r w:rsidRPr="00E271D2">
              <w:rPr>
                <w:rFonts w:ascii="Times New Roman" w:hAnsi="Times New Roman" w:cs="Times New Roman"/>
                <w:b/>
                <w:sz w:val="20"/>
                <w:szCs w:val="28"/>
              </w:rPr>
              <w:t>Годы</w:t>
            </w:r>
          </w:p>
        </w:tc>
        <w:tc>
          <w:tcPr>
            <w:tcW w:w="708" w:type="dxa"/>
          </w:tcPr>
          <w:p w:rsidR="00E271D2" w:rsidRPr="00E271D2" w:rsidRDefault="00E271D2" w:rsidP="009327E7">
            <w:pPr>
              <w:spacing w:line="204" w:lineRule="auto"/>
              <w:jc w:val="center"/>
              <w:rPr>
                <w:rFonts w:ascii="Times New Roman" w:hAnsi="Times New Roman" w:cs="Times New Roman"/>
                <w:b/>
                <w:sz w:val="20"/>
                <w:szCs w:val="28"/>
              </w:rPr>
            </w:pPr>
            <w:r w:rsidRPr="00E271D2">
              <w:rPr>
                <w:rFonts w:ascii="Times New Roman" w:hAnsi="Times New Roman" w:cs="Times New Roman"/>
                <w:b/>
                <w:sz w:val="20"/>
                <w:szCs w:val="28"/>
              </w:rPr>
              <w:t>План</w:t>
            </w:r>
          </w:p>
        </w:tc>
        <w:tc>
          <w:tcPr>
            <w:tcW w:w="852" w:type="dxa"/>
          </w:tcPr>
          <w:p w:rsidR="00E271D2" w:rsidRPr="00E271D2" w:rsidRDefault="00E271D2" w:rsidP="009327E7">
            <w:pPr>
              <w:spacing w:line="204" w:lineRule="auto"/>
              <w:jc w:val="center"/>
              <w:rPr>
                <w:rFonts w:ascii="Times New Roman" w:hAnsi="Times New Roman" w:cs="Times New Roman"/>
                <w:b/>
                <w:sz w:val="20"/>
                <w:szCs w:val="28"/>
              </w:rPr>
            </w:pPr>
            <w:r w:rsidRPr="00E271D2">
              <w:rPr>
                <w:rFonts w:ascii="Times New Roman" w:hAnsi="Times New Roman" w:cs="Times New Roman"/>
                <w:b/>
                <w:sz w:val="20"/>
                <w:szCs w:val="28"/>
              </w:rPr>
              <w:t>Факт</w:t>
            </w:r>
          </w:p>
        </w:tc>
        <w:tc>
          <w:tcPr>
            <w:tcW w:w="710" w:type="dxa"/>
          </w:tcPr>
          <w:p w:rsidR="00E271D2" w:rsidRPr="00E271D2" w:rsidRDefault="00E271D2" w:rsidP="009327E7">
            <w:pPr>
              <w:spacing w:line="204" w:lineRule="auto"/>
              <w:jc w:val="center"/>
              <w:rPr>
                <w:rFonts w:ascii="Times New Roman" w:hAnsi="Times New Roman" w:cs="Times New Roman"/>
                <w:b/>
                <w:sz w:val="20"/>
                <w:szCs w:val="28"/>
              </w:rPr>
            </w:pPr>
            <w:r w:rsidRPr="00E271D2">
              <w:rPr>
                <w:rFonts w:ascii="Times New Roman" w:hAnsi="Times New Roman" w:cs="Times New Roman"/>
                <w:b/>
                <w:sz w:val="20"/>
                <w:szCs w:val="28"/>
              </w:rPr>
              <w:t>План</w:t>
            </w:r>
          </w:p>
        </w:tc>
        <w:tc>
          <w:tcPr>
            <w:tcW w:w="850" w:type="dxa"/>
          </w:tcPr>
          <w:p w:rsidR="00E271D2" w:rsidRPr="00E271D2" w:rsidRDefault="00E271D2" w:rsidP="009327E7">
            <w:pPr>
              <w:spacing w:line="204" w:lineRule="auto"/>
              <w:jc w:val="center"/>
              <w:rPr>
                <w:rFonts w:ascii="Times New Roman" w:hAnsi="Times New Roman" w:cs="Times New Roman"/>
                <w:b/>
                <w:sz w:val="20"/>
                <w:szCs w:val="28"/>
              </w:rPr>
            </w:pPr>
            <w:r w:rsidRPr="00E271D2">
              <w:rPr>
                <w:rFonts w:ascii="Times New Roman" w:hAnsi="Times New Roman" w:cs="Times New Roman"/>
                <w:b/>
                <w:sz w:val="20"/>
                <w:szCs w:val="28"/>
              </w:rPr>
              <w:t>Факт</w:t>
            </w:r>
          </w:p>
        </w:tc>
        <w:tc>
          <w:tcPr>
            <w:tcW w:w="1416" w:type="dxa"/>
          </w:tcPr>
          <w:p w:rsidR="00E271D2" w:rsidRPr="00E271D2" w:rsidRDefault="00E271D2" w:rsidP="009327E7">
            <w:pPr>
              <w:spacing w:line="204" w:lineRule="auto"/>
              <w:jc w:val="center"/>
              <w:rPr>
                <w:rFonts w:ascii="Times New Roman" w:hAnsi="Times New Roman" w:cs="Times New Roman"/>
                <w:b/>
                <w:sz w:val="20"/>
                <w:szCs w:val="28"/>
              </w:rPr>
            </w:pPr>
          </w:p>
        </w:tc>
        <w:tc>
          <w:tcPr>
            <w:tcW w:w="1418" w:type="dxa"/>
          </w:tcPr>
          <w:p w:rsidR="00E271D2" w:rsidRPr="00E271D2" w:rsidRDefault="00E271D2" w:rsidP="009327E7">
            <w:pPr>
              <w:spacing w:line="204" w:lineRule="auto"/>
              <w:jc w:val="center"/>
              <w:rPr>
                <w:rFonts w:ascii="Times New Roman" w:hAnsi="Times New Roman" w:cs="Times New Roman"/>
                <w:b/>
                <w:sz w:val="20"/>
                <w:szCs w:val="28"/>
              </w:rPr>
            </w:pPr>
          </w:p>
        </w:tc>
        <w:tc>
          <w:tcPr>
            <w:tcW w:w="1134" w:type="dxa"/>
          </w:tcPr>
          <w:p w:rsidR="00E271D2" w:rsidRPr="00E271D2" w:rsidRDefault="00E271D2" w:rsidP="009327E7">
            <w:pPr>
              <w:spacing w:line="204" w:lineRule="auto"/>
              <w:jc w:val="center"/>
              <w:rPr>
                <w:rFonts w:ascii="Times New Roman" w:hAnsi="Times New Roman" w:cs="Times New Roman"/>
                <w:b/>
                <w:sz w:val="20"/>
                <w:szCs w:val="28"/>
              </w:rPr>
            </w:pPr>
            <w:r w:rsidRPr="00E271D2">
              <w:rPr>
                <w:rFonts w:ascii="Times New Roman" w:hAnsi="Times New Roman" w:cs="Times New Roman"/>
                <w:b/>
                <w:sz w:val="20"/>
                <w:szCs w:val="28"/>
              </w:rPr>
              <w:t>План</w:t>
            </w:r>
          </w:p>
        </w:tc>
        <w:tc>
          <w:tcPr>
            <w:tcW w:w="1134" w:type="dxa"/>
          </w:tcPr>
          <w:p w:rsidR="00E271D2" w:rsidRPr="00E271D2" w:rsidRDefault="00E271D2" w:rsidP="009327E7">
            <w:pPr>
              <w:spacing w:line="204" w:lineRule="auto"/>
              <w:jc w:val="center"/>
              <w:rPr>
                <w:rFonts w:ascii="Times New Roman" w:hAnsi="Times New Roman" w:cs="Times New Roman"/>
                <w:b/>
                <w:sz w:val="20"/>
                <w:szCs w:val="28"/>
              </w:rPr>
            </w:pPr>
            <w:r w:rsidRPr="00E271D2">
              <w:rPr>
                <w:rFonts w:ascii="Times New Roman" w:hAnsi="Times New Roman" w:cs="Times New Roman"/>
                <w:b/>
                <w:sz w:val="20"/>
                <w:szCs w:val="28"/>
              </w:rPr>
              <w:t>Факт</w:t>
            </w:r>
          </w:p>
        </w:tc>
      </w:tr>
      <w:tr w:rsidR="00984297" w:rsidRPr="00906D25" w:rsidTr="000B1B18">
        <w:tc>
          <w:tcPr>
            <w:tcW w:w="9356" w:type="dxa"/>
            <w:gridSpan w:val="9"/>
            <w:shd w:val="clear" w:color="auto" w:fill="D9D9D9" w:themeFill="background1" w:themeFillShade="D9"/>
          </w:tcPr>
          <w:p w:rsidR="008757CF" w:rsidRDefault="00984297" w:rsidP="00E271D2">
            <w:pPr>
              <w:spacing w:line="204" w:lineRule="auto"/>
              <w:jc w:val="center"/>
              <w:rPr>
                <w:rFonts w:ascii="Times New Roman" w:hAnsi="Times New Roman" w:cs="Times New Roman"/>
                <w:b/>
                <w:sz w:val="24"/>
                <w:szCs w:val="24"/>
              </w:rPr>
            </w:pPr>
            <w:r w:rsidRPr="00E271D2">
              <w:rPr>
                <w:rFonts w:ascii="Times New Roman" w:hAnsi="Times New Roman" w:cs="Times New Roman"/>
                <w:b/>
                <w:sz w:val="24"/>
                <w:szCs w:val="24"/>
              </w:rPr>
              <w:t>ГБУК «Государственный русский драматический театр Республики Мордовия»</w:t>
            </w:r>
          </w:p>
          <w:p w:rsidR="00984297" w:rsidRPr="00E271D2" w:rsidRDefault="00984297" w:rsidP="00E271D2">
            <w:pPr>
              <w:spacing w:line="204" w:lineRule="auto"/>
              <w:jc w:val="center"/>
              <w:rPr>
                <w:rFonts w:ascii="Times New Roman" w:hAnsi="Times New Roman" w:cs="Times New Roman"/>
                <w:b/>
                <w:sz w:val="24"/>
                <w:szCs w:val="24"/>
              </w:rPr>
            </w:pPr>
            <w:r w:rsidRPr="00E271D2">
              <w:rPr>
                <w:rFonts w:ascii="Times New Roman" w:hAnsi="Times New Roman" w:cs="Times New Roman"/>
                <w:b/>
                <w:sz w:val="24"/>
                <w:szCs w:val="24"/>
              </w:rPr>
              <w:t xml:space="preserve"> </w:t>
            </w:r>
          </w:p>
        </w:tc>
      </w:tr>
      <w:tr w:rsidR="00E271D2" w:rsidRPr="00AF7D69" w:rsidTr="000B1B18">
        <w:tc>
          <w:tcPr>
            <w:tcW w:w="1134" w:type="dxa"/>
          </w:tcPr>
          <w:p w:rsidR="00E271D2" w:rsidRPr="00906D25" w:rsidRDefault="00E271D2" w:rsidP="009327E7">
            <w:pPr>
              <w:spacing w:before="60" w:after="60" w:line="204" w:lineRule="auto"/>
              <w:jc w:val="center"/>
              <w:rPr>
                <w:rFonts w:ascii="Times New Roman" w:hAnsi="Times New Roman" w:cs="Times New Roman"/>
                <w:b/>
                <w:sz w:val="24"/>
                <w:szCs w:val="28"/>
              </w:rPr>
            </w:pPr>
            <w:r w:rsidRPr="00906D25">
              <w:rPr>
                <w:rFonts w:ascii="Times New Roman" w:hAnsi="Times New Roman" w:cs="Times New Roman"/>
                <w:b/>
                <w:sz w:val="24"/>
                <w:szCs w:val="28"/>
              </w:rPr>
              <w:t>2016</w:t>
            </w:r>
          </w:p>
        </w:tc>
        <w:tc>
          <w:tcPr>
            <w:tcW w:w="708" w:type="dxa"/>
          </w:tcPr>
          <w:p w:rsidR="00E271D2" w:rsidRPr="00AF7D69" w:rsidRDefault="00F742D6" w:rsidP="009327E7">
            <w:pPr>
              <w:spacing w:before="60" w:after="60" w:line="204" w:lineRule="auto"/>
              <w:jc w:val="center"/>
              <w:rPr>
                <w:rFonts w:ascii="Times New Roman" w:hAnsi="Times New Roman" w:cs="Times New Roman"/>
                <w:sz w:val="24"/>
                <w:szCs w:val="24"/>
              </w:rPr>
            </w:pPr>
            <w:r w:rsidRPr="00AF7D69">
              <w:rPr>
                <w:rFonts w:ascii="Times New Roman" w:hAnsi="Times New Roman" w:cs="Times New Roman"/>
                <w:sz w:val="24"/>
                <w:szCs w:val="24"/>
              </w:rPr>
              <w:t>129</w:t>
            </w:r>
          </w:p>
        </w:tc>
        <w:tc>
          <w:tcPr>
            <w:tcW w:w="852" w:type="dxa"/>
          </w:tcPr>
          <w:p w:rsidR="00E271D2" w:rsidRPr="00AF7D69" w:rsidRDefault="00FF1616" w:rsidP="009327E7">
            <w:pPr>
              <w:spacing w:before="60" w:after="60" w:line="204" w:lineRule="auto"/>
              <w:jc w:val="center"/>
              <w:rPr>
                <w:rFonts w:ascii="Times New Roman" w:hAnsi="Times New Roman" w:cs="Times New Roman"/>
                <w:sz w:val="24"/>
                <w:szCs w:val="24"/>
              </w:rPr>
            </w:pPr>
            <w:r w:rsidRPr="00AF7D69">
              <w:rPr>
                <w:rFonts w:ascii="Times New Roman" w:hAnsi="Times New Roman" w:cs="Times New Roman"/>
                <w:sz w:val="24"/>
                <w:szCs w:val="24"/>
              </w:rPr>
              <w:t>179</w:t>
            </w:r>
          </w:p>
        </w:tc>
        <w:tc>
          <w:tcPr>
            <w:tcW w:w="710" w:type="dxa"/>
          </w:tcPr>
          <w:p w:rsidR="00E271D2" w:rsidRPr="00AF7D69" w:rsidRDefault="00F742D6" w:rsidP="009327E7">
            <w:pPr>
              <w:spacing w:before="60" w:after="60" w:line="204" w:lineRule="auto"/>
              <w:jc w:val="center"/>
              <w:rPr>
                <w:rFonts w:ascii="Times New Roman" w:hAnsi="Times New Roman" w:cs="Times New Roman"/>
                <w:sz w:val="24"/>
                <w:szCs w:val="24"/>
              </w:rPr>
            </w:pPr>
            <w:r w:rsidRPr="00AF7D69">
              <w:rPr>
                <w:rFonts w:ascii="Times New Roman" w:hAnsi="Times New Roman" w:cs="Times New Roman"/>
                <w:sz w:val="24"/>
                <w:szCs w:val="24"/>
              </w:rPr>
              <w:t>17,8</w:t>
            </w:r>
          </w:p>
        </w:tc>
        <w:tc>
          <w:tcPr>
            <w:tcW w:w="850" w:type="dxa"/>
          </w:tcPr>
          <w:p w:rsidR="00E271D2" w:rsidRPr="00AF7D69" w:rsidRDefault="00FF1616" w:rsidP="009327E7">
            <w:pPr>
              <w:spacing w:before="60" w:after="60" w:line="204" w:lineRule="auto"/>
              <w:jc w:val="center"/>
              <w:rPr>
                <w:rFonts w:ascii="Times New Roman" w:hAnsi="Times New Roman" w:cs="Times New Roman"/>
                <w:sz w:val="24"/>
                <w:szCs w:val="24"/>
              </w:rPr>
            </w:pPr>
            <w:r w:rsidRPr="00AF7D69">
              <w:rPr>
                <w:rFonts w:ascii="Times New Roman" w:hAnsi="Times New Roman" w:cs="Times New Roman"/>
                <w:sz w:val="24"/>
                <w:szCs w:val="24"/>
              </w:rPr>
              <w:t>22,6</w:t>
            </w:r>
          </w:p>
        </w:tc>
        <w:tc>
          <w:tcPr>
            <w:tcW w:w="1416" w:type="dxa"/>
          </w:tcPr>
          <w:p w:rsidR="00E271D2" w:rsidRPr="00AF7D69" w:rsidRDefault="00313B91" w:rsidP="009327E7">
            <w:pPr>
              <w:spacing w:before="60" w:after="60" w:line="204" w:lineRule="auto"/>
              <w:jc w:val="center"/>
              <w:rPr>
                <w:rFonts w:ascii="Times New Roman" w:hAnsi="Times New Roman" w:cs="Times New Roman"/>
                <w:sz w:val="24"/>
                <w:szCs w:val="24"/>
              </w:rPr>
            </w:pPr>
            <w:r w:rsidRPr="00AF7D69">
              <w:rPr>
                <w:rFonts w:ascii="Times New Roman" w:hAnsi="Times New Roman" w:cs="Times New Roman"/>
                <w:sz w:val="24"/>
                <w:szCs w:val="24"/>
              </w:rPr>
              <w:t>5</w:t>
            </w:r>
          </w:p>
        </w:tc>
        <w:tc>
          <w:tcPr>
            <w:tcW w:w="1418" w:type="dxa"/>
          </w:tcPr>
          <w:p w:rsidR="00E271D2" w:rsidRPr="00AF7D69" w:rsidRDefault="00313B91" w:rsidP="009327E7">
            <w:pPr>
              <w:spacing w:before="60" w:after="60" w:line="204" w:lineRule="auto"/>
              <w:jc w:val="center"/>
              <w:rPr>
                <w:rFonts w:ascii="Times New Roman" w:hAnsi="Times New Roman" w:cs="Times New Roman"/>
                <w:sz w:val="24"/>
                <w:szCs w:val="24"/>
              </w:rPr>
            </w:pPr>
            <w:r w:rsidRPr="00AF7D69">
              <w:rPr>
                <w:rFonts w:ascii="Times New Roman" w:hAnsi="Times New Roman" w:cs="Times New Roman"/>
                <w:sz w:val="24"/>
                <w:szCs w:val="24"/>
              </w:rPr>
              <w:t>3</w:t>
            </w:r>
          </w:p>
        </w:tc>
        <w:tc>
          <w:tcPr>
            <w:tcW w:w="1134" w:type="dxa"/>
          </w:tcPr>
          <w:p w:rsidR="00E271D2" w:rsidRPr="00AF7D69" w:rsidRDefault="00F742D6" w:rsidP="009327E7">
            <w:pPr>
              <w:spacing w:before="60" w:after="60" w:line="204" w:lineRule="auto"/>
              <w:jc w:val="center"/>
              <w:rPr>
                <w:rFonts w:ascii="Times New Roman" w:hAnsi="Times New Roman" w:cs="Times New Roman"/>
                <w:sz w:val="24"/>
                <w:szCs w:val="24"/>
              </w:rPr>
            </w:pPr>
            <w:r w:rsidRPr="00AF7D69">
              <w:rPr>
                <w:rFonts w:ascii="Times New Roman" w:hAnsi="Times New Roman" w:cs="Times New Roman"/>
                <w:sz w:val="24"/>
                <w:szCs w:val="24"/>
              </w:rPr>
              <w:t>3870,0</w:t>
            </w:r>
          </w:p>
        </w:tc>
        <w:tc>
          <w:tcPr>
            <w:tcW w:w="1134" w:type="dxa"/>
          </w:tcPr>
          <w:p w:rsidR="00E271D2" w:rsidRPr="00AF7D69" w:rsidRDefault="00313B91" w:rsidP="009327E7">
            <w:pPr>
              <w:spacing w:before="60" w:after="60" w:line="204" w:lineRule="auto"/>
              <w:jc w:val="center"/>
              <w:rPr>
                <w:rFonts w:ascii="Times New Roman" w:hAnsi="Times New Roman" w:cs="Times New Roman"/>
                <w:sz w:val="24"/>
                <w:szCs w:val="24"/>
              </w:rPr>
            </w:pPr>
            <w:r w:rsidRPr="00AF7D69">
              <w:rPr>
                <w:rFonts w:ascii="Times New Roman" w:hAnsi="Times New Roman" w:cs="Times New Roman"/>
                <w:sz w:val="24"/>
                <w:szCs w:val="24"/>
              </w:rPr>
              <w:t>3971,3</w:t>
            </w:r>
          </w:p>
        </w:tc>
      </w:tr>
      <w:tr w:rsidR="00E271D2" w:rsidRPr="00AF7D69" w:rsidTr="000B1B18">
        <w:tc>
          <w:tcPr>
            <w:tcW w:w="1134" w:type="dxa"/>
          </w:tcPr>
          <w:p w:rsidR="00E271D2" w:rsidRPr="00906D25" w:rsidRDefault="00E271D2" w:rsidP="009327E7">
            <w:pPr>
              <w:spacing w:before="60" w:after="60" w:line="204" w:lineRule="auto"/>
              <w:jc w:val="center"/>
              <w:rPr>
                <w:rFonts w:ascii="Times New Roman" w:hAnsi="Times New Roman" w:cs="Times New Roman"/>
                <w:i/>
                <w:sz w:val="24"/>
                <w:szCs w:val="28"/>
              </w:rPr>
            </w:pPr>
            <w:r w:rsidRPr="00906D25">
              <w:rPr>
                <w:rFonts w:ascii="Times New Roman" w:hAnsi="Times New Roman" w:cs="Times New Roman"/>
                <w:b/>
                <w:sz w:val="24"/>
                <w:szCs w:val="28"/>
              </w:rPr>
              <w:t>2017</w:t>
            </w:r>
          </w:p>
        </w:tc>
        <w:tc>
          <w:tcPr>
            <w:tcW w:w="708" w:type="dxa"/>
          </w:tcPr>
          <w:p w:rsidR="00E271D2" w:rsidRPr="00AF7D69" w:rsidRDefault="00F742D6" w:rsidP="009327E7">
            <w:pPr>
              <w:spacing w:before="60" w:after="60" w:line="204" w:lineRule="auto"/>
              <w:jc w:val="center"/>
              <w:rPr>
                <w:rFonts w:ascii="Times New Roman" w:hAnsi="Times New Roman" w:cs="Times New Roman"/>
                <w:sz w:val="24"/>
                <w:szCs w:val="24"/>
              </w:rPr>
            </w:pPr>
            <w:r w:rsidRPr="00AF7D69">
              <w:rPr>
                <w:rFonts w:ascii="Times New Roman" w:hAnsi="Times New Roman" w:cs="Times New Roman"/>
                <w:sz w:val="24"/>
                <w:szCs w:val="24"/>
              </w:rPr>
              <w:t>161</w:t>
            </w:r>
          </w:p>
        </w:tc>
        <w:tc>
          <w:tcPr>
            <w:tcW w:w="852" w:type="dxa"/>
          </w:tcPr>
          <w:p w:rsidR="00E271D2" w:rsidRPr="00AF7D69" w:rsidRDefault="00740DF7" w:rsidP="009327E7">
            <w:pPr>
              <w:spacing w:before="60" w:after="60" w:line="204" w:lineRule="auto"/>
              <w:jc w:val="center"/>
              <w:rPr>
                <w:rFonts w:ascii="Times New Roman" w:hAnsi="Times New Roman" w:cs="Times New Roman"/>
                <w:sz w:val="24"/>
                <w:szCs w:val="24"/>
              </w:rPr>
            </w:pPr>
            <w:r w:rsidRPr="00AF7D69">
              <w:rPr>
                <w:rFonts w:ascii="Times New Roman" w:hAnsi="Times New Roman" w:cs="Times New Roman"/>
                <w:sz w:val="24"/>
                <w:szCs w:val="24"/>
              </w:rPr>
              <w:t>226</w:t>
            </w:r>
          </w:p>
        </w:tc>
        <w:tc>
          <w:tcPr>
            <w:tcW w:w="710" w:type="dxa"/>
          </w:tcPr>
          <w:p w:rsidR="00E271D2" w:rsidRPr="00AF7D69" w:rsidRDefault="00F742D6" w:rsidP="009327E7">
            <w:pPr>
              <w:spacing w:before="60" w:after="60" w:line="204" w:lineRule="auto"/>
              <w:jc w:val="center"/>
              <w:rPr>
                <w:rFonts w:ascii="Times New Roman" w:hAnsi="Times New Roman" w:cs="Times New Roman"/>
                <w:sz w:val="24"/>
                <w:szCs w:val="24"/>
              </w:rPr>
            </w:pPr>
            <w:r w:rsidRPr="00AF7D69">
              <w:rPr>
                <w:rFonts w:ascii="Times New Roman" w:hAnsi="Times New Roman" w:cs="Times New Roman"/>
                <w:sz w:val="24"/>
                <w:szCs w:val="24"/>
              </w:rPr>
              <w:t>24,3</w:t>
            </w:r>
          </w:p>
        </w:tc>
        <w:tc>
          <w:tcPr>
            <w:tcW w:w="850" w:type="dxa"/>
          </w:tcPr>
          <w:p w:rsidR="00E271D2" w:rsidRPr="00AF7D69" w:rsidRDefault="00740DF7" w:rsidP="009327E7">
            <w:pPr>
              <w:spacing w:before="60" w:after="60" w:line="204" w:lineRule="auto"/>
              <w:jc w:val="center"/>
              <w:rPr>
                <w:rFonts w:ascii="Times New Roman" w:hAnsi="Times New Roman" w:cs="Times New Roman"/>
                <w:sz w:val="24"/>
                <w:szCs w:val="24"/>
              </w:rPr>
            </w:pPr>
            <w:r w:rsidRPr="00AF7D69">
              <w:rPr>
                <w:rFonts w:ascii="Times New Roman" w:hAnsi="Times New Roman" w:cs="Times New Roman"/>
                <w:sz w:val="24"/>
                <w:szCs w:val="24"/>
              </w:rPr>
              <w:t>33,3</w:t>
            </w:r>
          </w:p>
        </w:tc>
        <w:tc>
          <w:tcPr>
            <w:tcW w:w="1416" w:type="dxa"/>
          </w:tcPr>
          <w:p w:rsidR="00E271D2" w:rsidRPr="00AF7D69" w:rsidRDefault="00740DF7" w:rsidP="009327E7">
            <w:pPr>
              <w:spacing w:before="60" w:after="60" w:line="204" w:lineRule="auto"/>
              <w:jc w:val="center"/>
              <w:rPr>
                <w:rFonts w:ascii="Times New Roman" w:hAnsi="Times New Roman" w:cs="Times New Roman"/>
                <w:sz w:val="24"/>
                <w:szCs w:val="24"/>
              </w:rPr>
            </w:pPr>
            <w:r w:rsidRPr="00AF7D69">
              <w:rPr>
                <w:rFonts w:ascii="Times New Roman" w:hAnsi="Times New Roman" w:cs="Times New Roman"/>
                <w:sz w:val="24"/>
                <w:szCs w:val="24"/>
              </w:rPr>
              <w:t>1</w:t>
            </w:r>
          </w:p>
        </w:tc>
        <w:tc>
          <w:tcPr>
            <w:tcW w:w="1418" w:type="dxa"/>
          </w:tcPr>
          <w:p w:rsidR="00E271D2" w:rsidRPr="00AF7D69" w:rsidRDefault="00740DF7" w:rsidP="009327E7">
            <w:pPr>
              <w:spacing w:before="60" w:after="60" w:line="204" w:lineRule="auto"/>
              <w:jc w:val="center"/>
              <w:rPr>
                <w:rFonts w:ascii="Times New Roman" w:hAnsi="Times New Roman" w:cs="Times New Roman"/>
                <w:sz w:val="24"/>
                <w:szCs w:val="24"/>
              </w:rPr>
            </w:pPr>
            <w:r w:rsidRPr="00AF7D69">
              <w:rPr>
                <w:rFonts w:ascii="Times New Roman" w:hAnsi="Times New Roman" w:cs="Times New Roman"/>
                <w:sz w:val="24"/>
                <w:szCs w:val="24"/>
              </w:rPr>
              <w:t>3</w:t>
            </w:r>
          </w:p>
        </w:tc>
        <w:tc>
          <w:tcPr>
            <w:tcW w:w="1134" w:type="dxa"/>
          </w:tcPr>
          <w:p w:rsidR="00E271D2" w:rsidRPr="00AF7D69" w:rsidRDefault="008F07A3" w:rsidP="009327E7">
            <w:pPr>
              <w:spacing w:before="60" w:after="60" w:line="204" w:lineRule="auto"/>
              <w:jc w:val="center"/>
              <w:rPr>
                <w:rFonts w:ascii="Times New Roman" w:hAnsi="Times New Roman" w:cs="Times New Roman"/>
                <w:sz w:val="24"/>
                <w:szCs w:val="24"/>
              </w:rPr>
            </w:pPr>
            <w:r w:rsidRPr="00AF7D69">
              <w:rPr>
                <w:rFonts w:ascii="Times New Roman" w:hAnsi="Times New Roman" w:cs="Times New Roman"/>
                <w:sz w:val="24"/>
                <w:szCs w:val="24"/>
              </w:rPr>
              <w:t>4855,0</w:t>
            </w:r>
          </w:p>
        </w:tc>
        <w:tc>
          <w:tcPr>
            <w:tcW w:w="1134" w:type="dxa"/>
          </w:tcPr>
          <w:p w:rsidR="00E271D2" w:rsidRPr="00AF7D69" w:rsidRDefault="00740DF7" w:rsidP="009327E7">
            <w:pPr>
              <w:spacing w:before="60" w:after="60" w:line="204" w:lineRule="auto"/>
              <w:jc w:val="center"/>
              <w:rPr>
                <w:rFonts w:ascii="Times New Roman" w:hAnsi="Times New Roman" w:cs="Times New Roman"/>
                <w:sz w:val="24"/>
                <w:szCs w:val="24"/>
              </w:rPr>
            </w:pPr>
            <w:r w:rsidRPr="00AF7D69">
              <w:rPr>
                <w:rFonts w:ascii="Times New Roman" w:hAnsi="Times New Roman" w:cs="Times New Roman"/>
                <w:sz w:val="24"/>
                <w:szCs w:val="24"/>
              </w:rPr>
              <w:t>6809,7</w:t>
            </w:r>
          </w:p>
        </w:tc>
      </w:tr>
      <w:tr w:rsidR="00984297" w:rsidRPr="00AF7D69" w:rsidTr="000B1B18">
        <w:tc>
          <w:tcPr>
            <w:tcW w:w="9356" w:type="dxa"/>
            <w:gridSpan w:val="9"/>
            <w:shd w:val="clear" w:color="auto" w:fill="D9D9D9" w:themeFill="background1" w:themeFillShade="D9"/>
          </w:tcPr>
          <w:p w:rsidR="00984297" w:rsidRDefault="00984297" w:rsidP="009327E7">
            <w:pPr>
              <w:spacing w:before="60" w:after="60" w:line="204" w:lineRule="auto"/>
              <w:jc w:val="center"/>
              <w:rPr>
                <w:rFonts w:ascii="Times New Roman" w:hAnsi="Times New Roman" w:cs="Times New Roman"/>
                <w:b/>
                <w:sz w:val="24"/>
                <w:szCs w:val="24"/>
              </w:rPr>
            </w:pPr>
            <w:r w:rsidRPr="00AF7D69">
              <w:rPr>
                <w:rFonts w:ascii="Times New Roman" w:hAnsi="Times New Roman" w:cs="Times New Roman"/>
                <w:b/>
                <w:sz w:val="24"/>
                <w:szCs w:val="24"/>
              </w:rPr>
              <w:t>ГБУК «Государственный музыкальный театр имени И.М.Яушева»</w:t>
            </w:r>
          </w:p>
          <w:p w:rsidR="008757CF" w:rsidRPr="00AF7D69" w:rsidRDefault="008757CF" w:rsidP="009327E7">
            <w:pPr>
              <w:spacing w:before="60" w:after="60" w:line="204" w:lineRule="auto"/>
              <w:jc w:val="center"/>
              <w:rPr>
                <w:rFonts w:ascii="Times New Roman" w:hAnsi="Times New Roman" w:cs="Times New Roman"/>
                <w:b/>
                <w:sz w:val="24"/>
                <w:szCs w:val="24"/>
              </w:rPr>
            </w:pPr>
          </w:p>
        </w:tc>
      </w:tr>
      <w:tr w:rsidR="002B3332" w:rsidRPr="00AF7D69" w:rsidTr="000B1B18">
        <w:tc>
          <w:tcPr>
            <w:tcW w:w="1134" w:type="dxa"/>
          </w:tcPr>
          <w:p w:rsidR="002B3332" w:rsidRPr="00906D25" w:rsidRDefault="002B3332" w:rsidP="009327E7">
            <w:pPr>
              <w:spacing w:before="60" w:after="60" w:line="204" w:lineRule="auto"/>
              <w:jc w:val="center"/>
              <w:rPr>
                <w:rFonts w:ascii="Times New Roman" w:hAnsi="Times New Roman" w:cs="Times New Roman"/>
                <w:b/>
                <w:sz w:val="24"/>
                <w:szCs w:val="28"/>
              </w:rPr>
            </w:pPr>
            <w:r w:rsidRPr="00906D25">
              <w:rPr>
                <w:rFonts w:ascii="Times New Roman" w:hAnsi="Times New Roman" w:cs="Times New Roman"/>
                <w:b/>
                <w:sz w:val="24"/>
                <w:szCs w:val="28"/>
              </w:rPr>
              <w:t>2016</w:t>
            </w:r>
          </w:p>
        </w:tc>
        <w:tc>
          <w:tcPr>
            <w:tcW w:w="708" w:type="dxa"/>
          </w:tcPr>
          <w:p w:rsidR="002B3332" w:rsidRPr="00AF7D69" w:rsidRDefault="002B3332" w:rsidP="002B3332">
            <w:pPr>
              <w:jc w:val="center"/>
              <w:rPr>
                <w:rFonts w:ascii="Times New Roman" w:hAnsi="Times New Roman" w:cs="Times New Roman"/>
                <w:sz w:val="24"/>
                <w:szCs w:val="24"/>
              </w:rPr>
            </w:pPr>
            <w:r w:rsidRPr="00AF7D69">
              <w:rPr>
                <w:rFonts w:ascii="Times New Roman" w:hAnsi="Times New Roman" w:cs="Times New Roman"/>
                <w:sz w:val="24"/>
                <w:szCs w:val="24"/>
              </w:rPr>
              <w:t>166</w:t>
            </w:r>
          </w:p>
        </w:tc>
        <w:tc>
          <w:tcPr>
            <w:tcW w:w="852" w:type="dxa"/>
          </w:tcPr>
          <w:p w:rsidR="002B3332" w:rsidRPr="00AF7D69" w:rsidRDefault="002B3332" w:rsidP="002B3332">
            <w:pPr>
              <w:jc w:val="center"/>
              <w:rPr>
                <w:rFonts w:ascii="Times New Roman" w:hAnsi="Times New Roman" w:cs="Times New Roman"/>
                <w:sz w:val="24"/>
                <w:szCs w:val="24"/>
              </w:rPr>
            </w:pPr>
            <w:r w:rsidRPr="00AF7D69">
              <w:rPr>
                <w:rFonts w:ascii="Times New Roman" w:hAnsi="Times New Roman" w:cs="Times New Roman"/>
                <w:sz w:val="24"/>
                <w:szCs w:val="24"/>
              </w:rPr>
              <w:t>189</w:t>
            </w:r>
          </w:p>
        </w:tc>
        <w:tc>
          <w:tcPr>
            <w:tcW w:w="710" w:type="dxa"/>
          </w:tcPr>
          <w:p w:rsidR="002B3332" w:rsidRPr="00AF7D69" w:rsidRDefault="002B3332" w:rsidP="002B3332">
            <w:pPr>
              <w:jc w:val="center"/>
              <w:rPr>
                <w:rFonts w:ascii="Times New Roman" w:hAnsi="Times New Roman" w:cs="Times New Roman"/>
                <w:sz w:val="24"/>
                <w:szCs w:val="24"/>
              </w:rPr>
            </w:pPr>
            <w:r w:rsidRPr="00AF7D69">
              <w:rPr>
                <w:rFonts w:ascii="Times New Roman" w:hAnsi="Times New Roman" w:cs="Times New Roman"/>
                <w:sz w:val="24"/>
                <w:szCs w:val="24"/>
              </w:rPr>
              <w:t>51,7</w:t>
            </w:r>
          </w:p>
        </w:tc>
        <w:tc>
          <w:tcPr>
            <w:tcW w:w="850" w:type="dxa"/>
          </w:tcPr>
          <w:p w:rsidR="002B3332" w:rsidRPr="00AF7D69" w:rsidRDefault="002B3332" w:rsidP="002B3332">
            <w:pPr>
              <w:jc w:val="center"/>
              <w:rPr>
                <w:rFonts w:ascii="Times New Roman" w:hAnsi="Times New Roman" w:cs="Times New Roman"/>
                <w:sz w:val="24"/>
                <w:szCs w:val="24"/>
              </w:rPr>
            </w:pPr>
            <w:r w:rsidRPr="00AF7D69">
              <w:rPr>
                <w:rFonts w:ascii="Times New Roman" w:hAnsi="Times New Roman" w:cs="Times New Roman"/>
                <w:sz w:val="24"/>
                <w:szCs w:val="24"/>
              </w:rPr>
              <w:t>64,1</w:t>
            </w:r>
          </w:p>
        </w:tc>
        <w:tc>
          <w:tcPr>
            <w:tcW w:w="1416" w:type="dxa"/>
          </w:tcPr>
          <w:p w:rsidR="002B3332" w:rsidRPr="00AF7D69" w:rsidRDefault="002B3332" w:rsidP="002B3332">
            <w:pPr>
              <w:spacing w:before="60" w:after="60" w:line="204" w:lineRule="auto"/>
              <w:jc w:val="center"/>
              <w:rPr>
                <w:rFonts w:ascii="Times New Roman" w:hAnsi="Times New Roman" w:cs="Times New Roman"/>
                <w:sz w:val="24"/>
                <w:szCs w:val="24"/>
              </w:rPr>
            </w:pPr>
            <w:r w:rsidRPr="00AF7D69">
              <w:rPr>
                <w:rFonts w:ascii="Times New Roman" w:hAnsi="Times New Roman" w:cs="Times New Roman"/>
                <w:sz w:val="24"/>
                <w:szCs w:val="24"/>
              </w:rPr>
              <w:t>8</w:t>
            </w:r>
          </w:p>
        </w:tc>
        <w:tc>
          <w:tcPr>
            <w:tcW w:w="1418" w:type="dxa"/>
          </w:tcPr>
          <w:p w:rsidR="002B3332" w:rsidRPr="00AF7D69" w:rsidRDefault="002B3332" w:rsidP="002B3332">
            <w:pPr>
              <w:spacing w:before="60" w:after="60" w:line="204" w:lineRule="auto"/>
              <w:jc w:val="center"/>
              <w:rPr>
                <w:rFonts w:ascii="Times New Roman" w:hAnsi="Times New Roman" w:cs="Times New Roman"/>
                <w:sz w:val="24"/>
                <w:szCs w:val="24"/>
              </w:rPr>
            </w:pPr>
            <w:r w:rsidRPr="00AF7D69">
              <w:rPr>
                <w:rFonts w:ascii="Times New Roman" w:hAnsi="Times New Roman" w:cs="Times New Roman"/>
                <w:sz w:val="24"/>
                <w:szCs w:val="24"/>
              </w:rPr>
              <w:t>4</w:t>
            </w:r>
          </w:p>
        </w:tc>
        <w:tc>
          <w:tcPr>
            <w:tcW w:w="1134" w:type="dxa"/>
          </w:tcPr>
          <w:p w:rsidR="002B3332" w:rsidRPr="00AF7D69" w:rsidRDefault="002B3332" w:rsidP="002B3332">
            <w:pPr>
              <w:jc w:val="center"/>
              <w:rPr>
                <w:rFonts w:ascii="Times New Roman" w:hAnsi="Times New Roman" w:cs="Times New Roman"/>
                <w:sz w:val="24"/>
                <w:szCs w:val="24"/>
              </w:rPr>
            </w:pPr>
            <w:r w:rsidRPr="00AF7D69">
              <w:rPr>
                <w:rFonts w:ascii="Times New Roman" w:hAnsi="Times New Roman" w:cs="Times New Roman"/>
                <w:sz w:val="24"/>
                <w:szCs w:val="24"/>
              </w:rPr>
              <w:t>11770,0</w:t>
            </w:r>
          </w:p>
        </w:tc>
        <w:tc>
          <w:tcPr>
            <w:tcW w:w="1134" w:type="dxa"/>
          </w:tcPr>
          <w:p w:rsidR="002B3332" w:rsidRPr="00AF7D69" w:rsidRDefault="002B3332" w:rsidP="002B3332">
            <w:pPr>
              <w:jc w:val="center"/>
              <w:rPr>
                <w:rFonts w:ascii="Times New Roman" w:hAnsi="Times New Roman" w:cs="Times New Roman"/>
                <w:sz w:val="24"/>
                <w:szCs w:val="24"/>
              </w:rPr>
            </w:pPr>
            <w:r w:rsidRPr="00AF7D69">
              <w:rPr>
                <w:rFonts w:ascii="Times New Roman" w:hAnsi="Times New Roman" w:cs="Times New Roman"/>
                <w:sz w:val="24"/>
                <w:szCs w:val="24"/>
              </w:rPr>
              <w:t>11918,4</w:t>
            </w:r>
          </w:p>
        </w:tc>
      </w:tr>
      <w:tr w:rsidR="002B3332" w:rsidRPr="00AF7D69" w:rsidTr="000B1B18">
        <w:tc>
          <w:tcPr>
            <w:tcW w:w="1134" w:type="dxa"/>
          </w:tcPr>
          <w:p w:rsidR="002B3332" w:rsidRPr="00906D25" w:rsidRDefault="002B3332" w:rsidP="009327E7">
            <w:pPr>
              <w:spacing w:before="60" w:after="60" w:line="204" w:lineRule="auto"/>
              <w:jc w:val="center"/>
              <w:rPr>
                <w:rFonts w:ascii="Times New Roman" w:hAnsi="Times New Roman" w:cs="Times New Roman"/>
                <w:i/>
                <w:sz w:val="24"/>
                <w:szCs w:val="28"/>
              </w:rPr>
            </w:pPr>
            <w:r w:rsidRPr="00906D25">
              <w:rPr>
                <w:rFonts w:ascii="Times New Roman" w:hAnsi="Times New Roman" w:cs="Times New Roman"/>
                <w:b/>
                <w:sz w:val="24"/>
                <w:szCs w:val="28"/>
              </w:rPr>
              <w:t>2017</w:t>
            </w:r>
          </w:p>
        </w:tc>
        <w:tc>
          <w:tcPr>
            <w:tcW w:w="708" w:type="dxa"/>
          </w:tcPr>
          <w:p w:rsidR="002B3332" w:rsidRPr="00AF7D69" w:rsidRDefault="00746C45" w:rsidP="009327E7">
            <w:pPr>
              <w:spacing w:before="60" w:after="60" w:line="204" w:lineRule="auto"/>
              <w:jc w:val="center"/>
              <w:rPr>
                <w:rFonts w:ascii="Times New Roman" w:hAnsi="Times New Roman" w:cs="Times New Roman"/>
                <w:sz w:val="24"/>
                <w:szCs w:val="24"/>
              </w:rPr>
            </w:pPr>
            <w:r w:rsidRPr="00AF7D69">
              <w:rPr>
                <w:rFonts w:ascii="Times New Roman" w:hAnsi="Times New Roman" w:cs="Times New Roman"/>
                <w:sz w:val="24"/>
                <w:szCs w:val="24"/>
              </w:rPr>
              <w:t>187</w:t>
            </w:r>
          </w:p>
        </w:tc>
        <w:tc>
          <w:tcPr>
            <w:tcW w:w="852" w:type="dxa"/>
          </w:tcPr>
          <w:p w:rsidR="002B3332" w:rsidRPr="00AF7D69" w:rsidRDefault="00746C45" w:rsidP="009327E7">
            <w:pPr>
              <w:spacing w:before="60" w:after="60" w:line="204" w:lineRule="auto"/>
              <w:jc w:val="center"/>
              <w:rPr>
                <w:rFonts w:ascii="Times New Roman" w:hAnsi="Times New Roman" w:cs="Times New Roman"/>
                <w:sz w:val="24"/>
                <w:szCs w:val="24"/>
              </w:rPr>
            </w:pPr>
            <w:r w:rsidRPr="00AF7D69">
              <w:rPr>
                <w:rFonts w:ascii="Times New Roman" w:hAnsi="Times New Roman" w:cs="Times New Roman"/>
                <w:sz w:val="24"/>
                <w:szCs w:val="24"/>
              </w:rPr>
              <w:t>231</w:t>
            </w:r>
          </w:p>
        </w:tc>
        <w:tc>
          <w:tcPr>
            <w:tcW w:w="710" w:type="dxa"/>
          </w:tcPr>
          <w:p w:rsidR="002B3332" w:rsidRPr="00AF7D69" w:rsidRDefault="00746C45" w:rsidP="009327E7">
            <w:pPr>
              <w:spacing w:before="60" w:after="60" w:line="204" w:lineRule="auto"/>
              <w:jc w:val="center"/>
              <w:rPr>
                <w:rFonts w:ascii="Times New Roman" w:hAnsi="Times New Roman" w:cs="Times New Roman"/>
                <w:sz w:val="24"/>
                <w:szCs w:val="24"/>
              </w:rPr>
            </w:pPr>
            <w:r w:rsidRPr="00AF7D69">
              <w:rPr>
                <w:rFonts w:ascii="Times New Roman" w:hAnsi="Times New Roman" w:cs="Times New Roman"/>
                <w:sz w:val="24"/>
                <w:szCs w:val="24"/>
              </w:rPr>
              <w:t>53,0</w:t>
            </w:r>
          </w:p>
        </w:tc>
        <w:tc>
          <w:tcPr>
            <w:tcW w:w="850" w:type="dxa"/>
          </w:tcPr>
          <w:p w:rsidR="002B3332" w:rsidRPr="00AF7D69" w:rsidRDefault="00746C45" w:rsidP="009327E7">
            <w:pPr>
              <w:spacing w:before="60" w:after="60" w:line="204" w:lineRule="auto"/>
              <w:jc w:val="center"/>
              <w:rPr>
                <w:rFonts w:ascii="Times New Roman" w:hAnsi="Times New Roman" w:cs="Times New Roman"/>
                <w:sz w:val="24"/>
                <w:szCs w:val="24"/>
              </w:rPr>
            </w:pPr>
            <w:r w:rsidRPr="00AF7D69">
              <w:rPr>
                <w:rFonts w:ascii="Times New Roman" w:hAnsi="Times New Roman" w:cs="Times New Roman"/>
                <w:sz w:val="24"/>
                <w:szCs w:val="24"/>
              </w:rPr>
              <w:t>69,5</w:t>
            </w:r>
          </w:p>
        </w:tc>
        <w:tc>
          <w:tcPr>
            <w:tcW w:w="1416" w:type="dxa"/>
          </w:tcPr>
          <w:p w:rsidR="002B3332" w:rsidRPr="00AF7D69" w:rsidRDefault="00746C45" w:rsidP="009327E7">
            <w:pPr>
              <w:spacing w:before="60" w:after="60" w:line="204" w:lineRule="auto"/>
              <w:jc w:val="center"/>
              <w:rPr>
                <w:rFonts w:ascii="Times New Roman" w:hAnsi="Times New Roman" w:cs="Times New Roman"/>
                <w:sz w:val="24"/>
                <w:szCs w:val="24"/>
              </w:rPr>
            </w:pPr>
            <w:r w:rsidRPr="00AF7D69">
              <w:rPr>
                <w:rFonts w:ascii="Times New Roman" w:hAnsi="Times New Roman" w:cs="Times New Roman"/>
                <w:sz w:val="24"/>
                <w:szCs w:val="24"/>
              </w:rPr>
              <w:t>13</w:t>
            </w:r>
          </w:p>
        </w:tc>
        <w:tc>
          <w:tcPr>
            <w:tcW w:w="1418" w:type="dxa"/>
          </w:tcPr>
          <w:p w:rsidR="002B3332" w:rsidRPr="00AF7D69" w:rsidRDefault="00740DF7" w:rsidP="009327E7">
            <w:pPr>
              <w:spacing w:before="60" w:after="60" w:line="204" w:lineRule="auto"/>
              <w:jc w:val="center"/>
              <w:rPr>
                <w:rFonts w:ascii="Times New Roman" w:hAnsi="Times New Roman" w:cs="Times New Roman"/>
                <w:sz w:val="24"/>
                <w:szCs w:val="24"/>
              </w:rPr>
            </w:pPr>
            <w:r w:rsidRPr="00AF7D69">
              <w:rPr>
                <w:rFonts w:ascii="Times New Roman" w:hAnsi="Times New Roman" w:cs="Times New Roman"/>
                <w:sz w:val="24"/>
                <w:szCs w:val="24"/>
              </w:rPr>
              <w:t>5</w:t>
            </w:r>
          </w:p>
        </w:tc>
        <w:tc>
          <w:tcPr>
            <w:tcW w:w="1134" w:type="dxa"/>
          </w:tcPr>
          <w:p w:rsidR="002B3332" w:rsidRPr="00AF7D69" w:rsidRDefault="00746C45" w:rsidP="009327E7">
            <w:pPr>
              <w:spacing w:before="60" w:after="60" w:line="204" w:lineRule="auto"/>
              <w:jc w:val="center"/>
              <w:rPr>
                <w:rFonts w:ascii="Times New Roman" w:hAnsi="Times New Roman" w:cs="Times New Roman"/>
                <w:sz w:val="24"/>
                <w:szCs w:val="24"/>
              </w:rPr>
            </w:pPr>
            <w:r w:rsidRPr="00AF7D69">
              <w:rPr>
                <w:rFonts w:ascii="Times New Roman" w:hAnsi="Times New Roman" w:cs="Times New Roman"/>
                <w:sz w:val="24"/>
                <w:szCs w:val="24"/>
              </w:rPr>
              <w:t>11592,0</w:t>
            </w:r>
          </w:p>
        </w:tc>
        <w:tc>
          <w:tcPr>
            <w:tcW w:w="1134" w:type="dxa"/>
          </w:tcPr>
          <w:p w:rsidR="002B3332" w:rsidRPr="00AF7D69" w:rsidRDefault="00746C45" w:rsidP="009327E7">
            <w:pPr>
              <w:spacing w:before="60" w:after="60" w:line="204" w:lineRule="auto"/>
              <w:jc w:val="center"/>
              <w:rPr>
                <w:rFonts w:ascii="Times New Roman" w:hAnsi="Times New Roman" w:cs="Times New Roman"/>
                <w:sz w:val="24"/>
                <w:szCs w:val="24"/>
              </w:rPr>
            </w:pPr>
            <w:r w:rsidRPr="00AF7D69">
              <w:rPr>
                <w:rFonts w:ascii="Times New Roman" w:hAnsi="Times New Roman" w:cs="Times New Roman"/>
                <w:sz w:val="24"/>
                <w:szCs w:val="24"/>
              </w:rPr>
              <w:t>13373,8</w:t>
            </w:r>
          </w:p>
        </w:tc>
      </w:tr>
      <w:tr w:rsidR="002B3332" w:rsidRPr="00AF7D69" w:rsidTr="000B1B18">
        <w:tc>
          <w:tcPr>
            <w:tcW w:w="9356" w:type="dxa"/>
            <w:gridSpan w:val="9"/>
            <w:shd w:val="clear" w:color="auto" w:fill="D9D9D9" w:themeFill="background1" w:themeFillShade="D9"/>
          </w:tcPr>
          <w:p w:rsidR="002B3332" w:rsidRDefault="002B3332" w:rsidP="009327E7">
            <w:pPr>
              <w:spacing w:before="60" w:after="60" w:line="204" w:lineRule="auto"/>
              <w:jc w:val="center"/>
              <w:rPr>
                <w:rFonts w:ascii="Times New Roman" w:hAnsi="Times New Roman" w:cs="Times New Roman"/>
                <w:b/>
                <w:sz w:val="24"/>
                <w:szCs w:val="24"/>
              </w:rPr>
            </w:pPr>
            <w:r w:rsidRPr="00AF7D69">
              <w:rPr>
                <w:rFonts w:ascii="Times New Roman" w:hAnsi="Times New Roman" w:cs="Times New Roman"/>
                <w:b/>
                <w:sz w:val="24"/>
                <w:szCs w:val="24"/>
              </w:rPr>
              <w:t>ГБУК «Мордовский государственный национальный драматический театр»</w:t>
            </w:r>
          </w:p>
          <w:p w:rsidR="008757CF" w:rsidRPr="00AF7D69" w:rsidRDefault="008757CF" w:rsidP="009327E7">
            <w:pPr>
              <w:spacing w:before="60" w:after="60" w:line="204" w:lineRule="auto"/>
              <w:jc w:val="center"/>
              <w:rPr>
                <w:rFonts w:ascii="Times New Roman" w:hAnsi="Times New Roman" w:cs="Times New Roman"/>
                <w:b/>
                <w:sz w:val="24"/>
                <w:szCs w:val="24"/>
              </w:rPr>
            </w:pPr>
          </w:p>
        </w:tc>
      </w:tr>
      <w:tr w:rsidR="002B3332" w:rsidRPr="00AF7D69" w:rsidTr="000B1B18">
        <w:tc>
          <w:tcPr>
            <w:tcW w:w="1134" w:type="dxa"/>
          </w:tcPr>
          <w:p w:rsidR="002B3332" w:rsidRPr="00906D25" w:rsidRDefault="002B3332" w:rsidP="009327E7">
            <w:pPr>
              <w:spacing w:before="60" w:after="60" w:line="204" w:lineRule="auto"/>
              <w:jc w:val="center"/>
              <w:rPr>
                <w:rFonts w:ascii="Times New Roman" w:hAnsi="Times New Roman" w:cs="Times New Roman"/>
                <w:b/>
                <w:sz w:val="24"/>
                <w:szCs w:val="28"/>
              </w:rPr>
            </w:pPr>
            <w:r w:rsidRPr="00906D25">
              <w:rPr>
                <w:rFonts w:ascii="Times New Roman" w:hAnsi="Times New Roman" w:cs="Times New Roman"/>
                <w:b/>
                <w:sz w:val="24"/>
                <w:szCs w:val="28"/>
              </w:rPr>
              <w:t>2016</w:t>
            </w:r>
          </w:p>
        </w:tc>
        <w:tc>
          <w:tcPr>
            <w:tcW w:w="708" w:type="dxa"/>
          </w:tcPr>
          <w:p w:rsidR="002B3332" w:rsidRPr="00AF7D69" w:rsidRDefault="00FF1616" w:rsidP="009327E7">
            <w:pPr>
              <w:spacing w:before="60" w:after="60" w:line="204" w:lineRule="auto"/>
              <w:jc w:val="center"/>
              <w:rPr>
                <w:rFonts w:ascii="Times New Roman" w:hAnsi="Times New Roman" w:cs="Times New Roman"/>
                <w:sz w:val="24"/>
                <w:szCs w:val="24"/>
              </w:rPr>
            </w:pPr>
            <w:r w:rsidRPr="00AF7D69">
              <w:rPr>
                <w:rFonts w:ascii="Times New Roman" w:hAnsi="Times New Roman" w:cs="Times New Roman"/>
                <w:sz w:val="24"/>
                <w:szCs w:val="24"/>
              </w:rPr>
              <w:t>160</w:t>
            </w:r>
          </w:p>
        </w:tc>
        <w:tc>
          <w:tcPr>
            <w:tcW w:w="852" w:type="dxa"/>
          </w:tcPr>
          <w:p w:rsidR="002B3332" w:rsidRPr="00AF7D69" w:rsidRDefault="00FF1616" w:rsidP="009327E7">
            <w:pPr>
              <w:spacing w:before="60" w:after="60" w:line="204" w:lineRule="auto"/>
              <w:jc w:val="center"/>
              <w:rPr>
                <w:rFonts w:ascii="Times New Roman" w:hAnsi="Times New Roman" w:cs="Times New Roman"/>
                <w:sz w:val="24"/>
                <w:szCs w:val="24"/>
              </w:rPr>
            </w:pPr>
            <w:r w:rsidRPr="00AF7D69">
              <w:rPr>
                <w:rFonts w:ascii="Times New Roman" w:hAnsi="Times New Roman" w:cs="Times New Roman"/>
                <w:sz w:val="24"/>
                <w:szCs w:val="24"/>
              </w:rPr>
              <w:t>273</w:t>
            </w:r>
          </w:p>
        </w:tc>
        <w:tc>
          <w:tcPr>
            <w:tcW w:w="710" w:type="dxa"/>
          </w:tcPr>
          <w:p w:rsidR="002B3332" w:rsidRPr="00AF7D69" w:rsidRDefault="00F742D6" w:rsidP="009327E7">
            <w:pPr>
              <w:spacing w:before="60" w:after="60" w:line="204" w:lineRule="auto"/>
              <w:jc w:val="center"/>
              <w:rPr>
                <w:rFonts w:ascii="Times New Roman" w:hAnsi="Times New Roman" w:cs="Times New Roman"/>
                <w:sz w:val="24"/>
                <w:szCs w:val="24"/>
              </w:rPr>
            </w:pPr>
            <w:r w:rsidRPr="00AF7D69">
              <w:rPr>
                <w:rFonts w:ascii="Times New Roman" w:hAnsi="Times New Roman" w:cs="Times New Roman"/>
                <w:sz w:val="24"/>
                <w:szCs w:val="24"/>
              </w:rPr>
              <w:t>25,0</w:t>
            </w:r>
          </w:p>
        </w:tc>
        <w:tc>
          <w:tcPr>
            <w:tcW w:w="850" w:type="dxa"/>
          </w:tcPr>
          <w:p w:rsidR="002B3332" w:rsidRPr="00AF7D69" w:rsidRDefault="00FF1616" w:rsidP="009327E7">
            <w:pPr>
              <w:spacing w:before="60" w:after="60" w:line="204" w:lineRule="auto"/>
              <w:jc w:val="center"/>
              <w:rPr>
                <w:rFonts w:ascii="Times New Roman" w:hAnsi="Times New Roman" w:cs="Times New Roman"/>
                <w:sz w:val="24"/>
                <w:szCs w:val="24"/>
              </w:rPr>
            </w:pPr>
            <w:r w:rsidRPr="00AF7D69">
              <w:rPr>
                <w:rFonts w:ascii="Times New Roman" w:hAnsi="Times New Roman" w:cs="Times New Roman"/>
                <w:sz w:val="24"/>
                <w:szCs w:val="24"/>
              </w:rPr>
              <w:t>39,8</w:t>
            </w:r>
          </w:p>
        </w:tc>
        <w:tc>
          <w:tcPr>
            <w:tcW w:w="1416" w:type="dxa"/>
          </w:tcPr>
          <w:p w:rsidR="002B3332" w:rsidRPr="00AF7D69" w:rsidRDefault="00FF1616" w:rsidP="00FF1616">
            <w:pPr>
              <w:spacing w:before="60" w:after="60" w:line="204" w:lineRule="auto"/>
              <w:ind w:left="-108" w:right="-108"/>
              <w:jc w:val="center"/>
              <w:rPr>
                <w:rFonts w:ascii="Times New Roman" w:hAnsi="Times New Roman" w:cs="Times New Roman"/>
                <w:sz w:val="24"/>
                <w:szCs w:val="24"/>
              </w:rPr>
            </w:pPr>
            <w:r w:rsidRPr="00AF7D69">
              <w:rPr>
                <w:rFonts w:ascii="Times New Roman" w:hAnsi="Times New Roman" w:cs="Times New Roman"/>
                <w:sz w:val="24"/>
                <w:szCs w:val="24"/>
              </w:rPr>
              <w:t>24</w:t>
            </w:r>
          </w:p>
        </w:tc>
        <w:tc>
          <w:tcPr>
            <w:tcW w:w="1418" w:type="dxa"/>
          </w:tcPr>
          <w:p w:rsidR="002B3332" w:rsidRPr="00AF7D69" w:rsidRDefault="00FF1616" w:rsidP="009327E7">
            <w:pPr>
              <w:spacing w:before="60" w:after="60" w:line="204" w:lineRule="auto"/>
              <w:jc w:val="center"/>
              <w:rPr>
                <w:rFonts w:ascii="Times New Roman" w:hAnsi="Times New Roman" w:cs="Times New Roman"/>
                <w:sz w:val="24"/>
                <w:szCs w:val="24"/>
              </w:rPr>
            </w:pPr>
            <w:r w:rsidRPr="00AF7D69">
              <w:rPr>
                <w:rFonts w:ascii="Times New Roman" w:hAnsi="Times New Roman" w:cs="Times New Roman"/>
                <w:sz w:val="24"/>
                <w:szCs w:val="24"/>
              </w:rPr>
              <w:t>5</w:t>
            </w:r>
          </w:p>
        </w:tc>
        <w:tc>
          <w:tcPr>
            <w:tcW w:w="1134" w:type="dxa"/>
          </w:tcPr>
          <w:p w:rsidR="002B3332" w:rsidRPr="00AF7D69" w:rsidRDefault="00F742D6" w:rsidP="009327E7">
            <w:pPr>
              <w:spacing w:before="60" w:after="60" w:line="204" w:lineRule="auto"/>
              <w:jc w:val="center"/>
              <w:rPr>
                <w:rFonts w:ascii="Times New Roman" w:hAnsi="Times New Roman" w:cs="Times New Roman"/>
                <w:sz w:val="24"/>
                <w:szCs w:val="24"/>
              </w:rPr>
            </w:pPr>
            <w:r w:rsidRPr="00AF7D69">
              <w:rPr>
                <w:rFonts w:ascii="Times New Roman" w:hAnsi="Times New Roman" w:cs="Times New Roman"/>
                <w:sz w:val="24"/>
                <w:szCs w:val="24"/>
              </w:rPr>
              <w:t>4200,0</w:t>
            </w:r>
          </w:p>
        </w:tc>
        <w:tc>
          <w:tcPr>
            <w:tcW w:w="1134" w:type="dxa"/>
          </w:tcPr>
          <w:p w:rsidR="002B3332" w:rsidRPr="00AF7D69" w:rsidRDefault="00FF1616" w:rsidP="009327E7">
            <w:pPr>
              <w:spacing w:before="60" w:after="60" w:line="204" w:lineRule="auto"/>
              <w:jc w:val="center"/>
              <w:rPr>
                <w:rFonts w:ascii="Times New Roman" w:hAnsi="Times New Roman" w:cs="Times New Roman"/>
                <w:sz w:val="24"/>
                <w:szCs w:val="24"/>
              </w:rPr>
            </w:pPr>
            <w:r w:rsidRPr="00AF7D69">
              <w:rPr>
                <w:rFonts w:ascii="Times New Roman" w:hAnsi="Times New Roman" w:cs="Times New Roman"/>
                <w:sz w:val="24"/>
                <w:szCs w:val="24"/>
              </w:rPr>
              <w:t>5362,1</w:t>
            </w:r>
          </w:p>
        </w:tc>
      </w:tr>
      <w:tr w:rsidR="00F800CF" w:rsidRPr="00AF7D69" w:rsidTr="000B1B18">
        <w:tc>
          <w:tcPr>
            <w:tcW w:w="1134" w:type="dxa"/>
          </w:tcPr>
          <w:p w:rsidR="002B3332" w:rsidRPr="00906D25" w:rsidRDefault="002B3332" w:rsidP="009327E7">
            <w:pPr>
              <w:spacing w:before="60" w:after="60" w:line="204" w:lineRule="auto"/>
              <w:jc w:val="center"/>
              <w:rPr>
                <w:rFonts w:ascii="Times New Roman" w:hAnsi="Times New Roman" w:cs="Times New Roman"/>
                <w:i/>
                <w:sz w:val="24"/>
                <w:szCs w:val="28"/>
              </w:rPr>
            </w:pPr>
            <w:r w:rsidRPr="00906D25">
              <w:rPr>
                <w:rFonts w:ascii="Times New Roman" w:hAnsi="Times New Roman" w:cs="Times New Roman"/>
                <w:b/>
                <w:sz w:val="24"/>
                <w:szCs w:val="28"/>
              </w:rPr>
              <w:t>2017</w:t>
            </w:r>
          </w:p>
        </w:tc>
        <w:tc>
          <w:tcPr>
            <w:tcW w:w="708" w:type="dxa"/>
          </w:tcPr>
          <w:p w:rsidR="002B3332" w:rsidRPr="00AF7D69" w:rsidRDefault="00766BC8" w:rsidP="009327E7">
            <w:pPr>
              <w:spacing w:before="60" w:after="60" w:line="204" w:lineRule="auto"/>
              <w:jc w:val="center"/>
              <w:rPr>
                <w:rFonts w:ascii="Times New Roman" w:hAnsi="Times New Roman" w:cs="Times New Roman"/>
                <w:sz w:val="24"/>
                <w:szCs w:val="24"/>
              </w:rPr>
            </w:pPr>
            <w:r w:rsidRPr="00AF7D69">
              <w:rPr>
                <w:rFonts w:ascii="Times New Roman" w:hAnsi="Times New Roman" w:cs="Times New Roman"/>
                <w:sz w:val="24"/>
                <w:szCs w:val="24"/>
              </w:rPr>
              <w:t>198</w:t>
            </w:r>
          </w:p>
        </w:tc>
        <w:tc>
          <w:tcPr>
            <w:tcW w:w="852" w:type="dxa"/>
            <w:shd w:val="clear" w:color="auto" w:fill="FFFFFF" w:themeFill="background1"/>
          </w:tcPr>
          <w:p w:rsidR="002B3332" w:rsidRPr="00AF7D69" w:rsidRDefault="00755B92" w:rsidP="009327E7">
            <w:pPr>
              <w:spacing w:before="60" w:after="60" w:line="204" w:lineRule="auto"/>
              <w:jc w:val="center"/>
              <w:rPr>
                <w:rFonts w:ascii="Times New Roman" w:hAnsi="Times New Roman" w:cs="Times New Roman"/>
                <w:sz w:val="24"/>
                <w:szCs w:val="24"/>
              </w:rPr>
            </w:pPr>
            <w:r w:rsidRPr="00AF7D69">
              <w:rPr>
                <w:rFonts w:ascii="Times New Roman" w:hAnsi="Times New Roman" w:cs="Times New Roman"/>
                <w:sz w:val="24"/>
                <w:szCs w:val="24"/>
              </w:rPr>
              <w:t>296</w:t>
            </w:r>
          </w:p>
        </w:tc>
        <w:tc>
          <w:tcPr>
            <w:tcW w:w="710" w:type="dxa"/>
          </w:tcPr>
          <w:p w:rsidR="002B3332" w:rsidRPr="00AF7D69" w:rsidRDefault="00755B92" w:rsidP="009327E7">
            <w:pPr>
              <w:spacing w:before="60" w:after="60" w:line="204" w:lineRule="auto"/>
              <w:jc w:val="center"/>
              <w:rPr>
                <w:rFonts w:ascii="Times New Roman" w:hAnsi="Times New Roman" w:cs="Times New Roman"/>
                <w:sz w:val="24"/>
                <w:szCs w:val="24"/>
              </w:rPr>
            </w:pPr>
            <w:r w:rsidRPr="00AF7D69">
              <w:rPr>
                <w:rFonts w:ascii="Times New Roman" w:hAnsi="Times New Roman" w:cs="Times New Roman"/>
                <w:sz w:val="24"/>
                <w:szCs w:val="24"/>
              </w:rPr>
              <w:t>28,2</w:t>
            </w:r>
          </w:p>
        </w:tc>
        <w:tc>
          <w:tcPr>
            <w:tcW w:w="850" w:type="dxa"/>
            <w:shd w:val="clear" w:color="auto" w:fill="FFFFFF" w:themeFill="background1"/>
          </w:tcPr>
          <w:p w:rsidR="002B3332" w:rsidRPr="00AF7D69" w:rsidRDefault="00755B92" w:rsidP="009327E7">
            <w:pPr>
              <w:spacing w:before="60" w:after="60" w:line="204" w:lineRule="auto"/>
              <w:jc w:val="center"/>
              <w:rPr>
                <w:rFonts w:ascii="Times New Roman" w:hAnsi="Times New Roman" w:cs="Times New Roman"/>
                <w:sz w:val="24"/>
                <w:szCs w:val="24"/>
              </w:rPr>
            </w:pPr>
            <w:r w:rsidRPr="00AF7D69">
              <w:rPr>
                <w:rFonts w:ascii="Times New Roman" w:hAnsi="Times New Roman" w:cs="Times New Roman"/>
                <w:sz w:val="24"/>
                <w:szCs w:val="24"/>
              </w:rPr>
              <w:t>37,5</w:t>
            </w:r>
          </w:p>
        </w:tc>
        <w:tc>
          <w:tcPr>
            <w:tcW w:w="1416" w:type="dxa"/>
            <w:shd w:val="clear" w:color="auto" w:fill="FFFFFF" w:themeFill="background1"/>
          </w:tcPr>
          <w:p w:rsidR="002B3332" w:rsidRPr="00AF7D69" w:rsidRDefault="00755B92" w:rsidP="009327E7">
            <w:pPr>
              <w:spacing w:before="60" w:after="60" w:line="204" w:lineRule="auto"/>
              <w:jc w:val="center"/>
              <w:rPr>
                <w:rFonts w:ascii="Times New Roman" w:hAnsi="Times New Roman" w:cs="Times New Roman"/>
                <w:sz w:val="24"/>
                <w:szCs w:val="24"/>
              </w:rPr>
            </w:pPr>
            <w:r w:rsidRPr="00AF7D69">
              <w:rPr>
                <w:rFonts w:ascii="Times New Roman" w:hAnsi="Times New Roman" w:cs="Times New Roman"/>
                <w:sz w:val="24"/>
                <w:szCs w:val="24"/>
              </w:rPr>
              <w:t>21</w:t>
            </w:r>
          </w:p>
        </w:tc>
        <w:tc>
          <w:tcPr>
            <w:tcW w:w="1418" w:type="dxa"/>
            <w:shd w:val="clear" w:color="auto" w:fill="FFFFFF" w:themeFill="background1"/>
          </w:tcPr>
          <w:p w:rsidR="002B3332" w:rsidRPr="00AF7D69" w:rsidRDefault="00755B92" w:rsidP="009327E7">
            <w:pPr>
              <w:spacing w:before="60" w:after="60" w:line="204" w:lineRule="auto"/>
              <w:jc w:val="center"/>
              <w:rPr>
                <w:rFonts w:ascii="Times New Roman" w:hAnsi="Times New Roman" w:cs="Times New Roman"/>
                <w:sz w:val="24"/>
                <w:szCs w:val="24"/>
              </w:rPr>
            </w:pPr>
            <w:r w:rsidRPr="00AF7D69">
              <w:rPr>
                <w:rFonts w:ascii="Times New Roman" w:hAnsi="Times New Roman" w:cs="Times New Roman"/>
                <w:sz w:val="24"/>
                <w:szCs w:val="24"/>
              </w:rPr>
              <w:t>5</w:t>
            </w:r>
          </w:p>
        </w:tc>
        <w:tc>
          <w:tcPr>
            <w:tcW w:w="1134" w:type="dxa"/>
          </w:tcPr>
          <w:p w:rsidR="002B3332" w:rsidRPr="00AF7D69" w:rsidRDefault="00F800CF" w:rsidP="009327E7">
            <w:pPr>
              <w:spacing w:before="60" w:after="60" w:line="204" w:lineRule="auto"/>
              <w:jc w:val="center"/>
              <w:rPr>
                <w:rFonts w:ascii="Times New Roman" w:hAnsi="Times New Roman" w:cs="Times New Roman"/>
                <w:sz w:val="24"/>
                <w:szCs w:val="24"/>
              </w:rPr>
            </w:pPr>
            <w:r w:rsidRPr="00AF7D69">
              <w:rPr>
                <w:rFonts w:ascii="Times New Roman" w:hAnsi="Times New Roman" w:cs="Times New Roman"/>
                <w:sz w:val="24"/>
                <w:szCs w:val="24"/>
              </w:rPr>
              <w:t>4489,5</w:t>
            </w:r>
          </w:p>
        </w:tc>
        <w:tc>
          <w:tcPr>
            <w:tcW w:w="1134" w:type="dxa"/>
            <w:shd w:val="clear" w:color="auto" w:fill="FFFFFF" w:themeFill="background1"/>
          </w:tcPr>
          <w:p w:rsidR="002B3332" w:rsidRPr="00AF7D69" w:rsidRDefault="00F800CF" w:rsidP="009327E7">
            <w:pPr>
              <w:spacing w:before="60" w:after="60" w:line="204" w:lineRule="auto"/>
              <w:jc w:val="center"/>
              <w:rPr>
                <w:rFonts w:ascii="Times New Roman" w:hAnsi="Times New Roman" w:cs="Times New Roman"/>
                <w:sz w:val="24"/>
                <w:szCs w:val="24"/>
              </w:rPr>
            </w:pPr>
            <w:r w:rsidRPr="00AF7D69">
              <w:rPr>
                <w:rFonts w:ascii="Times New Roman" w:hAnsi="Times New Roman" w:cs="Times New Roman"/>
                <w:sz w:val="24"/>
                <w:szCs w:val="24"/>
              </w:rPr>
              <w:t>5289,1</w:t>
            </w:r>
          </w:p>
        </w:tc>
      </w:tr>
      <w:tr w:rsidR="002B3332" w:rsidRPr="00AF7D69" w:rsidTr="000B1B18">
        <w:tc>
          <w:tcPr>
            <w:tcW w:w="9356" w:type="dxa"/>
            <w:gridSpan w:val="9"/>
            <w:shd w:val="clear" w:color="auto" w:fill="D9D9D9" w:themeFill="background1" w:themeFillShade="D9"/>
          </w:tcPr>
          <w:p w:rsidR="002B3332" w:rsidRDefault="002B3332" w:rsidP="009327E7">
            <w:pPr>
              <w:spacing w:before="60" w:after="60" w:line="204" w:lineRule="auto"/>
              <w:jc w:val="center"/>
              <w:rPr>
                <w:rFonts w:ascii="Times New Roman" w:hAnsi="Times New Roman" w:cs="Times New Roman"/>
                <w:b/>
                <w:sz w:val="24"/>
                <w:szCs w:val="24"/>
              </w:rPr>
            </w:pPr>
            <w:r w:rsidRPr="00AF7D69">
              <w:rPr>
                <w:rFonts w:ascii="Times New Roman" w:hAnsi="Times New Roman" w:cs="Times New Roman"/>
                <w:b/>
                <w:sz w:val="24"/>
                <w:szCs w:val="24"/>
              </w:rPr>
              <w:t>ГБУК «Государственный театр кукол Республики Мордовия»</w:t>
            </w:r>
          </w:p>
          <w:p w:rsidR="008757CF" w:rsidRPr="00AF7D69" w:rsidRDefault="008757CF" w:rsidP="009327E7">
            <w:pPr>
              <w:spacing w:before="60" w:after="60" w:line="204" w:lineRule="auto"/>
              <w:jc w:val="center"/>
              <w:rPr>
                <w:rFonts w:ascii="Times New Roman" w:hAnsi="Times New Roman" w:cs="Times New Roman"/>
                <w:b/>
                <w:sz w:val="24"/>
                <w:szCs w:val="24"/>
              </w:rPr>
            </w:pPr>
          </w:p>
        </w:tc>
      </w:tr>
      <w:tr w:rsidR="002B3332" w:rsidRPr="00AF7D69" w:rsidTr="000B1B18">
        <w:tc>
          <w:tcPr>
            <w:tcW w:w="1134" w:type="dxa"/>
          </w:tcPr>
          <w:p w:rsidR="002B3332" w:rsidRPr="00906D25" w:rsidRDefault="002B3332" w:rsidP="009327E7">
            <w:pPr>
              <w:spacing w:before="60" w:after="60" w:line="204" w:lineRule="auto"/>
              <w:jc w:val="center"/>
              <w:rPr>
                <w:rFonts w:ascii="Times New Roman" w:hAnsi="Times New Roman" w:cs="Times New Roman"/>
                <w:b/>
                <w:sz w:val="24"/>
                <w:szCs w:val="28"/>
              </w:rPr>
            </w:pPr>
            <w:r w:rsidRPr="00906D25">
              <w:rPr>
                <w:rFonts w:ascii="Times New Roman" w:hAnsi="Times New Roman" w:cs="Times New Roman"/>
                <w:b/>
                <w:sz w:val="24"/>
                <w:szCs w:val="28"/>
              </w:rPr>
              <w:t>2016</w:t>
            </w:r>
          </w:p>
        </w:tc>
        <w:tc>
          <w:tcPr>
            <w:tcW w:w="708" w:type="dxa"/>
          </w:tcPr>
          <w:p w:rsidR="002B3332" w:rsidRPr="00AF7D69" w:rsidRDefault="00A2660D" w:rsidP="009327E7">
            <w:pPr>
              <w:spacing w:before="60" w:after="60" w:line="204" w:lineRule="auto"/>
              <w:jc w:val="center"/>
              <w:rPr>
                <w:rFonts w:ascii="Times New Roman" w:hAnsi="Times New Roman" w:cs="Times New Roman"/>
                <w:sz w:val="24"/>
                <w:szCs w:val="24"/>
              </w:rPr>
            </w:pPr>
            <w:r w:rsidRPr="00AF7D69">
              <w:rPr>
                <w:rFonts w:ascii="Times New Roman" w:hAnsi="Times New Roman" w:cs="Times New Roman"/>
                <w:sz w:val="24"/>
                <w:szCs w:val="24"/>
              </w:rPr>
              <w:t>300</w:t>
            </w:r>
          </w:p>
        </w:tc>
        <w:tc>
          <w:tcPr>
            <w:tcW w:w="852" w:type="dxa"/>
          </w:tcPr>
          <w:p w:rsidR="002B3332" w:rsidRPr="00AF7D69" w:rsidRDefault="00A2660D" w:rsidP="009327E7">
            <w:pPr>
              <w:spacing w:before="60" w:after="60" w:line="204" w:lineRule="auto"/>
              <w:jc w:val="center"/>
              <w:rPr>
                <w:rFonts w:ascii="Times New Roman" w:hAnsi="Times New Roman" w:cs="Times New Roman"/>
                <w:sz w:val="24"/>
                <w:szCs w:val="24"/>
              </w:rPr>
            </w:pPr>
            <w:r w:rsidRPr="00AF7D69">
              <w:rPr>
                <w:rFonts w:ascii="Times New Roman" w:hAnsi="Times New Roman" w:cs="Times New Roman"/>
                <w:sz w:val="24"/>
                <w:szCs w:val="24"/>
              </w:rPr>
              <w:t>489</w:t>
            </w:r>
          </w:p>
        </w:tc>
        <w:tc>
          <w:tcPr>
            <w:tcW w:w="710" w:type="dxa"/>
          </w:tcPr>
          <w:p w:rsidR="002B3332" w:rsidRPr="00AF7D69" w:rsidRDefault="00A2660D" w:rsidP="009327E7">
            <w:pPr>
              <w:spacing w:before="60" w:after="60" w:line="204" w:lineRule="auto"/>
              <w:jc w:val="center"/>
              <w:rPr>
                <w:rFonts w:ascii="Times New Roman" w:hAnsi="Times New Roman" w:cs="Times New Roman"/>
                <w:sz w:val="24"/>
                <w:szCs w:val="24"/>
              </w:rPr>
            </w:pPr>
            <w:r w:rsidRPr="00AF7D69">
              <w:rPr>
                <w:rFonts w:ascii="Times New Roman" w:hAnsi="Times New Roman" w:cs="Times New Roman"/>
                <w:sz w:val="24"/>
                <w:szCs w:val="24"/>
              </w:rPr>
              <w:t>21,1</w:t>
            </w:r>
          </w:p>
        </w:tc>
        <w:tc>
          <w:tcPr>
            <w:tcW w:w="850" w:type="dxa"/>
          </w:tcPr>
          <w:p w:rsidR="002B3332" w:rsidRPr="00AF7D69" w:rsidRDefault="00A2660D" w:rsidP="009327E7">
            <w:pPr>
              <w:spacing w:before="60" w:after="60" w:line="204" w:lineRule="auto"/>
              <w:jc w:val="center"/>
              <w:rPr>
                <w:rFonts w:ascii="Times New Roman" w:hAnsi="Times New Roman" w:cs="Times New Roman"/>
                <w:sz w:val="24"/>
                <w:szCs w:val="24"/>
              </w:rPr>
            </w:pPr>
            <w:r w:rsidRPr="00AF7D69">
              <w:rPr>
                <w:rFonts w:ascii="Times New Roman" w:hAnsi="Times New Roman" w:cs="Times New Roman"/>
                <w:sz w:val="24"/>
                <w:szCs w:val="24"/>
              </w:rPr>
              <w:t>47,3</w:t>
            </w:r>
          </w:p>
        </w:tc>
        <w:tc>
          <w:tcPr>
            <w:tcW w:w="1416" w:type="dxa"/>
          </w:tcPr>
          <w:p w:rsidR="002B3332" w:rsidRPr="00AF7D69" w:rsidRDefault="00A2660D" w:rsidP="009327E7">
            <w:pPr>
              <w:spacing w:before="60" w:after="60" w:line="204" w:lineRule="auto"/>
              <w:jc w:val="center"/>
              <w:rPr>
                <w:rFonts w:ascii="Times New Roman" w:hAnsi="Times New Roman" w:cs="Times New Roman"/>
                <w:sz w:val="24"/>
                <w:szCs w:val="24"/>
              </w:rPr>
            </w:pPr>
            <w:r w:rsidRPr="00AF7D69">
              <w:rPr>
                <w:rFonts w:ascii="Times New Roman" w:hAnsi="Times New Roman" w:cs="Times New Roman"/>
                <w:sz w:val="24"/>
                <w:szCs w:val="24"/>
              </w:rPr>
              <w:t>69</w:t>
            </w:r>
          </w:p>
        </w:tc>
        <w:tc>
          <w:tcPr>
            <w:tcW w:w="1418" w:type="dxa"/>
          </w:tcPr>
          <w:p w:rsidR="002B3332" w:rsidRPr="00AF7D69" w:rsidRDefault="00A2660D" w:rsidP="009327E7">
            <w:pPr>
              <w:spacing w:before="60" w:after="60" w:line="204" w:lineRule="auto"/>
              <w:jc w:val="center"/>
              <w:rPr>
                <w:rFonts w:ascii="Times New Roman" w:hAnsi="Times New Roman" w:cs="Times New Roman"/>
                <w:sz w:val="24"/>
                <w:szCs w:val="24"/>
              </w:rPr>
            </w:pPr>
            <w:r w:rsidRPr="00AF7D69">
              <w:rPr>
                <w:rFonts w:ascii="Times New Roman" w:hAnsi="Times New Roman" w:cs="Times New Roman"/>
                <w:sz w:val="24"/>
                <w:szCs w:val="24"/>
              </w:rPr>
              <w:t>4</w:t>
            </w:r>
          </w:p>
        </w:tc>
        <w:tc>
          <w:tcPr>
            <w:tcW w:w="1134" w:type="dxa"/>
          </w:tcPr>
          <w:p w:rsidR="002B3332" w:rsidRPr="00AF7D69" w:rsidRDefault="00A2660D" w:rsidP="009327E7">
            <w:pPr>
              <w:spacing w:before="60" w:after="60" w:line="204" w:lineRule="auto"/>
              <w:jc w:val="center"/>
              <w:rPr>
                <w:rFonts w:ascii="Times New Roman" w:hAnsi="Times New Roman" w:cs="Times New Roman"/>
                <w:sz w:val="24"/>
                <w:szCs w:val="24"/>
              </w:rPr>
            </w:pPr>
            <w:r w:rsidRPr="00AF7D69">
              <w:rPr>
                <w:rFonts w:ascii="Times New Roman" w:hAnsi="Times New Roman" w:cs="Times New Roman"/>
                <w:sz w:val="24"/>
                <w:szCs w:val="24"/>
              </w:rPr>
              <w:t>3500,0</w:t>
            </w:r>
          </w:p>
        </w:tc>
        <w:tc>
          <w:tcPr>
            <w:tcW w:w="1134" w:type="dxa"/>
          </w:tcPr>
          <w:p w:rsidR="002B3332" w:rsidRPr="00AF7D69" w:rsidRDefault="00A2660D" w:rsidP="009327E7">
            <w:pPr>
              <w:spacing w:before="60" w:after="60" w:line="204" w:lineRule="auto"/>
              <w:jc w:val="center"/>
              <w:rPr>
                <w:rFonts w:ascii="Times New Roman" w:hAnsi="Times New Roman" w:cs="Times New Roman"/>
                <w:sz w:val="24"/>
                <w:szCs w:val="24"/>
              </w:rPr>
            </w:pPr>
            <w:r w:rsidRPr="00AF7D69">
              <w:rPr>
                <w:rFonts w:ascii="Times New Roman" w:hAnsi="Times New Roman" w:cs="Times New Roman"/>
                <w:sz w:val="24"/>
                <w:szCs w:val="24"/>
              </w:rPr>
              <w:t>4304,6</w:t>
            </w:r>
          </w:p>
        </w:tc>
      </w:tr>
      <w:tr w:rsidR="002B3332" w:rsidRPr="00AF7D69" w:rsidTr="000B1B18">
        <w:tc>
          <w:tcPr>
            <w:tcW w:w="1134" w:type="dxa"/>
          </w:tcPr>
          <w:p w:rsidR="002B3332" w:rsidRPr="00906D25" w:rsidRDefault="002B3332" w:rsidP="009327E7">
            <w:pPr>
              <w:spacing w:before="60" w:after="60" w:line="204" w:lineRule="auto"/>
              <w:jc w:val="center"/>
              <w:rPr>
                <w:rFonts w:ascii="Times New Roman" w:hAnsi="Times New Roman" w:cs="Times New Roman"/>
                <w:i/>
                <w:sz w:val="24"/>
                <w:szCs w:val="28"/>
              </w:rPr>
            </w:pPr>
            <w:r w:rsidRPr="00906D25">
              <w:rPr>
                <w:rFonts w:ascii="Times New Roman" w:hAnsi="Times New Roman" w:cs="Times New Roman"/>
                <w:b/>
                <w:sz w:val="24"/>
                <w:szCs w:val="28"/>
              </w:rPr>
              <w:t>2017</w:t>
            </w:r>
          </w:p>
        </w:tc>
        <w:tc>
          <w:tcPr>
            <w:tcW w:w="708" w:type="dxa"/>
          </w:tcPr>
          <w:p w:rsidR="002B3332" w:rsidRPr="00AF7D69" w:rsidRDefault="00313B91" w:rsidP="009327E7">
            <w:pPr>
              <w:spacing w:before="60" w:after="60" w:line="204" w:lineRule="auto"/>
              <w:jc w:val="center"/>
              <w:rPr>
                <w:rFonts w:ascii="Times New Roman" w:hAnsi="Times New Roman" w:cs="Times New Roman"/>
                <w:sz w:val="24"/>
                <w:szCs w:val="24"/>
              </w:rPr>
            </w:pPr>
            <w:r w:rsidRPr="00AF7D69">
              <w:rPr>
                <w:rFonts w:ascii="Times New Roman" w:hAnsi="Times New Roman" w:cs="Times New Roman"/>
                <w:sz w:val="24"/>
                <w:szCs w:val="24"/>
              </w:rPr>
              <w:t>300</w:t>
            </w:r>
          </w:p>
        </w:tc>
        <w:tc>
          <w:tcPr>
            <w:tcW w:w="852" w:type="dxa"/>
          </w:tcPr>
          <w:p w:rsidR="002B3332" w:rsidRPr="00AF7D69" w:rsidRDefault="00313B91" w:rsidP="009327E7">
            <w:pPr>
              <w:spacing w:before="60" w:after="60" w:line="204" w:lineRule="auto"/>
              <w:jc w:val="center"/>
              <w:rPr>
                <w:rFonts w:ascii="Times New Roman" w:hAnsi="Times New Roman" w:cs="Times New Roman"/>
                <w:sz w:val="24"/>
                <w:szCs w:val="24"/>
              </w:rPr>
            </w:pPr>
            <w:r w:rsidRPr="00AF7D69">
              <w:rPr>
                <w:rFonts w:ascii="Times New Roman" w:hAnsi="Times New Roman" w:cs="Times New Roman"/>
                <w:sz w:val="24"/>
                <w:szCs w:val="24"/>
              </w:rPr>
              <w:t>499</w:t>
            </w:r>
          </w:p>
        </w:tc>
        <w:tc>
          <w:tcPr>
            <w:tcW w:w="710" w:type="dxa"/>
          </w:tcPr>
          <w:p w:rsidR="002B3332" w:rsidRPr="00AF7D69" w:rsidRDefault="00313B91" w:rsidP="009327E7">
            <w:pPr>
              <w:spacing w:before="60" w:after="60" w:line="204" w:lineRule="auto"/>
              <w:jc w:val="center"/>
              <w:rPr>
                <w:rFonts w:ascii="Times New Roman" w:hAnsi="Times New Roman" w:cs="Times New Roman"/>
                <w:sz w:val="24"/>
                <w:szCs w:val="24"/>
              </w:rPr>
            </w:pPr>
            <w:r w:rsidRPr="00AF7D69">
              <w:rPr>
                <w:rFonts w:ascii="Times New Roman" w:hAnsi="Times New Roman" w:cs="Times New Roman"/>
                <w:sz w:val="24"/>
                <w:szCs w:val="24"/>
              </w:rPr>
              <w:t>21,1</w:t>
            </w:r>
          </w:p>
        </w:tc>
        <w:tc>
          <w:tcPr>
            <w:tcW w:w="850" w:type="dxa"/>
          </w:tcPr>
          <w:p w:rsidR="002B3332" w:rsidRPr="00AF7D69" w:rsidRDefault="00313B91" w:rsidP="009327E7">
            <w:pPr>
              <w:spacing w:before="60" w:after="60" w:line="204" w:lineRule="auto"/>
              <w:jc w:val="center"/>
              <w:rPr>
                <w:rFonts w:ascii="Times New Roman" w:hAnsi="Times New Roman" w:cs="Times New Roman"/>
                <w:sz w:val="24"/>
                <w:szCs w:val="24"/>
              </w:rPr>
            </w:pPr>
            <w:r w:rsidRPr="00AF7D69">
              <w:rPr>
                <w:rFonts w:ascii="Times New Roman" w:hAnsi="Times New Roman" w:cs="Times New Roman"/>
                <w:sz w:val="24"/>
                <w:szCs w:val="24"/>
              </w:rPr>
              <w:t>48,0</w:t>
            </w:r>
          </w:p>
        </w:tc>
        <w:tc>
          <w:tcPr>
            <w:tcW w:w="1416" w:type="dxa"/>
          </w:tcPr>
          <w:p w:rsidR="002B3332" w:rsidRPr="00AF7D69" w:rsidRDefault="00313B91" w:rsidP="009327E7">
            <w:pPr>
              <w:spacing w:before="60" w:after="60" w:line="204" w:lineRule="auto"/>
              <w:jc w:val="center"/>
              <w:rPr>
                <w:rFonts w:ascii="Times New Roman" w:hAnsi="Times New Roman" w:cs="Times New Roman"/>
                <w:sz w:val="24"/>
                <w:szCs w:val="24"/>
              </w:rPr>
            </w:pPr>
            <w:r w:rsidRPr="00AF7D69">
              <w:rPr>
                <w:rFonts w:ascii="Times New Roman" w:hAnsi="Times New Roman" w:cs="Times New Roman"/>
                <w:sz w:val="24"/>
                <w:szCs w:val="24"/>
              </w:rPr>
              <w:t>75</w:t>
            </w:r>
          </w:p>
        </w:tc>
        <w:tc>
          <w:tcPr>
            <w:tcW w:w="1418" w:type="dxa"/>
            <w:shd w:val="clear" w:color="auto" w:fill="FFFFFF" w:themeFill="background1"/>
          </w:tcPr>
          <w:p w:rsidR="002B3332" w:rsidRPr="00AF7D69" w:rsidRDefault="00F800CF" w:rsidP="009327E7">
            <w:pPr>
              <w:spacing w:before="60" w:after="60" w:line="204" w:lineRule="auto"/>
              <w:jc w:val="center"/>
              <w:rPr>
                <w:rFonts w:ascii="Times New Roman" w:hAnsi="Times New Roman" w:cs="Times New Roman"/>
                <w:sz w:val="24"/>
                <w:szCs w:val="24"/>
              </w:rPr>
            </w:pPr>
            <w:r w:rsidRPr="00AF7D69">
              <w:rPr>
                <w:rFonts w:ascii="Times New Roman" w:hAnsi="Times New Roman" w:cs="Times New Roman"/>
                <w:sz w:val="24"/>
                <w:szCs w:val="24"/>
              </w:rPr>
              <w:t>4</w:t>
            </w:r>
          </w:p>
        </w:tc>
        <w:tc>
          <w:tcPr>
            <w:tcW w:w="1134" w:type="dxa"/>
          </w:tcPr>
          <w:p w:rsidR="002B3332" w:rsidRPr="00AF7D69" w:rsidRDefault="00313B91" w:rsidP="009327E7">
            <w:pPr>
              <w:spacing w:before="60" w:after="60" w:line="204" w:lineRule="auto"/>
              <w:jc w:val="center"/>
              <w:rPr>
                <w:rFonts w:ascii="Times New Roman" w:hAnsi="Times New Roman" w:cs="Times New Roman"/>
                <w:sz w:val="24"/>
                <w:szCs w:val="24"/>
              </w:rPr>
            </w:pPr>
            <w:r w:rsidRPr="00AF7D69">
              <w:rPr>
                <w:rFonts w:ascii="Times New Roman" w:hAnsi="Times New Roman" w:cs="Times New Roman"/>
                <w:sz w:val="24"/>
                <w:szCs w:val="24"/>
              </w:rPr>
              <w:t>2500,0</w:t>
            </w:r>
          </w:p>
        </w:tc>
        <w:tc>
          <w:tcPr>
            <w:tcW w:w="1134" w:type="dxa"/>
          </w:tcPr>
          <w:p w:rsidR="002B3332" w:rsidRPr="00AF7D69" w:rsidRDefault="00313B91" w:rsidP="009327E7">
            <w:pPr>
              <w:spacing w:before="60" w:after="60" w:line="204" w:lineRule="auto"/>
              <w:jc w:val="center"/>
              <w:rPr>
                <w:rFonts w:ascii="Times New Roman" w:hAnsi="Times New Roman" w:cs="Times New Roman"/>
                <w:sz w:val="24"/>
                <w:szCs w:val="24"/>
              </w:rPr>
            </w:pPr>
            <w:r w:rsidRPr="00AF7D69">
              <w:rPr>
                <w:rFonts w:ascii="Times New Roman" w:hAnsi="Times New Roman" w:cs="Times New Roman"/>
                <w:sz w:val="24"/>
                <w:szCs w:val="24"/>
              </w:rPr>
              <w:t>4852,6</w:t>
            </w:r>
          </w:p>
        </w:tc>
      </w:tr>
      <w:tr w:rsidR="002B3332" w:rsidRPr="00906D25" w:rsidTr="000B1B18">
        <w:trPr>
          <w:trHeight w:val="157"/>
        </w:trPr>
        <w:tc>
          <w:tcPr>
            <w:tcW w:w="9356" w:type="dxa"/>
            <w:gridSpan w:val="9"/>
            <w:shd w:val="clear" w:color="auto" w:fill="D9D9D9" w:themeFill="background1" w:themeFillShade="D9"/>
          </w:tcPr>
          <w:p w:rsidR="002B3332" w:rsidRDefault="002B3332" w:rsidP="00E271D2">
            <w:pPr>
              <w:autoSpaceDE w:val="0"/>
              <w:autoSpaceDN w:val="0"/>
              <w:adjustRightInd w:val="0"/>
              <w:ind w:firstLine="567"/>
              <w:jc w:val="center"/>
              <w:rPr>
                <w:rFonts w:ascii="Times New Roman" w:hAnsi="Times New Roman" w:cs="Times New Roman"/>
                <w:b/>
                <w:sz w:val="24"/>
              </w:rPr>
            </w:pPr>
            <w:r w:rsidRPr="00E271D2">
              <w:rPr>
                <w:rFonts w:ascii="Times New Roman" w:hAnsi="Times New Roman" w:cs="Times New Roman"/>
                <w:b/>
                <w:sz w:val="24"/>
              </w:rPr>
              <w:t>МУК «Городской детский центр театра и кино «Крошка»</w:t>
            </w:r>
          </w:p>
          <w:p w:rsidR="008757CF" w:rsidRPr="00E271D2" w:rsidRDefault="008757CF" w:rsidP="00E271D2">
            <w:pPr>
              <w:autoSpaceDE w:val="0"/>
              <w:autoSpaceDN w:val="0"/>
              <w:adjustRightInd w:val="0"/>
              <w:ind w:firstLine="567"/>
              <w:jc w:val="center"/>
              <w:rPr>
                <w:rFonts w:ascii="Times New Roman" w:hAnsi="Times New Roman" w:cs="Times New Roman"/>
                <w:b/>
                <w:sz w:val="24"/>
              </w:rPr>
            </w:pPr>
          </w:p>
        </w:tc>
      </w:tr>
      <w:tr w:rsidR="00E42E57" w:rsidRPr="00906D25" w:rsidTr="00884C5B">
        <w:tc>
          <w:tcPr>
            <w:tcW w:w="1134" w:type="dxa"/>
          </w:tcPr>
          <w:p w:rsidR="00E42E57" w:rsidRPr="00906D25" w:rsidRDefault="00E42E57" w:rsidP="00884C5B">
            <w:pPr>
              <w:spacing w:before="60" w:after="60" w:line="204" w:lineRule="auto"/>
              <w:jc w:val="center"/>
              <w:rPr>
                <w:rFonts w:ascii="Times New Roman" w:hAnsi="Times New Roman" w:cs="Times New Roman"/>
                <w:b/>
                <w:sz w:val="24"/>
                <w:szCs w:val="28"/>
              </w:rPr>
            </w:pPr>
            <w:r w:rsidRPr="00906D25">
              <w:rPr>
                <w:rFonts w:ascii="Times New Roman" w:hAnsi="Times New Roman" w:cs="Times New Roman"/>
                <w:b/>
                <w:sz w:val="24"/>
                <w:szCs w:val="28"/>
              </w:rPr>
              <w:t>2016</w:t>
            </w:r>
          </w:p>
        </w:tc>
        <w:tc>
          <w:tcPr>
            <w:tcW w:w="708" w:type="dxa"/>
          </w:tcPr>
          <w:p w:rsidR="00E42E57" w:rsidRPr="00906D25" w:rsidRDefault="00E42E57" w:rsidP="00884C5B">
            <w:pPr>
              <w:spacing w:before="60" w:after="60" w:line="204" w:lineRule="auto"/>
              <w:jc w:val="center"/>
              <w:rPr>
                <w:rFonts w:ascii="Times New Roman" w:hAnsi="Times New Roman" w:cs="Times New Roman"/>
                <w:sz w:val="24"/>
                <w:szCs w:val="28"/>
              </w:rPr>
            </w:pPr>
            <w:r>
              <w:rPr>
                <w:rFonts w:ascii="Times New Roman" w:hAnsi="Times New Roman" w:cs="Times New Roman"/>
                <w:sz w:val="24"/>
                <w:szCs w:val="28"/>
              </w:rPr>
              <w:t>280</w:t>
            </w:r>
          </w:p>
        </w:tc>
        <w:tc>
          <w:tcPr>
            <w:tcW w:w="852" w:type="dxa"/>
          </w:tcPr>
          <w:p w:rsidR="00E42E57" w:rsidRPr="00906D25" w:rsidRDefault="00E42E57" w:rsidP="00884C5B">
            <w:pPr>
              <w:spacing w:before="60" w:after="60" w:line="204" w:lineRule="auto"/>
              <w:jc w:val="center"/>
              <w:rPr>
                <w:rFonts w:ascii="Times New Roman" w:hAnsi="Times New Roman" w:cs="Times New Roman"/>
                <w:sz w:val="24"/>
                <w:szCs w:val="28"/>
              </w:rPr>
            </w:pPr>
            <w:r>
              <w:rPr>
                <w:rFonts w:ascii="Times New Roman" w:hAnsi="Times New Roman" w:cs="Times New Roman"/>
                <w:sz w:val="24"/>
                <w:szCs w:val="28"/>
              </w:rPr>
              <w:t>330</w:t>
            </w:r>
          </w:p>
        </w:tc>
        <w:tc>
          <w:tcPr>
            <w:tcW w:w="710" w:type="dxa"/>
          </w:tcPr>
          <w:p w:rsidR="00E42E57" w:rsidRPr="00906D25" w:rsidRDefault="00E42E57" w:rsidP="00884C5B">
            <w:pPr>
              <w:spacing w:before="60" w:after="60" w:line="204" w:lineRule="auto"/>
              <w:jc w:val="center"/>
              <w:rPr>
                <w:rFonts w:ascii="Times New Roman" w:hAnsi="Times New Roman" w:cs="Times New Roman"/>
                <w:sz w:val="24"/>
                <w:szCs w:val="28"/>
              </w:rPr>
            </w:pPr>
            <w:r>
              <w:rPr>
                <w:rFonts w:ascii="Times New Roman" w:hAnsi="Times New Roman" w:cs="Times New Roman"/>
                <w:sz w:val="24"/>
                <w:szCs w:val="28"/>
              </w:rPr>
              <w:t>15,0</w:t>
            </w:r>
          </w:p>
        </w:tc>
        <w:tc>
          <w:tcPr>
            <w:tcW w:w="850" w:type="dxa"/>
          </w:tcPr>
          <w:p w:rsidR="00E42E57" w:rsidRPr="00906D25" w:rsidRDefault="00E42E57" w:rsidP="00884C5B">
            <w:pPr>
              <w:spacing w:before="60" w:after="60" w:line="204" w:lineRule="auto"/>
              <w:jc w:val="center"/>
              <w:rPr>
                <w:rFonts w:ascii="Times New Roman" w:hAnsi="Times New Roman" w:cs="Times New Roman"/>
                <w:sz w:val="24"/>
                <w:szCs w:val="28"/>
              </w:rPr>
            </w:pPr>
            <w:r>
              <w:rPr>
                <w:rFonts w:ascii="Times New Roman" w:hAnsi="Times New Roman" w:cs="Times New Roman"/>
                <w:sz w:val="24"/>
                <w:szCs w:val="28"/>
              </w:rPr>
              <w:t>25,0</w:t>
            </w:r>
          </w:p>
        </w:tc>
        <w:tc>
          <w:tcPr>
            <w:tcW w:w="1416" w:type="dxa"/>
          </w:tcPr>
          <w:p w:rsidR="00E42E57" w:rsidRPr="00906D25" w:rsidRDefault="00E42E57" w:rsidP="00884C5B">
            <w:pPr>
              <w:spacing w:before="60" w:after="60" w:line="204" w:lineRule="auto"/>
              <w:jc w:val="center"/>
              <w:rPr>
                <w:rFonts w:ascii="Times New Roman" w:hAnsi="Times New Roman" w:cs="Times New Roman"/>
                <w:sz w:val="24"/>
                <w:szCs w:val="28"/>
              </w:rPr>
            </w:pPr>
            <w:r>
              <w:rPr>
                <w:rFonts w:ascii="Times New Roman" w:hAnsi="Times New Roman" w:cs="Times New Roman"/>
                <w:sz w:val="24"/>
                <w:szCs w:val="28"/>
              </w:rPr>
              <w:t>0</w:t>
            </w:r>
          </w:p>
        </w:tc>
        <w:tc>
          <w:tcPr>
            <w:tcW w:w="1418" w:type="dxa"/>
          </w:tcPr>
          <w:p w:rsidR="00E42E57" w:rsidRPr="00906D25" w:rsidRDefault="00E42E57" w:rsidP="00884C5B">
            <w:pPr>
              <w:spacing w:before="60" w:after="60" w:line="204" w:lineRule="auto"/>
              <w:jc w:val="center"/>
              <w:rPr>
                <w:rFonts w:ascii="Times New Roman" w:hAnsi="Times New Roman" w:cs="Times New Roman"/>
                <w:sz w:val="24"/>
                <w:szCs w:val="28"/>
              </w:rPr>
            </w:pPr>
            <w:r>
              <w:rPr>
                <w:rFonts w:ascii="Times New Roman" w:hAnsi="Times New Roman" w:cs="Times New Roman"/>
                <w:sz w:val="24"/>
                <w:szCs w:val="28"/>
              </w:rPr>
              <w:t>3</w:t>
            </w:r>
          </w:p>
        </w:tc>
        <w:tc>
          <w:tcPr>
            <w:tcW w:w="1134" w:type="dxa"/>
          </w:tcPr>
          <w:p w:rsidR="00E42E57" w:rsidRPr="00906D25" w:rsidRDefault="00E42E57" w:rsidP="00884C5B">
            <w:pPr>
              <w:spacing w:before="60" w:after="60" w:line="204" w:lineRule="auto"/>
              <w:jc w:val="center"/>
              <w:rPr>
                <w:rFonts w:ascii="Times New Roman" w:hAnsi="Times New Roman" w:cs="Times New Roman"/>
                <w:sz w:val="24"/>
                <w:szCs w:val="28"/>
              </w:rPr>
            </w:pPr>
            <w:r>
              <w:rPr>
                <w:rFonts w:ascii="Times New Roman" w:hAnsi="Times New Roman" w:cs="Times New Roman"/>
                <w:sz w:val="24"/>
                <w:szCs w:val="28"/>
              </w:rPr>
              <w:t>1400,0</w:t>
            </w:r>
          </w:p>
        </w:tc>
        <w:tc>
          <w:tcPr>
            <w:tcW w:w="1134" w:type="dxa"/>
          </w:tcPr>
          <w:p w:rsidR="00E42E57" w:rsidRPr="00906D25" w:rsidRDefault="00E42E57" w:rsidP="00884C5B">
            <w:pPr>
              <w:spacing w:before="60" w:after="60" w:line="204" w:lineRule="auto"/>
              <w:jc w:val="center"/>
              <w:rPr>
                <w:rFonts w:ascii="Times New Roman" w:hAnsi="Times New Roman" w:cs="Times New Roman"/>
                <w:sz w:val="24"/>
                <w:szCs w:val="28"/>
              </w:rPr>
            </w:pPr>
            <w:r>
              <w:rPr>
                <w:rFonts w:ascii="Times New Roman" w:hAnsi="Times New Roman" w:cs="Times New Roman"/>
                <w:sz w:val="24"/>
                <w:szCs w:val="28"/>
              </w:rPr>
              <w:t>1956,0</w:t>
            </w:r>
          </w:p>
        </w:tc>
      </w:tr>
      <w:tr w:rsidR="00E42E57" w:rsidRPr="00541154" w:rsidTr="00884C5B">
        <w:tc>
          <w:tcPr>
            <w:tcW w:w="1134" w:type="dxa"/>
          </w:tcPr>
          <w:p w:rsidR="00E42E57" w:rsidRPr="00906D25" w:rsidRDefault="00E42E57" w:rsidP="00884C5B">
            <w:pPr>
              <w:spacing w:before="60" w:after="60" w:line="204" w:lineRule="auto"/>
              <w:jc w:val="center"/>
              <w:rPr>
                <w:rFonts w:ascii="Times New Roman" w:hAnsi="Times New Roman" w:cs="Times New Roman"/>
                <w:i/>
                <w:sz w:val="24"/>
                <w:szCs w:val="28"/>
              </w:rPr>
            </w:pPr>
            <w:r w:rsidRPr="00906D25">
              <w:rPr>
                <w:rFonts w:ascii="Times New Roman" w:hAnsi="Times New Roman" w:cs="Times New Roman"/>
                <w:b/>
                <w:sz w:val="24"/>
                <w:szCs w:val="28"/>
              </w:rPr>
              <w:t>2017</w:t>
            </w:r>
          </w:p>
        </w:tc>
        <w:tc>
          <w:tcPr>
            <w:tcW w:w="708" w:type="dxa"/>
          </w:tcPr>
          <w:p w:rsidR="00E42E57" w:rsidRPr="00541154" w:rsidRDefault="00E42E57" w:rsidP="00884C5B">
            <w:pPr>
              <w:spacing w:before="60" w:after="60" w:line="204" w:lineRule="auto"/>
              <w:jc w:val="center"/>
              <w:rPr>
                <w:rFonts w:ascii="Times New Roman" w:hAnsi="Times New Roman" w:cs="Times New Roman"/>
                <w:sz w:val="24"/>
                <w:szCs w:val="28"/>
              </w:rPr>
            </w:pPr>
            <w:r w:rsidRPr="00541154">
              <w:rPr>
                <w:rFonts w:ascii="Times New Roman" w:hAnsi="Times New Roman" w:cs="Times New Roman"/>
                <w:sz w:val="24"/>
                <w:szCs w:val="28"/>
              </w:rPr>
              <w:t>280</w:t>
            </w:r>
          </w:p>
        </w:tc>
        <w:tc>
          <w:tcPr>
            <w:tcW w:w="852" w:type="dxa"/>
          </w:tcPr>
          <w:p w:rsidR="00E42E57" w:rsidRPr="00541154" w:rsidRDefault="00E42E57" w:rsidP="00884C5B">
            <w:pPr>
              <w:spacing w:before="60" w:after="60" w:line="204" w:lineRule="auto"/>
              <w:jc w:val="center"/>
              <w:rPr>
                <w:rFonts w:ascii="Times New Roman" w:hAnsi="Times New Roman" w:cs="Times New Roman"/>
                <w:sz w:val="24"/>
                <w:szCs w:val="28"/>
              </w:rPr>
            </w:pPr>
            <w:r w:rsidRPr="00541154">
              <w:rPr>
                <w:rFonts w:ascii="Times New Roman" w:hAnsi="Times New Roman" w:cs="Times New Roman"/>
                <w:sz w:val="24"/>
                <w:szCs w:val="28"/>
              </w:rPr>
              <w:t>345</w:t>
            </w:r>
          </w:p>
        </w:tc>
        <w:tc>
          <w:tcPr>
            <w:tcW w:w="710" w:type="dxa"/>
          </w:tcPr>
          <w:p w:rsidR="00E42E57" w:rsidRPr="00541154" w:rsidRDefault="00E42E57" w:rsidP="00884C5B">
            <w:pPr>
              <w:spacing w:before="60" w:after="60" w:line="204" w:lineRule="auto"/>
              <w:jc w:val="center"/>
              <w:rPr>
                <w:rFonts w:ascii="Times New Roman" w:hAnsi="Times New Roman" w:cs="Times New Roman"/>
                <w:sz w:val="24"/>
                <w:szCs w:val="28"/>
              </w:rPr>
            </w:pPr>
            <w:r w:rsidRPr="00541154">
              <w:rPr>
                <w:rFonts w:ascii="Times New Roman" w:hAnsi="Times New Roman" w:cs="Times New Roman"/>
                <w:sz w:val="24"/>
                <w:szCs w:val="28"/>
              </w:rPr>
              <w:t>15,0</w:t>
            </w:r>
          </w:p>
        </w:tc>
        <w:tc>
          <w:tcPr>
            <w:tcW w:w="850" w:type="dxa"/>
          </w:tcPr>
          <w:p w:rsidR="00E42E57" w:rsidRPr="00541154" w:rsidRDefault="00E42E57" w:rsidP="00884C5B">
            <w:pPr>
              <w:spacing w:before="60" w:after="60" w:line="204" w:lineRule="auto"/>
              <w:jc w:val="center"/>
              <w:rPr>
                <w:rFonts w:ascii="Times New Roman" w:hAnsi="Times New Roman" w:cs="Times New Roman"/>
                <w:sz w:val="24"/>
                <w:szCs w:val="28"/>
              </w:rPr>
            </w:pPr>
            <w:r w:rsidRPr="00541154">
              <w:rPr>
                <w:rFonts w:ascii="Times New Roman" w:hAnsi="Times New Roman" w:cs="Times New Roman"/>
                <w:sz w:val="24"/>
                <w:szCs w:val="28"/>
              </w:rPr>
              <w:t>26,0</w:t>
            </w:r>
          </w:p>
        </w:tc>
        <w:tc>
          <w:tcPr>
            <w:tcW w:w="1416" w:type="dxa"/>
          </w:tcPr>
          <w:p w:rsidR="00E42E57" w:rsidRPr="00541154" w:rsidRDefault="00E42E57" w:rsidP="00884C5B">
            <w:pPr>
              <w:spacing w:before="60" w:after="60" w:line="204" w:lineRule="auto"/>
              <w:jc w:val="center"/>
              <w:rPr>
                <w:rFonts w:ascii="Times New Roman" w:hAnsi="Times New Roman" w:cs="Times New Roman"/>
                <w:sz w:val="24"/>
                <w:szCs w:val="28"/>
              </w:rPr>
            </w:pPr>
            <w:r w:rsidRPr="00541154">
              <w:rPr>
                <w:rFonts w:ascii="Times New Roman" w:hAnsi="Times New Roman" w:cs="Times New Roman"/>
                <w:sz w:val="24"/>
                <w:szCs w:val="28"/>
              </w:rPr>
              <w:t>0</w:t>
            </w:r>
          </w:p>
        </w:tc>
        <w:tc>
          <w:tcPr>
            <w:tcW w:w="1418" w:type="dxa"/>
          </w:tcPr>
          <w:p w:rsidR="00E42E57" w:rsidRPr="00541154" w:rsidRDefault="00E42E57" w:rsidP="00884C5B">
            <w:pPr>
              <w:spacing w:before="60" w:after="60" w:line="204" w:lineRule="auto"/>
              <w:jc w:val="center"/>
              <w:rPr>
                <w:rFonts w:ascii="Times New Roman" w:hAnsi="Times New Roman" w:cs="Times New Roman"/>
                <w:sz w:val="24"/>
                <w:szCs w:val="28"/>
              </w:rPr>
            </w:pPr>
            <w:r w:rsidRPr="00541154">
              <w:rPr>
                <w:rFonts w:ascii="Times New Roman" w:hAnsi="Times New Roman" w:cs="Times New Roman"/>
                <w:sz w:val="24"/>
                <w:szCs w:val="28"/>
              </w:rPr>
              <w:t>3</w:t>
            </w:r>
          </w:p>
        </w:tc>
        <w:tc>
          <w:tcPr>
            <w:tcW w:w="1134" w:type="dxa"/>
          </w:tcPr>
          <w:p w:rsidR="00E42E57" w:rsidRPr="00541154" w:rsidRDefault="00E42E57" w:rsidP="00884C5B">
            <w:pPr>
              <w:spacing w:before="60" w:after="60" w:line="204" w:lineRule="auto"/>
              <w:jc w:val="center"/>
              <w:rPr>
                <w:rFonts w:ascii="Times New Roman" w:hAnsi="Times New Roman" w:cs="Times New Roman"/>
                <w:sz w:val="24"/>
                <w:szCs w:val="28"/>
              </w:rPr>
            </w:pPr>
            <w:r w:rsidRPr="00541154">
              <w:rPr>
                <w:rFonts w:ascii="Times New Roman" w:hAnsi="Times New Roman" w:cs="Times New Roman"/>
                <w:sz w:val="24"/>
                <w:szCs w:val="28"/>
              </w:rPr>
              <w:t>1500,0</w:t>
            </w:r>
          </w:p>
        </w:tc>
        <w:tc>
          <w:tcPr>
            <w:tcW w:w="1134" w:type="dxa"/>
          </w:tcPr>
          <w:p w:rsidR="00E42E57" w:rsidRPr="00541154" w:rsidRDefault="00E42E57" w:rsidP="00884C5B">
            <w:pPr>
              <w:spacing w:before="60" w:after="60" w:line="204" w:lineRule="auto"/>
              <w:jc w:val="center"/>
              <w:rPr>
                <w:rFonts w:ascii="Times New Roman" w:hAnsi="Times New Roman" w:cs="Times New Roman"/>
                <w:sz w:val="24"/>
                <w:szCs w:val="28"/>
              </w:rPr>
            </w:pPr>
            <w:r w:rsidRPr="00541154">
              <w:rPr>
                <w:rFonts w:ascii="Times New Roman" w:hAnsi="Times New Roman" w:cs="Times New Roman"/>
                <w:sz w:val="24"/>
                <w:szCs w:val="28"/>
              </w:rPr>
              <w:t>2303,0</w:t>
            </w:r>
          </w:p>
        </w:tc>
      </w:tr>
      <w:tr w:rsidR="00E42E57" w:rsidTr="00884C5B">
        <w:tc>
          <w:tcPr>
            <w:tcW w:w="9356" w:type="dxa"/>
            <w:gridSpan w:val="9"/>
            <w:shd w:val="clear" w:color="auto" w:fill="BFBFBF" w:themeFill="background1" w:themeFillShade="BF"/>
          </w:tcPr>
          <w:p w:rsidR="00E42E57" w:rsidRDefault="00E42E57" w:rsidP="00884C5B">
            <w:pPr>
              <w:spacing w:before="60" w:after="60" w:line="204" w:lineRule="auto"/>
              <w:jc w:val="center"/>
              <w:rPr>
                <w:rFonts w:ascii="Times New Roman" w:hAnsi="Times New Roman" w:cs="Times New Roman"/>
                <w:sz w:val="24"/>
                <w:szCs w:val="28"/>
              </w:rPr>
            </w:pPr>
          </w:p>
        </w:tc>
      </w:tr>
      <w:tr w:rsidR="00E42E57" w:rsidRPr="00392188" w:rsidTr="00884C5B">
        <w:tc>
          <w:tcPr>
            <w:tcW w:w="1134" w:type="dxa"/>
          </w:tcPr>
          <w:p w:rsidR="00E42E57" w:rsidRPr="007D14A9" w:rsidRDefault="00E42E57" w:rsidP="00884C5B">
            <w:pPr>
              <w:spacing w:before="60" w:after="60" w:line="204" w:lineRule="auto"/>
              <w:ind w:left="-108" w:right="-108"/>
              <w:jc w:val="center"/>
              <w:rPr>
                <w:rFonts w:ascii="Times New Roman" w:hAnsi="Times New Roman" w:cs="Times New Roman"/>
                <w:b/>
                <w:sz w:val="18"/>
                <w:szCs w:val="28"/>
              </w:rPr>
            </w:pPr>
            <w:r w:rsidRPr="007D14A9">
              <w:rPr>
                <w:rFonts w:ascii="Times New Roman" w:hAnsi="Times New Roman" w:cs="Times New Roman"/>
                <w:b/>
                <w:sz w:val="18"/>
                <w:szCs w:val="28"/>
              </w:rPr>
              <w:t>выполнение показателей в 2016 г.</w:t>
            </w:r>
          </w:p>
        </w:tc>
        <w:tc>
          <w:tcPr>
            <w:tcW w:w="708" w:type="dxa"/>
          </w:tcPr>
          <w:p w:rsidR="00E42E57" w:rsidRPr="007D14A9" w:rsidRDefault="00E42E57" w:rsidP="00884C5B">
            <w:pPr>
              <w:spacing w:before="60" w:after="60" w:line="204" w:lineRule="auto"/>
              <w:jc w:val="center"/>
              <w:rPr>
                <w:rFonts w:ascii="Times New Roman" w:hAnsi="Times New Roman" w:cs="Times New Roman"/>
                <w:sz w:val="24"/>
                <w:szCs w:val="28"/>
              </w:rPr>
            </w:pPr>
            <w:r w:rsidRPr="007D14A9">
              <w:rPr>
                <w:rFonts w:ascii="Times New Roman" w:hAnsi="Times New Roman" w:cs="Times New Roman"/>
                <w:sz w:val="24"/>
                <w:szCs w:val="28"/>
              </w:rPr>
              <w:t>1035</w:t>
            </w:r>
          </w:p>
        </w:tc>
        <w:tc>
          <w:tcPr>
            <w:tcW w:w="852" w:type="dxa"/>
            <w:shd w:val="clear" w:color="auto" w:fill="FBD4B4" w:themeFill="accent6" w:themeFillTint="66"/>
          </w:tcPr>
          <w:p w:rsidR="00E42E57" w:rsidRPr="00392188" w:rsidRDefault="00E42E57" w:rsidP="00884C5B">
            <w:pPr>
              <w:spacing w:before="60" w:after="60" w:line="204" w:lineRule="auto"/>
              <w:jc w:val="center"/>
              <w:rPr>
                <w:rFonts w:ascii="Times New Roman" w:hAnsi="Times New Roman" w:cs="Times New Roman"/>
                <w:b/>
                <w:sz w:val="24"/>
                <w:szCs w:val="28"/>
              </w:rPr>
            </w:pPr>
            <w:r w:rsidRPr="00392188">
              <w:rPr>
                <w:rFonts w:ascii="Times New Roman" w:hAnsi="Times New Roman" w:cs="Times New Roman"/>
                <w:b/>
                <w:sz w:val="24"/>
                <w:szCs w:val="28"/>
              </w:rPr>
              <w:t>1460</w:t>
            </w:r>
          </w:p>
        </w:tc>
        <w:tc>
          <w:tcPr>
            <w:tcW w:w="710" w:type="dxa"/>
          </w:tcPr>
          <w:p w:rsidR="00E42E57" w:rsidRPr="007D14A9" w:rsidRDefault="00E42E57" w:rsidP="00884C5B">
            <w:pPr>
              <w:spacing w:before="60" w:after="60" w:line="204" w:lineRule="auto"/>
              <w:ind w:left="-108"/>
              <w:jc w:val="center"/>
              <w:rPr>
                <w:rFonts w:ascii="Times New Roman" w:hAnsi="Times New Roman" w:cs="Times New Roman"/>
                <w:sz w:val="24"/>
                <w:szCs w:val="28"/>
              </w:rPr>
            </w:pPr>
            <w:r w:rsidRPr="007D14A9">
              <w:rPr>
                <w:rFonts w:ascii="Times New Roman" w:hAnsi="Times New Roman" w:cs="Times New Roman"/>
                <w:sz w:val="24"/>
                <w:szCs w:val="28"/>
              </w:rPr>
              <w:t>130,6</w:t>
            </w:r>
          </w:p>
        </w:tc>
        <w:tc>
          <w:tcPr>
            <w:tcW w:w="850" w:type="dxa"/>
            <w:shd w:val="clear" w:color="auto" w:fill="FBD4B4" w:themeFill="accent6" w:themeFillTint="66"/>
          </w:tcPr>
          <w:p w:rsidR="00E42E57" w:rsidRPr="00392188" w:rsidRDefault="00E42E57" w:rsidP="00884C5B">
            <w:pPr>
              <w:spacing w:before="60" w:after="60" w:line="204" w:lineRule="auto"/>
              <w:jc w:val="center"/>
              <w:rPr>
                <w:rFonts w:ascii="Times New Roman" w:hAnsi="Times New Roman" w:cs="Times New Roman"/>
                <w:b/>
                <w:sz w:val="24"/>
                <w:szCs w:val="28"/>
              </w:rPr>
            </w:pPr>
            <w:r w:rsidRPr="00392188">
              <w:rPr>
                <w:rFonts w:ascii="Times New Roman" w:hAnsi="Times New Roman" w:cs="Times New Roman"/>
                <w:b/>
                <w:sz w:val="24"/>
                <w:szCs w:val="28"/>
              </w:rPr>
              <w:t>198,8</w:t>
            </w:r>
          </w:p>
        </w:tc>
        <w:tc>
          <w:tcPr>
            <w:tcW w:w="1416" w:type="dxa"/>
            <w:shd w:val="clear" w:color="auto" w:fill="FBD4B4" w:themeFill="accent6" w:themeFillTint="66"/>
          </w:tcPr>
          <w:p w:rsidR="00E42E57" w:rsidRPr="00392188" w:rsidRDefault="00E42E57" w:rsidP="00884C5B">
            <w:pPr>
              <w:spacing w:before="60" w:after="60" w:line="204" w:lineRule="auto"/>
              <w:jc w:val="center"/>
              <w:rPr>
                <w:rFonts w:ascii="Times New Roman" w:hAnsi="Times New Roman" w:cs="Times New Roman"/>
                <w:b/>
                <w:sz w:val="24"/>
                <w:szCs w:val="28"/>
              </w:rPr>
            </w:pPr>
            <w:r w:rsidRPr="00392188">
              <w:rPr>
                <w:rFonts w:ascii="Times New Roman" w:hAnsi="Times New Roman" w:cs="Times New Roman"/>
                <w:b/>
                <w:sz w:val="24"/>
                <w:szCs w:val="28"/>
              </w:rPr>
              <w:t>106</w:t>
            </w:r>
          </w:p>
        </w:tc>
        <w:tc>
          <w:tcPr>
            <w:tcW w:w="1418" w:type="dxa"/>
            <w:shd w:val="clear" w:color="auto" w:fill="FBD4B4" w:themeFill="accent6" w:themeFillTint="66"/>
          </w:tcPr>
          <w:p w:rsidR="00E42E57" w:rsidRPr="00392188" w:rsidRDefault="00E42E57" w:rsidP="00884C5B">
            <w:pPr>
              <w:spacing w:before="60" w:after="60" w:line="204" w:lineRule="auto"/>
              <w:jc w:val="center"/>
              <w:rPr>
                <w:rFonts w:ascii="Times New Roman" w:hAnsi="Times New Roman" w:cs="Times New Roman"/>
                <w:b/>
                <w:sz w:val="24"/>
                <w:szCs w:val="28"/>
              </w:rPr>
            </w:pPr>
            <w:r w:rsidRPr="00392188">
              <w:rPr>
                <w:rFonts w:ascii="Times New Roman" w:hAnsi="Times New Roman" w:cs="Times New Roman"/>
                <w:b/>
                <w:sz w:val="24"/>
                <w:szCs w:val="28"/>
              </w:rPr>
              <w:t>19</w:t>
            </w:r>
          </w:p>
        </w:tc>
        <w:tc>
          <w:tcPr>
            <w:tcW w:w="1134" w:type="dxa"/>
          </w:tcPr>
          <w:p w:rsidR="00E42E57" w:rsidRPr="007D14A9" w:rsidRDefault="00E42E57" w:rsidP="00884C5B">
            <w:pPr>
              <w:spacing w:before="60" w:after="60" w:line="204" w:lineRule="auto"/>
              <w:jc w:val="center"/>
              <w:rPr>
                <w:rFonts w:ascii="Times New Roman" w:hAnsi="Times New Roman" w:cs="Times New Roman"/>
                <w:sz w:val="24"/>
                <w:szCs w:val="28"/>
              </w:rPr>
            </w:pPr>
            <w:r w:rsidRPr="007D14A9">
              <w:rPr>
                <w:rFonts w:ascii="Times New Roman" w:hAnsi="Times New Roman" w:cs="Times New Roman"/>
                <w:sz w:val="24"/>
                <w:szCs w:val="28"/>
              </w:rPr>
              <w:t>24740,0</w:t>
            </w:r>
          </w:p>
        </w:tc>
        <w:tc>
          <w:tcPr>
            <w:tcW w:w="1134" w:type="dxa"/>
            <w:shd w:val="clear" w:color="auto" w:fill="FBD4B4" w:themeFill="accent6" w:themeFillTint="66"/>
          </w:tcPr>
          <w:p w:rsidR="00E42E57" w:rsidRPr="00392188" w:rsidRDefault="00E42E57" w:rsidP="00884C5B">
            <w:pPr>
              <w:spacing w:before="60" w:after="60" w:line="204" w:lineRule="auto"/>
              <w:jc w:val="center"/>
              <w:rPr>
                <w:rFonts w:ascii="Times New Roman" w:hAnsi="Times New Roman" w:cs="Times New Roman"/>
                <w:b/>
                <w:sz w:val="24"/>
                <w:szCs w:val="28"/>
              </w:rPr>
            </w:pPr>
            <w:r w:rsidRPr="00392188">
              <w:rPr>
                <w:rFonts w:ascii="Times New Roman" w:hAnsi="Times New Roman" w:cs="Times New Roman"/>
                <w:b/>
                <w:sz w:val="24"/>
                <w:szCs w:val="28"/>
              </w:rPr>
              <w:t>27512,4</w:t>
            </w:r>
          </w:p>
        </w:tc>
      </w:tr>
      <w:tr w:rsidR="00E42E57" w:rsidRPr="006F7AED" w:rsidTr="00884C5B">
        <w:tc>
          <w:tcPr>
            <w:tcW w:w="1134" w:type="dxa"/>
          </w:tcPr>
          <w:p w:rsidR="00E42E57" w:rsidRPr="007D14A9" w:rsidRDefault="00E42E57" w:rsidP="00884C5B">
            <w:pPr>
              <w:spacing w:before="60" w:after="60" w:line="204" w:lineRule="auto"/>
              <w:ind w:left="-108" w:right="-108"/>
              <w:jc w:val="center"/>
              <w:rPr>
                <w:rFonts w:ascii="Times New Roman" w:hAnsi="Times New Roman" w:cs="Times New Roman"/>
                <w:b/>
                <w:sz w:val="18"/>
                <w:szCs w:val="28"/>
              </w:rPr>
            </w:pPr>
            <w:r w:rsidRPr="007D14A9">
              <w:rPr>
                <w:rFonts w:ascii="Times New Roman" w:hAnsi="Times New Roman" w:cs="Times New Roman"/>
                <w:b/>
                <w:sz w:val="18"/>
                <w:szCs w:val="28"/>
              </w:rPr>
              <w:t>выполнение показателей в 2017 г.</w:t>
            </w:r>
          </w:p>
        </w:tc>
        <w:tc>
          <w:tcPr>
            <w:tcW w:w="708" w:type="dxa"/>
          </w:tcPr>
          <w:p w:rsidR="00E42E57" w:rsidRPr="006F7AED" w:rsidRDefault="00E42E57" w:rsidP="00884C5B">
            <w:pPr>
              <w:spacing w:before="60" w:after="60" w:line="204" w:lineRule="auto"/>
              <w:jc w:val="center"/>
              <w:rPr>
                <w:rFonts w:ascii="Times New Roman" w:hAnsi="Times New Roman" w:cs="Times New Roman"/>
                <w:sz w:val="24"/>
                <w:szCs w:val="24"/>
              </w:rPr>
            </w:pPr>
            <w:r w:rsidRPr="006F7AED">
              <w:rPr>
                <w:rFonts w:ascii="Times New Roman" w:hAnsi="Times New Roman" w:cs="Times New Roman"/>
                <w:sz w:val="24"/>
                <w:szCs w:val="24"/>
              </w:rPr>
              <w:t>1126</w:t>
            </w:r>
          </w:p>
        </w:tc>
        <w:tc>
          <w:tcPr>
            <w:tcW w:w="852" w:type="dxa"/>
            <w:shd w:val="clear" w:color="auto" w:fill="FBD4B4" w:themeFill="accent6" w:themeFillTint="66"/>
          </w:tcPr>
          <w:p w:rsidR="00E42E57" w:rsidRPr="006F7AED" w:rsidRDefault="00E42E57" w:rsidP="00884C5B">
            <w:pPr>
              <w:spacing w:before="60" w:after="60" w:line="204" w:lineRule="auto"/>
              <w:jc w:val="center"/>
              <w:rPr>
                <w:rFonts w:ascii="Times New Roman" w:hAnsi="Times New Roman" w:cs="Times New Roman"/>
                <w:b/>
                <w:sz w:val="24"/>
                <w:szCs w:val="24"/>
              </w:rPr>
            </w:pPr>
            <w:r w:rsidRPr="006F7AED">
              <w:rPr>
                <w:rFonts w:ascii="Times New Roman" w:hAnsi="Times New Roman" w:cs="Times New Roman"/>
                <w:b/>
                <w:sz w:val="24"/>
                <w:szCs w:val="24"/>
              </w:rPr>
              <w:t>15</w:t>
            </w:r>
            <w:r>
              <w:rPr>
                <w:rFonts w:ascii="Times New Roman" w:hAnsi="Times New Roman" w:cs="Times New Roman"/>
                <w:b/>
                <w:sz w:val="24"/>
                <w:szCs w:val="24"/>
              </w:rPr>
              <w:t>97</w:t>
            </w:r>
          </w:p>
          <w:p w:rsidR="00E42E57" w:rsidRPr="006F7AED" w:rsidRDefault="00E42E57" w:rsidP="00884C5B">
            <w:pPr>
              <w:spacing w:before="60" w:after="60" w:line="204" w:lineRule="auto"/>
              <w:jc w:val="center"/>
              <w:rPr>
                <w:rFonts w:ascii="Times New Roman" w:hAnsi="Times New Roman" w:cs="Times New Roman"/>
                <w:sz w:val="24"/>
                <w:szCs w:val="24"/>
              </w:rPr>
            </w:pPr>
            <w:r w:rsidRPr="006F7AED">
              <w:rPr>
                <w:rFonts w:ascii="Times New Roman" w:hAnsi="Times New Roman" w:cs="Times New Roman"/>
                <w:sz w:val="20"/>
                <w:szCs w:val="24"/>
              </w:rPr>
              <w:t>(+37,9% к плану)</w:t>
            </w:r>
          </w:p>
        </w:tc>
        <w:tc>
          <w:tcPr>
            <w:tcW w:w="710" w:type="dxa"/>
          </w:tcPr>
          <w:p w:rsidR="00E42E57" w:rsidRPr="006F7AED" w:rsidRDefault="00E42E57" w:rsidP="00884C5B">
            <w:pPr>
              <w:spacing w:before="60" w:after="60" w:line="204" w:lineRule="auto"/>
              <w:ind w:left="-108" w:right="-106"/>
              <w:jc w:val="center"/>
              <w:rPr>
                <w:rFonts w:ascii="Times New Roman" w:hAnsi="Times New Roman" w:cs="Times New Roman"/>
                <w:sz w:val="24"/>
                <w:szCs w:val="24"/>
              </w:rPr>
            </w:pPr>
            <w:r w:rsidRPr="006F7AED">
              <w:rPr>
                <w:rFonts w:ascii="Times New Roman" w:hAnsi="Times New Roman" w:cs="Times New Roman"/>
                <w:sz w:val="24"/>
                <w:szCs w:val="24"/>
              </w:rPr>
              <w:t>136,9</w:t>
            </w:r>
          </w:p>
        </w:tc>
        <w:tc>
          <w:tcPr>
            <w:tcW w:w="850" w:type="dxa"/>
            <w:shd w:val="clear" w:color="auto" w:fill="FBD4B4" w:themeFill="accent6" w:themeFillTint="66"/>
          </w:tcPr>
          <w:p w:rsidR="00E42E57" w:rsidRDefault="00E42E57" w:rsidP="00884C5B">
            <w:pPr>
              <w:spacing w:before="60" w:after="60" w:line="204" w:lineRule="auto"/>
              <w:jc w:val="center"/>
              <w:rPr>
                <w:rFonts w:ascii="Times New Roman" w:hAnsi="Times New Roman" w:cs="Times New Roman"/>
                <w:b/>
                <w:sz w:val="24"/>
                <w:szCs w:val="24"/>
              </w:rPr>
            </w:pPr>
            <w:r w:rsidRPr="006F7AED">
              <w:rPr>
                <w:rFonts w:ascii="Times New Roman" w:hAnsi="Times New Roman" w:cs="Times New Roman"/>
                <w:b/>
                <w:sz w:val="24"/>
                <w:szCs w:val="24"/>
              </w:rPr>
              <w:t>21</w:t>
            </w:r>
            <w:r>
              <w:rPr>
                <w:rFonts w:ascii="Times New Roman" w:hAnsi="Times New Roman" w:cs="Times New Roman"/>
                <w:b/>
                <w:sz w:val="24"/>
                <w:szCs w:val="24"/>
              </w:rPr>
              <w:t>4,3</w:t>
            </w:r>
          </w:p>
          <w:p w:rsidR="00E42E57" w:rsidRPr="006F7AED" w:rsidRDefault="00E42E57" w:rsidP="00884C5B">
            <w:pPr>
              <w:spacing w:before="60" w:after="60" w:line="204" w:lineRule="auto"/>
              <w:jc w:val="center"/>
              <w:rPr>
                <w:rFonts w:ascii="Times New Roman" w:hAnsi="Times New Roman" w:cs="Times New Roman"/>
                <w:sz w:val="24"/>
                <w:szCs w:val="24"/>
              </w:rPr>
            </w:pPr>
            <w:r w:rsidRPr="006F7AED">
              <w:rPr>
                <w:rFonts w:ascii="Times New Roman" w:hAnsi="Times New Roman" w:cs="Times New Roman"/>
                <w:sz w:val="20"/>
                <w:szCs w:val="24"/>
              </w:rPr>
              <w:t>(+56,1% к плану)</w:t>
            </w:r>
          </w:p>
        </w:tc>
        <w:tc>
          <w:tcPr>
            <w:tcW w:w="1416" w:type="dxa"/>
            <w:shd w:val="clear" w:color="auto" w:fill="FBD4B4" w:themeFill="accent6" w:themeFillTint="66"/>
          </w:tcPr>
          <w:p w:rsidR="00E42E57" w:rsidRPr="006F7AED" w:rsidRDefault="00E42E57" w:rsidP="00884C5B">
            <w:pPr>
              <w:spacing w:before="60" w:after="60" w:line="204" w:lineRule="auto"/>
              <w:jc w:val="center"/>
              <w:rPr>
                <w:rFonts w:ascii="Times New Roman" w:hAnsi="Times New Roman" w:cs="Times New Roman"/>
                <w:b/>
                <w:sz w:val="24"/>
                <w:szCs w:val="24"/>
              </w:rPr>
            </w:pPr>
            <w:r w:rsidRPr="006F7AED">
              <w:rPr>
                <w:rFonts w:ascii="Times New Roman" w:hAnsi="Times New Roman" w:cs="Times New Roman"/>
                <w:b/>
                <w:sz w:val="24"/>
                <w:szCs w:val="24"/>
              </w:rPr>
              <w:t>110</w:t>
            </w:r>
          </w:p>
        </w:tc>
        <w:tc>
          <w:tcPr>
            <w:tcW w:w="1418" w:type="dxa"/>
            <w:shd w:val="clear" w:color="auto" w:fill="FBD4B4" w:themeFill="accent6" w:themeFillTint="66"/>
          </w:tcPr>
          <w:p w:rsidR="00E42E57" w:rsidRPr="006F7AED" w:rsidRDefault="00E42E57" w:rsidP="00884C5B">
            <w:pPr>
              <w:spacing w:before="60" w:after="60" w:line="204" w:lineRule="auto"/>
              <w:jc w:val="center"/>
              <w:rPr>
                <w:rFonts w:ascii="Times New Roman" w:hAnsi="Times New Roman" w:cs="Times New Roman"/>
                <w:b/>
                <w:sz w:val="24"/>
                <w:szCs w:val="24"/>
              </w:rPr>
            </w:pPr>
            <w:r w:rsidRPr="006F7AED">
              <w:rPr>
                <w:rFonts w:ascii="Times New Roman" w:hAnsi="Times New Roman" w:cs="Times New Roman"/>
                <w:b/>
                <w:sz w:val="24"/>
                <w:szCs w:val="24"/>
              </w:rPr>
              <w:t>20</w:t>
            </w:r>
          </w:p>
        </w:tc>
        <w:tc>
          <w:tcPr>
            <w:tcW w:w="1134" w:type="dxa"/>
          </w:tcPr>
          <w:p w:rsidR="00E42E57" w:rsidRPr="006F7AED" w:rsidRDefault="00E42E57" w:rsidP="00884C5B">
            <w:pPr>
              <w:spacing w:before="60" w:after="60" w:line="204" w:lineRule="auto"/>
              <w:jc w:val="center"/>
              <w:rPr>
                <w:rFonts w:ascii="Times New Roman" w:hAnsi="Times New Roman" w:cs="Times New Roman"/>
                <w:sz w:val="24"/>
                <w:szCs w:val="24"/>
              </w:rPr>
            </w:pPr>
            <w:r w:rsidRPr="006F7AED">
              <w:rPr>
                <w:rFonts w:ascii="Times New Roman" w:hAnsi="Times New Roman" w:cs="Times New Roman"/>
                <w:sz w:val="24"/>
                <w:szCs w:val="24"/>
              </w:rPr>
              <w:t>24106,5</w:t>
            </w:r>
          </w:p>
        </w:tc>
        <w:tc>
          <w:tcPr>
            <w:tcW w:w="1134" w:type="dxa"/>
            <w:shd w:val="clear" w:color="auto" w:fill="FBD4B4" w:themeFill="accent6" w:themeFillTint="66"/>
          </w:tcPr>
          <w:p w:rsidR="00E42E57" w:rsidRDefault="00E42E57" w:rsidP="00884C5B">
            <w:pPr>
              <w:spacing w:before="60" w:after="60" w:line="204" w:lineRule="auto"/>
              <w:jc w:val="center"/>
              <w:rPr>
                <w:rFonts w:ascii="Times New Roman" w:hAnsi="Times New Roman" w:cs="Times New Roman"/>
                <w:b/>
                <w:sz w:val="24"/>
                <w:szCs w:val="24"/>
              </w:rPr>
            </w:pPr>
            <w:r>
              <w:rPr>
                <w:rFonts w:ascii="Times New Roman" w:hAnsi="Times New Roman" w:cs="Times New Roman"/>
                <w:b/>
                <w:sz w:val="24"/>
                <w:szCs w:val="24"/>
              </w:rPr>
              <w:t>32628</w:t>
            </w:r>
            <w:r w:rsidRPr="006F7AED">
              <w:rPr>
                <w:rFonts w:ascii="Times New Roman" w:hAnsi="Times New Roman" w:cs="Times New Roman"/>
                <w:b/>
                <w:sz w:val="24"/>
                <w:szCs w:val="24"/>
              </w:rPr>
              <w:t>,2</w:t>
            </w:r>
          </w:p>
          <w:p w:rsidR="00E42E57" w:rsidRPr="006F7AED" w:rsidRDefault="00E42E57" w:rsidP="00884C5B">
            <w:pPr>
              <w:spacing w:before="60" w:after="60" w:line="204" w:lineRule="auto"/>
              <w:jc w:val="center"/>
              <w:rPr>
                <w:rFonts w:ascii="Times New Roman" w:hAnsi="Times New Roman" w:cs="Times New Roman"/>
                <w:sz w:val="20"/>
                <w:szCs w:val="24"/>
              </w:rPr>
            </w:pPr>
            <w:r w:rsidRPr="006F7AED">
              <w:rPr>
                <w:rFonts w:ascii="Times New Roman" w:hAnsi="Times New Roman" w:cs="Times New Roman"/>
                <w:sz w:val="20"/>
                <w:szCs w:val="24"/>
              </w:rPr>
              <w:t>(+35,3 к плану)</w:t>
            </w:r>
          </w:p>
          <w:p w:rsidR="00E42E57" w:rsidRPr="006F7AED" w:rsidRDefault="00E42E57" w:rsidP="00884C5B">
            <w:pPr>
              <w:spacing w:before="60" w:after="60" w:line="204" w:lineRule="auto"/>
              <w:jc w:val="center"/>
              <w:rPr>
                <w:rFonts w:ascii="Times New Roman" w:hAnsi="Times New Roman" w:cs="Times New Roman"/>
                <w:b/>
                <w:sz w:val="24"/>
                <w:szCs w:val="24"/>
              </w:rPr>
            </w:pPr>
          </w:p>
        </w:tc>
      </w:tr>
      <w:tr w:rsidR="00E42E57" w:rsidRPr="006F7AED" w:rsidTr="00884C5B">
        <w:trPr>
          <w:trHeight w:val="311"/>
        </w:trPr>
        <w:tc>
          <w:tcPr>
            <w:tcW w:w="1134" w:type="dxa"/>
          </w:tcPr>
          <w:p w:rsidR="00E42E57" w:rsidRPr="00F800CF" w:rsidRDefault="00E42E57" w:rsidP="00884C5B">
            <w:pPr>
              <w:spacing w:before="60" w:after="60" w:line="204" w:lineRule="auto"/>
              <w:ind w:left="-108" w:right="-108"/>
              <w:jc w:val="center"/>
              <w:rPr>
                <w:rFonts w:ascii="Times New Roman" w:hAnsi="Times New Roman" w:cs="Times New Roman"/>
                <w:b/>
                <w:sz w:val="20"/>
                <w:szCs w:val="28"/>
              </w:rPr>
            </w:pPr>
            <w:r w:rsidRPr="00F800CF">
              <w:rPr>
                <w:rFonts w:ascii="Times New Roman" w:hAnsi="Times New Roman" w:cs="Times New Roman"/>
                <w:b/>
                <w:sz w:val="20"/>
                <w:szCs w:val="28"/>
              </w:rPr>
              <w:t>% роста</w:t>
            </w:r>
          </w:p>
          <w:p w:rsidR="00E42E57" w:rsidRPr="00F800CF" w:rsidRDefault="00E42E57" w:rsidP="00884C5B">
            <w:pPr>
              <w:spacing w:before="60" w:after="60" w:line="204" w:lineRule="auto"/>
              <w:ind w:left="-108" w:right="-108"/>
              <w:jc w:val="center"/>
              <w:rPr>
                <w:rFonts w:ascii="Times New Roman" w:hAnsi="Times New Roman" w:cs="Times New Roman"/>
                <w:b/>
                <w:sz w:val="20"/>
                <w:szCs w:val="28"/>
              </w:rPr>
            </w:pPr>
            <w:r w:rsidRPr="00F800CF">
              <w:rPr>
                <w:rFonts w:ascii="Times New Roman" w:hAnsi="Times New Roman" w:cs="Times New Roman"/>
                <w:b/>
                <w:sz w:val="20"/>
                <w:szCs w:val="28"/>
              </w:rPr>
              <w:t>2017</w:t>
            </w:r>
            <w:r>
              <w:rPr>
                <w:rFonts w:ascii="Times New Roman" w:hAnsi="Times New Roman" w:cs="Times New Roman"/>
                <w:b/>
                <w:sz w:val="20"/>
                <w:szCs w:val="28"/>
              </w:rPr>
              <w:t>/</w:t>
            </w:r>
            <w:r w:rsidRPr="00F800CF">
              <w:rPr>
                <w:rFonts w:ascii="Times New Roman" w:hAnsi="Times New Roman" w:cs="Times New Roman"/>
                <w:b/>
                <w:sz w:val="20"/>
                <w:szCs w:val="28"/>
              </w:rPr>
              <w:t xml:space="preserve">2016 </w:t>
            </w:r>
          </w:p>
        </w:tc>
        <w:tc>
          <w:tcPr>
            <w:tcW w:w="708" w:type="dxa"/>
          </w:tcPr>
          <w:p w:rsidR="00E42E57" w:rsidRPr="006F7AED" w:rsidRDefault="00E42E57" w:rsidP="00884C5B">
            <w:pPr>
              <w:spacing w:before="60" w:after="60" w:line="204" w:lineRule="auto"/>
              <w:jc w:val="center"/>
              <w:rPr>
                <w:rFonts w:ascii="Times New Roman" w:hAnsi="Times New Roman" w:cs="Times New Roman"/>
                <w:b/>
                <w:sz w:val="24"/>
                <w:szCs w:val="24"/>
              </w:rPr>
            </w:pPr>
          </w:p>
        </w:tc>
        <w:tc>
          <w:tcPr>
            <w:tcW w:w="852" w:type="dxa"/>
            <w:shd w:val="clear" w:color="auto" w:fill="FBD4B4" w:themeFill="accent6" w:themeFillTint="66"/>
          </w:tcPr>
          <w:p w:rsidR="00E42E57" w:rsidRPr="006F7AED" w:rsidRDefault="00E42E57" w:rsidP="00884C5B">
            <w:pPr>
              <w:spacing w:before="60" w:after="60" w:line="204" w:lineRule="auto"/>
              <w:ind w:right="-108"/>
              <w:jc w:val="center"/>
              <w:rPr>
                <w:rFonts w:ascii="Times New Roman" w:hAnsi="Times New Roman" w:cs="Times New Roman"/>
                <w:b/>
                <w:color w:val="FF0000"/>
                <w:sz w:val="24"/>
                <w:szCs w:val="24"/>
              </w:rPr>
            </w:pPr>
            <w:r>
              <w:rPr>
                <w:rFonts w:ascii="Times New Roman" w:hAnsi="Times New Roman" w:cs="Times New Roman"/>
                <w:b/>
                <w:sz w:val="24"/>
                <w:szCs w:val="24"/>
              </w:rPr>
              <w:t>9,1</w:t>
            </w:r>
            <w:r w:rsidRPr="006F7AED">
              <w:rPr>
                <w:rFonts w:ascii="Times New Roman" w:hAnsi="Times New Roman" w:cs="Times New Roman"/>
                <w:b/>
                <w:sz w:val="24"/>
                <w:szCs w:val="24"/>
              </w:rPr>
              <w:t>%</w:t>
            </w:r>
          </w:p>
        </w:tc>
        <w:tc>
          <w:tcPr>
            <w:tcW w:w="710" w:type="dxa"/>
          </w:tcPr>
          <w:p w:rsidR="00E42E57" w:rsidRPr="006F7AED" w:rsidRDefault="00E42E57" w:rsidP="00884C5B">
            <w:pPr>
              <w:spacing w:before="60" w:after="60" w:line="204" w:lineRule="auto"/>
              <w:ind w:right="-106"/>
              <w:jc w:val="center"/>
              <w:rPr>
                <w:rFonts w:ascii="Times New Roman" w:hAnsi="Times New Roman" w:cs="Times New Roman"/>
                <w:b/>
                <w:sz w:val="24"/>
                <w:szCs w:val="24"/>
              </w:rPr>
            </w:pPr>
          </w:p>
        </w:tc>
        <w:tc>
          <w:tcPr>
            <w:tcW w:w="850" w:type="dxa"/>
            <w:shd w:val="clear" w:color="auto" w:fill="FBD4B4" w:themeFill="accent6" w:themeFillTint="66"/>
          </w:tcPr>
          <w:p w:rsidR="00E42E57" w:rsidRPr="006F7AED" w:rsidRDefault="00E42E57" w:rsidP="00884C5B">
            <w:pPr>
              <w:spacing w:before="60" w:after="60" w:line="204" w:lineRule="auto"/>
              <w:ind w:right="-107"/>
              <w:jc w:val="center"/>
              <w:rPr>
                <w:rFonts w:ascii="Times New Roman" w:hAnsi="Times New Roman" w:cs="Times New Roman"/>
                <w:b/>
                <w:color w:val="FF0000"/>
                <w:sz w:val="24"/>
                <w:szCs w:val="24"/>
              </w:rPr>
            </w:pPr>
            <w:r>
              <w:rPr>
                <w:rFonts w:ascii="Times New Roman" w:hAnsi="Times New Roman" w:cs="Times New Roman"/>
                <w:b/>
                <w:sz w:val="24"/>
                <w:szCs w:val="24"/>
              </w:rPr>
              <w:t>+ 7,8</w:t>
            </w:r>
            <w:r w:rsidRPr="006F7AED">
              <w:rPr>
                <w:rFonts w:ascii="Times New Roman" w:hAnsi="Times New Roman" w:cs="Times New Roman"/>
                <w:b/>
                <w:sz w:val="24"/>
                <w:szCs w:val="24"/>
              </w:rPr>
              <w:t>%</w:t>
            </w:r>
          </w:p>
        </w:tc>
        <w:tc>
          <w:tcPr>
            <w:tcW w:w="1416" w:type="dxa"/>
            <w:shd w:val="clear" w:color="auto" w:fill="FBD4B4" w:themeFill="accent6" w:themeFillTint="66"/>
          </w:tcPr>
          <w:p w:rsidR="00E42E57" w:rsidRPr="006F7AED" w:rsidRDefault="00E42E57" w:rsidP="00884C5B">
            <w:pPr>
              <w:spacing w:before="60" w:after="60" w:line="204" w:lineRule="auto"/>
              <w:jc w:val="center"/>
              <w:rPr>
                <w:rFonts w:ascii="Times New Roman" w:hAnsi="Times New Roman" w:cs="Times New Roman"/>
                <w:b/>
                <w:color w:val="FF0000"/>
                <w:sz w:val="24"/>
                <w:szCs w:val="24"/>
              </w:rPr>
            </w:pPr>
            <w:r w:rsidRPr="006F7AED">
              <w:rPr>
                <w:rFonts w:ascii="Times New Roman" w:hAnsi="Times New Roman" w:cs="Times New Roman"/>
                <w:b/>
                <w:sz w:val="24"/>
                <w:szCs w:val="24"/>
              </w:rPr>
              <w:t>+ 3,8 %</w:t>
            </w:r>
          </w:p>
        </w:tc>
        <w:tc>
          <w:tcPr>
            <w:tcW w:w="1418" w:type="dxa"/>
            <w:shd w:val="clear" w:color="auto" w:fill="FBD4B4" w:themeFill="accent6" w:themeFillTint="66"/>
          </w:tcPr>
          <w:p w:rsidR="00E42E57" w:rsidRPr="006F7AED" w:rsidRDefault="00E42E57" w:rsidP="00884C5B">
            <w:pPr>
              <w:spacing w:before="60" w:after="60" w:line="204" w:lineRule="auto"/>
              <w:jc w:val="center"/>
              <w:rPr>
                <w:rFonts w:ascii="Times New Roman" w:hAnsi="Times New Roman" w:cs="Times New Roman"/>
                <w:b/>
                <w:color w:val="FF0000"/>
                <w:sz w:val="24"/>
                <w:szCs w:val="24"/>
              </w:rPr>
            </w:pPr>
            <w:r w:rsidRPr="006F7AED">
              <w:rPr>
                <w:rFonts w:ascii="Times New Roman" w:hAnsi="Times New Roman" w:cs="Times New Roman"/>
                <w:b/>
                <w:sz w:val="24"/>
                <w:szCs w:val="24"/>
              </w:rPr>
              <w:t>+5,3%</w:t>
            </w:r>
          </w:p>
        </w:tc>
        <w:tc>
          <w:tcPr>
            <w:tcW w:w="1134" w:type="dxa"/>
          </w:tcPr>
          <w:p w:rsidR="00E42E57" w:rsidRPr="006F7AED" w:rsidRDefault="00E42E57" w:rsidP="00884C5B">
            <w:pPr>
              <w:spacing w:before="60" w:after="60" w:line="204" w:lineRule="auto"/>
              <w:jc w:val="center"/>
              <w:rPr>
                <w:rFonts w:ascii="Times New Roman" w:hAnsi="Times New Roman" w:cs="Times New Roman"/>
                <w:b/>
                <w:sz w:val="24"/>
                <w:szCs w:val="24"/>
              </w:rPr>
            </w:pPr>
          </w:p>
        </w:tc>
        <w:tc>
          <w:tcPr>
            <w:tcW w:w="1134" w:type="dxa"/>
            <w:shd w:val="clear" w:color="auto" w:fill="FBD4B4" w:themeFill="accent6" w:themeFillTint="66"/>
          </w:tcPr>
          <w:p w:rsidR="00E42E57" w:rsidRPr="006F7AED" w:rsidRDefault="00E42E57" w:rsidP="00884C5B">
            <w:pPr>
              <w:spacing w:before="60" w:after="60" w:line="204" w:lineRule="auto"/>
              <w:ind w:left="-108"/>
              <w:jc w:val="center"/>
              <w:rPr>
                <w:rFonts w:ascii="Times New Roman" w:hAnsi="Times New Roman" w:cs="Times New Roman"/>
                <w:b/>
                <w:color w:val="FF0000"/>
                <w:sz w:val="24"/>
                <w:szCs w:val="24"/>
              </w:rPr>
            </w:pPr>
            <w:r w:rsidRPr="006F7AED">
              <w:rPr>
                <w:rFonts w:ascii="Times New Roman" w:hAnsi="Times New Roman" w:cs="Times New Roman"/>
                <w:b/>
                <w:sz w:val="24"/>
                <w:szCs w:val="24"/>
              </w:rPr>
              <w:t>+ 18,6 %</w:t>
            </w:r>
            <w:r w:rsidRPr="006F7AED">
              <w:rPr>
                <w:rFonts w:ascii="Times New Roman" w:hAnsi="Times New Roman" w:cs="Times New Roman"/>
                <w:sz w:val="24"/>
                <w:szCs w:val="24"/>
              </w:rPr>
              <w:t xml:space="preserve"> </w:t>
            </w:r>
          </w:p>
        </w:tc>
      </w:tr>
    </w:tbl>
    <w:p w:rsidR="00E42E57" w:rsidRDefault="00E42E57" w:rsidP="00C97278">
      <w:pPr>
        <w:spacing w:after="0" w:line="240" w:lineRule="auto"/>
        <w:jc w:val="center"/>
        <w:rPr>
          <w:rFonts w:ascii="Times New Roman" w:hAnsi="Times New Roman" w:cs="Times New Roman"/>
          <w:b/>
          <w:sz w:val="28"/>
          <w:szCs w:val="28"/>
        </w:rPr>
      </w:pPr>
    </w:p>
    <w:p w:rsidR="00C97278" w:rsidRDefault="009327E7" w:rsidP="00C972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Динамика показателей деятельности театров в 2016‒2017 гг.</w:t>
      </w:r>
    </w:p>
    <w:p w:rsidR="00C97278" w:rsidRDefault="00C97278" w:rsidP="00C97278">
      <w:pPr>
        <w:spacing w:after="0" w:line="240" w:lineRule="auto"/>
        <w:jc w:val="center"/>
        <w:rPr>
          <w:rFonts w:ascii="Times New Roman" w:hAnsi="Times New Roman" w:cs="Times New Roman"/>
          <w:b/>
          <w:sz w:val="28"/>
          <w:szCs w:val="28"/>
        </w:rPr>
      </w:pPr>
    </w:p>
    <w:p w:rsidR="00986848" w:rsidRDefault="009327E7" w:rsidP="00986848">
      <w:pPr>
        <w:spacing w:after="0" w:line="240" w:lineRule="auto"/>
        <w:jc w:val="center"/>
        <w:rPr>
          <w:rFonts w:ascii="Times New Roman" w:hAnsi="Times New Roman" w:cs="Times New Roman"/>
          <w:sz w:val="28"/>
          <w:szCs w:val="28"/>
        </w:rPr>
      </w:pPr>
      <w:r>
        <w:rPr>
          <w:noProof/>
          <w:lang w:eastAsia="ru-RU"/>
        </w:rPr>
        <w:drawing>
          <wp:inline distT="0" distB="0" distL="0" distR="0" wp14:anchorId="58EA63EF" wp14:editId="3308B7B1">
            <wp:extent cx="5905500" cy="3116580"/>
            <wp:effectExtent l="0" t="0" r="0" b="762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86848" w:rsidRDefault="00986848" w:rsidP="00986848">
      <w:pPr>
        <w:spacing w:after="0" w:line="240" w:lineRule="auto"/>
        <w:jc w:val="center"/>
        <w:rPr>
          <w:rFonts w:ascii="Times New Roman" w:hAnsi="Times New Roman" w:cs="Times New Roman"/>
          <w:sz w:val="28"/>
          <w:szCs w:val="28"/>
        </w:rPr>
      </w:pPr>
    </w:p>
    <w:p w:rsidR="00986848" w:rsidRDefault="00986848" w:rsidP="007E5CBD">
      <w:pPr>
        <w:spacing w:after="0" w:line="240" w:lineRule="auto"/>
        <w:ind w:firstLine="709"/>
        <w:jc w:val="both"/>
        <w:rPr>
          <w:rFonts w:ascii="Times New Roman" w:hAnsi="Times New Roman" w:cs="Times New Roman"/>
          <w:sz w:val="28"/>
          <w:szCs w:val="28"/>
        </w:rPr>
      </w:pPr>
    </w:p>
    <w:p w:rsidR="007D14A9" w:rsidRPr="00A205FA" w:rsidRDefault="000B1B18" w:rsidP="007E5CBD">
      <w:pPr>
        <w:spacing w:after="0" w:line="240" w:lineRule="auto"/>
        <w:ind w:firstLine="709"/>
        <w:jc w:val="both"/>
        <w:rPr>
          <w:rFonts w:ascii="Times New Roman" w:hAnsi="Times New Roman" w:cs="Times New Roman"/>
          <w:b/>
          <w:sz w:val="36"/>
          <w:szCs w:val="28"/>
        </w:rPr>
      </w:pPr>
      <w:r w:rsidRPr="000B1B18">
        <w:rPr>
          <w:rFonts w:ascii="Times New Roman" w:hAnsi="Times New Roman" w:cs="Times New Roman"/>
          <w:sz w:val="28"/>
          <w:szCs w:val="28"/>
        </w:rPr>
        <w:t>В 2017 г</w:t>
      </w:r>
      <w:r w:rsidR="00A221E8">
        <w:rPr>
          <w:rFonts w:ascii="Times New Roman" w:hAnsi="Times New Roman" w:cs="Times New Roman"/>
          <w:sz w:val="28"/>
          <w:szCs w:val="28"/>
        </w:rPr>
        <w:t>.</w:t>
      </w:r>
      <w:r w:rsidRPr="000B1B18">
        <w:rPr>
          <w:rFonts w:ascii="Times New Roman" w:hAnsi="Times New Roman" w:cs="Times New Roman"/>
          <w:sz w:val="28"/>
          <w:szCs w:val="28"/>
        </w:rPr>
        <w:t xml:space="preserve"> объем театрального предложения</w:t>
      </w:r>
      <w:r w:rsidR="00E42E57">
        <w:rPr>
          <w:rFonts w:ascii="Times New Roman" w:hAnsi="Times New Roman" w:cs="Times New Roman"/>
          <w:sz w:val="28"/>
          <w:szCs w:val="28"/>
        </w:rPr>
        <w:t xml:space="preserve"> </w:t>
      </w:r>
      <w:r w:rsidRPr="000B1B18">
        <w:rPr>
          <w:rFonts w:ascii="Times New Roman" w:hAnsi="Times New Roman" w:cs="Times New Roman"/>
          <w:sz w:val="28"/>
          <w:szCs w:val="28"/>
        </w:rPr>
        <w:t xml:space="preserve">увеличился: количество показов спектаклей </w:t>
      </w:r>
      <w:r>
        <w:rPr>
          <w:rFonts w:ascii="Times New Roman" w:hAnsi="Times New Roman" w:cs="Times New Roman"/>
          <w:sz w:val="28"/>
          <w:szCs w:val="28"/>
        </w:rPr>
        <w:t>по сравнению с 2016 г</w:t>
      </w:r>
      <w:r w:rsidR="00A221E8">
        <w:rPr>
          <w:rFonts w:ascii="Times New Roman" w:hAnsi="Times New Roman" w:cs="Times New Roman"/>
          <w:sz w:val="28"/>
          <w:szCs w:val="28"/>
        </w:rPr>
        <w:t xml:space="preserve">. </w:t>
      </w:r>
      <w:r w:rsidRPr="000B1B18">
        <w:rPr>
          <w:rFonts w:ascii="Times New Roman" w:hAnsi="Times New Roman" w:cs="Times New Roman"/>
          <w:sz w:val="28"/>
          <w:szCs w:val="28"/>
        </w:rPr>
        <w:t xml:space="preserve">в целом выросло на </w:t>
      </w:r>
      <w:r>
        <w:rPr>
          <w:rFonts w:ascii="Times New Roman" w:hAnsi="Times New Roman" w:cs="Times New Roman"/>
          <w:sz w:val="28"/>
          <w:szCs w:val="28"/>
        </w:rPr>
        <w:t xml:space="preserve">6,4 </w:t>
      </w:r>
      <w:r w:rsidRPr="000B1B18">
        <w:rPr>
          <w:rFonts w:ascii="Times New Roman" w:hAnsi="Times New Roman" w:cs="Times New Roman"/>
          <w:sz w:val="28"/>
          <w:szCs w:val="28"/>
        </w:rPr>
        <w:t>%,ро</w:t>
      </w:r>
      <w:proofErr w:type="gramStart"/>
      <w:r w:rsidRPr="000B1B18">
        <w:rPr>
          <w:rFonts w:ascii="Times New Roman" w:hAnsi="Times New Roman" w:cs="Times New Roman"/>
          <w:sz w:val="28"/>
          <w:szCs w:val="28"/>
        </w:rPr>
        <w:t>ст</w:t>
      </w:r>
      <w:r>
        <w:rPr>
          <w:rFonts w:ascii="Times New Roman" w:hAnsi="Times New Roman" w:cs="Times New Roman"/>
          <w:sz w:val="28"/>
          <w:szCs w:val="28"/>
        </w:rPr>
        <w:t xml:space="preserve"> к пл</w:t>
      </w:r>
      <w:proofErr w:type="gramEnd"/>
      <w:r>
        <w:rPr>
          <w:rFonts w:ascii="Times New Roman" w:hAnsi="Times New Roman" w:cs="Times New Roman"/>
          <w:sz w:val="28"/>
          <w:szCs w:val="28"/>
        </w:rPr>
        <w:t xml:space="preserve">ановому показателю по количеству спектаклей составил37,9 %. </w:t>
      </w:r>
      <w:r w:rsidRPr="000B1B18">
        <w:rPr>
          <w:rFonts w:ascii="Times New Roman" w:hAnsi="Times New Roman" w:cs="Times New Roman"/>
          <w:sz w:val="28"/>
          <w:szCs w:val="28"/>
        </w:rPr>
        <w:t xml:space="preserve">Одновременно на </w:t>
      </w:r>
      <w:r w:rsidR="006F7AED">
        <w:rPr>
          <w:rFonts w:ascii="Times New Roman" w:hAnsi="Times New Roman" w:cs="Times New Roman"/>
          <w:sz w:val="28"/>
          <w:szCs w:val="28"/>
        </w:rPr>
        <w:t>3,8</w:t>
      </w:r>
      <w:r w:rsidRPr="000B1B18">
        <w:rPr>
          <w:rFonts w:ascii="Times New Roman" w:hAnsi="Times New Roman" w:cs="Times New Roman"/>
          <w:sz w:val="28"/>
          <w:szCs w:val="28"/>
        </w:rPr>
        <w:t xml:space="preserve">% увеличилось количество </w:t>
      </w:r>
      <w:r w:rsidR="00A205FA">
        <w:rPr>
          <w:rFonts w:ascii="Times New Roman" w:hAnsi="Times New Roman" w:cs="Times New Roman"/>
          <w:sz w:val="28"/>
          <w:szCs w:val="28"/>
        </w:rPr>
        <w:t>гастролей за пределами республики.</w:t>
      </w:r>
      <w:r w:rsidR="00E42E57">
        <w:rPr>
          <w:rFonts w:ascii="Times New Roman" w:hAnsi="Times New Roman" w:cs="Times New Roman"/>
          <w:sz w:val="28"/>
          <w:szCs w:val="28"/>
        </w:rPr>
        <w:t xml:space="preserve"> </w:t>
      </w:r>
      <w:r w:rsidR="00A205FA" w:rsidRPr="00A205FA">
        <w:rPr>
          <w:rFonts w:ascii="Times New Roman" w:hAnsi="Times New Roman" w:cs="Times New Roman"/>
          <w:sz w:val="28"/>
          <w:szCs w:val="28"/>
        </w:rPr>
        <w:t>Несмотря на непростые финансовые условия, в которых оказался отечественный зритель, посещаемость театров по сравнению с 2016 г</w:t>
      </w:r>
      <w:r w:rsidR="00A221E8">
        <w:rPr>
          <w:rFonts w:ascii="Times New Roman" w:hAnsi="Times New Roman" w:cs="Times New Roman"/>
          <w:sz w:val="28"/>
          <w:szCs w:val="28"/>
        </w:rPr>
        <w:t>.</w:t>
      </w:r>
      <w:r w:rsidR="00A205FA" w:rsidRPr="00A205FA">
        <w:rPr>
          <w:rFonts w:ascii="Times New Roman" w:hAnsi="Times New Roman" w:cs="Times New Roman"/>
          <w:sz w:val="28"/>
          <w:szCs w:val="28"/>
        </w:rPr>
        <w:t xml:space="preserve"> выросла на 7,5%,ро</w:t>
      </w:r>
      <w:proofErr w:type="gramStart"/>
      <w:r w:rsidR="00A205FA" w:rsidRPr="00A205FA">
        <w:rPr>
          <w:rFonts w:ascii="Times New Roman" w:hAnsi="Times New Roman" w:cs="Times New Roman"/>
          <w:sz w:val="28"/>
          <w:szCs w:val="28"/>
        </w:rPr>
        <w:t>ст к пл</w:t>
      </w:r>
      <w:proofErr w:type="gramEnd"/>
      <w:r w:rsidR="00A205FA" w:rsidRPr="00A205FA">
        <w:rPr>
          <w:rFonts w:ascii="Times New Roman" w:hAnsi="Times New Roman" w:cs="Times New Roman"/>
          <w:sz w:val="28"/>
          <w:szCs w:val="28"/>
        </w:rPr>
        <w:t>ановому показателю составил 56,0%.</w:t>
      </w:r>
      <w:r w:rsidR="00A205FA">
        <w:rPr>
          <w:rFonts w:ascii="Times New Roman" w:hAnsi="Times New Roman" w:cs="Times New Roman"/>
          <w:sz w:val="28"/>
          <w:szCs w:val="28"/>
        </w:rPr>
        <w:t xml:space="preserve"> Внебюджетные доходы</w:t>
      </w:r>
      <w:r w:rsidR="00A205FA" w:rsidRPr="00A205FA">
        <w:rPr>
          <w:rFonts w:ascii="Times New Roman" w:hAnsi="Times New Roman" w:cs="Times New Roman"/>
          <w:sz w:val="28"/>
          <w:szCs w:val="28"/>
        </w:rPr>
        <w:t xml:space="preserve"> театров выросли с </w:t>
      </w:r>
      <w:r w:rsidR="00A205FA">
        <w:rPr>
          <w:rFonts w:ascii="Times New Roman" w:hAnsi="Times New Roman" w:cs="Times New Roman"/>
          <w:sz w:val="28"/>
          <w:szCs w:val="28"/>
        </w:rPr>
        <w:t>27 512,4 млн. рублей</w:t>
      </w:r>
      <w:r w:rsidR="00A205FA" w:rsidRPr="00A205FA">
        <w:rPr>
          <w:rFonts w:ascii="Times New Roman" w:hAnsi="Times New Roman" w:cs="Times New Roman"/>
          <w:sz w:val="28"/>
          <w:szCs w:val="28"/>
        </w:rPr>
        <w:t xml:space="preserve"> в 201</w:t>
      </w:r>
      <w:r w:rsidR="00A205FA">
        <w:rPr>
          <w:rFonts w:ascii="Times New Roman" w:hAnsi="Times New Roman" w:cs="Times New Roman"/>
          <w:sz w:val="28"/>
          <w:szCs w:val="28"/>
        </w:rPr>
        <w:t>6</w:t>
      </w:r>
      <w:r w:rsidR="00A205FA" w:rsidRPr="00A205FA">
        <w:rPr>
          <w:rFonts w:ascii="Times New Roman" w:hAnsi="Times New Roman" w:cs="Times New Roman"/>
          <w:sz w:val="28"/>
          <w:szCs w:val="28"/>
        </w:rPr>
        <w:t xml:space="preserve"> г</w:t>
      </w:r>
      <w:r w:rsidR="00A221E8">
        <w:rPr>
          <w:rFonts w:ascii="Times New Roman" w:hAnsi="Times New Roman" w:cs="Times New Roman"/>
          <w:sz w:val="28"/>
          <w:szCs w:val="28"/>
        </w:rPr>
        <w:t xml:space="preserve">. </w:t>
      </w:r>
      <w:r w:rsidR="00A205FA" w:rsidRPr="00A205FA">
        <w:rPr>
          <w:rFonts w:ascii="Times New Roman" w:hAnsi="Times New Roman" w:cs="Times New Roman"/>
          <w:sz w:val="28"/>
          <w:szCs w:val="28"/>
        </w:rPr>
        <w:t xml:space="preserve">до </w:t>
      </w:r>
      <w:r w:rsidR="00A205FA">
        <w:rPr>
          <w:rFonts w:ascii="Times New Roman" w:hAnsi="Times New Roman" w:cs="Times New Roman"/>
          <w:sz w:val="28"/>
          <w:szCs w:val="28"/>
        </w:rPr>
        <w:t xml:space="preserve">32 625,2млн. </w:t>
      </w:r>
      <w:r w:rsidR="00A205FA" w:rsidRPr="00A205FA">
        <w:rPr>
          <w:rFonts w:ascii="Times New Roman" w:hAnsi="Times New Roman" w:cs="Times New Roman"/>
          <w:sz w:val="28"/>
          <w:szCs w:val="28"/>
        </w:rPr>
        <w:t>рублей в 201</w:t>
      </w:r>
      <w:r w:rsidR="00A205FA">
        <w:rPr>
          <w:rFonts w:ascii="Times New Roman" w:hAnsi="Times New Roman" w:cs="Times New Roman"/>
          <w:sz w:val="28"/>
          <w:szCs w:val="28"/>
        </w:rPr>
        <w:t>7</w:t>
      </w:r>
      <w:r w:rsidR="00A205FA" w:rsidRPr="00A205FA">
        <w:rPr>
          <w:rFonts w:ascii="Times New Roman" w:hAnsi="Times New Roman" w:cs="Times New Roman"/>
          <w:sz w:val="28"/>
          <w:szCs w:val="28"/>
        </w:rPr>
        <w:t xml:space="preserve"> г</w:t>
      </w:r>
      <w:r w:rsidR="00A221E8">
        <w:rPr>
          <w:rFonts w:ascii="Times New Roman" w:hAnsi="Times New Roman" w:cs="Times New Roman"/>
          <w:sz w:val="28"/>
          <w:szCs w:val="28"/>
        </w:rPr>
        <w:t>.</w:t>
      </w:r>
      <w:r w:rsidR="00A205FA" w:rsidRPr="00A205FA">
        <w:rPr>
          <w:rFonts w:ascii="Times New Roman" w:hAnsi="Times New Roman" w:cs="Times New Roman"/>
          <w:sz w:val="28"/>
          <w:szCs w:val="28"/>
        </w:rPr>
        <w:t xml:space="preserve">, рост составил </w:t>
      </w:r>
      <w:r w:rsidR="00A205FA">
        <w:rPr>
          <w:rFonts w:ascii="Times New Roman" w:hAnsi="Times New Roman" w:cs="Times New Roman"/>
          <w:sz w:val="28"/>
          <w:szCs w:val="28"/>
        </w:rPr>
        <w:t xml:space="preserve">18,6 </w:t>
      </w:r>
      <w:r w:rsidR="00A205FA" w:rsidRPr="00A205FA">
        <w:rPr>
          <w:rFonts w:ascii="Times New Roman" w:hAnsi="Times New Roman" w:cs="Times New Roman"/>
          <w:sz w:val="28"/>
          <w:szCs w:val="28"/>
        </w:rPr>
        <w:t xml:space="preserve">%. </w:t>
      </w:r>
    </w:p>
    <w:p w:rsidR="00AF7D69" w:rsidRDefault="00AF7D69" w:rsidP="00325115">
      <w:pPr>
        <w:spacing w:after="0"/>
        <w:jc w:val="center"/>
        <w:rPr>
          <w:rFonts w:ascii="Times New Roman" w:hAnsi="Times New Roman" w:cs="Times New Roman"/>
          <w:b/>
          <w:sz w:val="28"/>
          <w:szCs w:val="20"/>
        </w:rPr>
      </w:pPr>
    </w:p>
    <w:p w:rsidR="00B74CE4" w:rsidRDefault="00B74CE4" w:rsidP="00325115">
      <w:pPr>
        <w:spacing w:after="0"/>
        <w:jc w:val="center"/>
        <w:rPr>
          <w:rFonts w:ascii="Times New Roman" w:hAnsi="Times New Roman" w:cs="Times New Roman"/>
          <w:b/>
          <w:sz w:val="28"/>
          <w:szCs w:val="20"/>
        </w:rPr>
      </w:pPr>
      <w:bookmarkStart w:id="1" w:name="_GoBack"/>
      <w:bookmarkEnd w:id="1"/>
    </w:p>
    <w:p w:rsidR="004D1ED5" w:rsidRDefault="004D1ED5" w:rsidP="00325115">
      <w:pPr>
        <w:spacing w:after="0"/>
        <w:jc w:val="center"/>
        <w:rPr>
          <w:rFonts w:ascii="Times New Roman" w:hAnsi="Times New Roman" w:cs="Times New Roman"/>
          <w:b/>
          <w:sz w:val="28"/>
          <w:szCs w:val="20"/>
        </w:rPr>
      </w:pPr>
      <w:r w:rsidRPr="004D1ED5">
        <w:rPr>
          <w:rFonts w:ascii="Times New Roman" w:hAnsi="Times New Roman" w:cs="Times New Roman"/>
          <w:b/>
          <w:sz w:val="28"/>
          <w:szCs w:val="20"/>
        </w:rPr>
        <w:t xml:space="preserve">Концертные </w:t>
      </w:r>
      <w:r w:rsidR="003E349B">
        <w:rPr>
          <w:rFonts w:ascii="Times New Roman" w:hAnsi="Times New Roman" w:cs="Times New Roman"/>
          <w:b/>
          <w:sz w:val="28"/>
          <w:szCs w:val="20"/>
        </w:rPr>
        <w:t xml:space="preserve">организации </w:t>
      </w:r>
    </w:p>
    <w:p w:rsidR="00B74CE4" w:rsidRPr="004D1ED5" w:rsidRDefault="00B74CE4" w:rsidP="00325115">
      <w:pPr>
        <w:spacing w:after="0"/>
        <w:jc w:val="center"/>
        <w:rPr>
          <w:rFonts w:ascii="Times New Roman" w:hAnsi="Times New Roman" w:cs="Times New Roman"/>
          <w:b/>
          <w:sz w:val="28"/>
          <w:szCs w:val="20"/>
        </w:rPr>
      </w:pPr>
    </w:p>
    <w:p w:rsidR="004D1ED5" w:rsidRDefault="002575F4" w:rsidP="007E1464">
      <w:pPr>
        <w:spacing w:after="0" w:line="240" w:lineRule="auto"/>
        <w:ind w:firstLine="709"/>
        <w:jc w:val="both"/>
        <w:rPr>
          <w:rFonts w:ascii="Times New Roman" w:hAnsi="Times New Roman" w:cs="Times New Roman"/>
          <w:sz w:val="28"/>
          <w:szCs w:val="20"/>
        </w:rPr>
      </w:pPr>
      <w:r w:rsidRPr="002575F4">
        <w:rPr>
          <w:rFonts w:ascii="Times New Roman" w:hAnsi="Times New Roman" w:cs="Times New Roman"/>
          <w:sz w:val="28"/>
          <w:szCs w:val="20"/>
        </w:rPr>
        <w:t xml:space="preserve">В </w:t>
      </w:r>
      <w:r w:rsidR="007E1464">
        <w:rPr>
          <w:rFonts w:ascii="Times New Roman" w:hAnsi="Times New Roman" w:cs="Times New Roman"/>
          <w:sz w:val="28"/>
          <w:szCs w:val="20"/>
        </w:rPr>
        <w:t>2017 г. в Республике Мордовия функционировали 6 государственных концертных учреждений:</w:t>
      </w:r>
    </w:p>
    <w:p w:rsidR="007E1464" w:rsidRPr="007E1464" w:rsidRDefault="007E1464" w:rsidP="007E1464">
      <w:pPr>
        <w:spacing w:after="0" w:line="240" w:lineRule="auto"/>
        <w:ind w:firstLine="709"/>
        <w:jc w:val="both"/>
        <w:rPr>
          <w:rFonts w:ascii="Times New Roman" w:hAnsi="Times New Roman" w:cs="Times New Roman"/>
          <w:sz w:val="28"/>
          <w:szCs w:val="28"/>
        </w:rPr>
      </w:pPr>
      <w:r w:rsidRPr="007E1464">
        <w:rPr>
          <w:rFonts w:ascii="Times New Roman" w:hAnsi="Times New Roman" w:cs="Times New Roman"/>
          <w:sz w:val="28"/>
          <w:szCs w:val="28"/>
        </w:rPr>
        <w:t>‒ ГБУК «Мордовская государственная филармония ‒ Республиканский Дворец культуры»</w:t>
      </w:r>
      <w:r>
        <w:rPr>
          <w:rFonts w:ascii="Times New Roman" w:hAnsi="Times New Roman" w:cs="Times New Roman"/>
          <w:sz w:val="28"/>
          <w:szCs w:val="28"/>
        </w:rPr>
        <w:t>;</w:t>
      </w:r>
    </w:p>
    <w:p w:rsidR="007E1464" w:rsidRPr="007E1464" w:rsidRDefault="007E1464" w:rsidP="007E1464">
      <w:pPr>
        <w:spacing w:after="0" w:line="240" w:lineRule="auto"/>
        <w:ind w:firstLine="709"/>
        <w:jc w:val="both"/>
        <w:rPr>
          <w:rFonts w:ascii="Times New Roman" w:hAnsi="Times New Roman" w:cs="Times New Roman"/>
          <w:sz w:val="28"/>
          <w:szCs w:val="28"/>
        </w:rPr>
      </w:pPr>
      <w:r w:rsidRPr="007E1464">
        <w:rPr>
          <w:rFonts w:ascii="Times New Roman" w:hAnsi="Times New Roman" w:cs="Times New Roman"/>
          <w:sz w:val="28"/>
          <w:szCs w:val="28"/>
        </w:rPr>
        <w:t>‒ГБУК «Государственный камерный хор Республики Мордовия»</w:t>
      </w:r>
      <w:r>
        <w:rPr>
          <w:rFonts w:ascii="Times New Roman" w:hAnsi="Times New Roman" w:cs="Times New Roman"/>
          <w:sz w:val="28"/>
          <w:szCs w:val="28"/>
        </w:rPr>
        <w:t>;</w:t>
      </w:r>
    </w:p>
    <w:p w:rsidR="007E1464" w:rsidRPr="007E1464" w:rsidRDefault="007E1464" w:rsidP="007E1464">
      <w:pPr>
        <w:spacing w:after="0" w:line="240" w:lineRule="auto"/>
        <w:ind w:firstLine="709"/>
        <w:jc w:val="both"/>
        <w:rPr>
          <w:rFonts w:ascii="Times New Roman" w:hAnsi="Times New Roman" w:cs="Times New Roman"/>
          <w:sz w:val="28"/>
          <w:szCs w:val="28"/>
        </w:rPr>
      </w:pPr>
      <w:r w:rsidRPr="007E1464">
        <w:rPr>
          <w:rFonts w:ascii="Times New Roman" w:hAnsi="Times New Roman" w:cs="Times New Roman"/>
          <w:sz w:val="28"/>
          <w:szCs w:val="28"/>
        </w:rPr>
        <w:t>‒ГБУК «Мордовский государственный ансамбль песни и танца «Умарина»</w:t>
      </w:r>
      <w:r>
        <w:rPr>
          <w:rFonts w:ascii="Times New Roman" w:hAnsi="Times New Roman" w:cs="Times New Roman"/>
          <w:sz w:val="28"/>
          <w:szCs w:val="28"/>
        </w:rPr>
        <w:t>;</w:t>
      </w:r>
    </w:p>
    <w:p w:rsidR="007E1464" w:rsidRPr="007E1464" w:rsidRDefault="007E1464" w:rsidP="007E1464">
      <w:pPr>
        <w:spacing w:after="0" w:line="240" w:lineRule="auto"/>
        <w:ind w:firstLine="709"/>
        <w:jc w:val="both"/>
        <w:rPr>
          <w:rFonts w:ascii="Times New Roman" w:hAnsi="Times New Roman" w:cs="Times New Roman"/>
          <w:sz w:val="28"/>
          <w:szCs w:val="28"/>
        </w:rPr>
      </w:pPr>
      <w:r w:rsidRPr="007E1464">
        <w:rPr>
          <w:rFonts w:ascii="Times New Roman" w:hAnsi="Times New Roman" w:cs="Times New Roman"/>
          <w:sz w:val="28"/>
          <w:szCs w:val="28"/>
        </w:rPr>
        <w:t>‒ГАУ РМ «Фольклорный ансамбль «Торама»</w:t>
      </w:r>
      <w:r>
        <w:rPr>
          <w:rFonts w:ascii="Times New Roman" w:hAnsi="Times New Roman" w:cs="Times New Roman"/>
          <w:sz w:val="28"/>
          <w:szCs w:val="28"/>
        </w:rPr>
        <w:t>;</w:t>
      </w:r>
    </w:p>
    <w:p w:rsidR="007E1464" w:rsidRDefault="007E1464" w:rsidP="007E1464">
      <w:pPr>
        <w:spacing w:after="0" w:line="240" w:lineRule="auto"/>
        <w:ind w:firstLine="709"/>
        <w:jc w:val="both"/>
        <w:rPr>
          <w:rFonts w:ascii="Times New Roman" w:hAnsi="Times New Roman" w:cs="Times New Roman"/>
          <w:sz w:val="28"/>
          <w:szCs w:val="28"/>
        </w:rPr>
      </w:pPr>
      <w:r w:rsidRPr="007E1464">
        <w:rPr>
          <w:rFonts w:ascii="Times New Roman" w:hAnsi="Times New Roman" w:cs="Times New Roman"/>
          <w:sz w:val="28"/>
          <w:szCs w:val="28"/>
        </w:rPr>
        <w:t>‒АУ РМ по оказанию государственных услуг в сфере культуры «Джазовый оркестр «Биг-бенд «Саранск»</w:t>
      </w:r>
      <w:r>
        <w:rPr>
          <w:rFonts w:ascii="Times New Roman" w:hAnsi="Times New Roman" w:cs="Times New Roman"/>
          <w:sz w:val="28"/>
          <w:szCs w:val="28"/>
        </w:rPr>
        <w:t>;</w:t>
      </w:r>
    </w:p>
    <w:p w:rsidR="007E1464" w:rsidRPr="007E1464" w:rsidRDefault="007E1464" w:rsidP="007E1464">
      <w:pPr>
        <w:spacing w:after="0" w:line="240" w:lineRule="auto"/>
        <w:ind w:firstLine="709"/>
        <w:jc w:val="both"/>
        <w:rPr>
          <w:rFonts w:ascii="Times New Roman" w:hAnsi="Times New Roman" w:cs="Times New Roman"/>
          <w:sz w:val="28"/>
          <w:szCs w:val="28"/>
        </w:rPr>
      </w:pPr>
      <w:r w:rsidRPr="007E1464">
        <w:rPr>
          <w:rFonts w:ascii="Times New Roman" w:hAnsi="Times New Roman" w:cs="Times New Roman"/>
          <w:sz w:val="28"/>
          <w:szCs w:val="28"/>
        </w:rPr>
        <w:t>‒ГАУ РМ «Театр песни «Росичи»</w:t>
      </w:r>
      <w:r>
        <w:rPr>
          <w:rFonts w:ascii="Times New Roman" w:hAnsi="Times New Roman" w:cs="Times New Roman"/>
          <w:sz w:val="28"/>
          <w:szCs w:val="28"/>
        </w:rPr>
        <w:t xml:space="preserve">. </w:t>
      </w:r>
    </w:p>
    <w:p w:rsidR="007E1464" w:rsidRDefault="007E1464" w:rsidP="007E1464">
      <w:pPr>
        <w:spacing w:after="0"/>
        <w:ind w:firstLine="709"/>
        <w:jc w:val="both"/>
        <w:rPr>
          <w:rFonts w:ascii="Times New Roman" w:hAnsi="Times New Roman" w:cs="Times New Roman"/>
          <w:sz w:val="16"/>
          <w:szCs w:val="16"/>
        </w:rPr>
      </w:pPr>
    </w:p>
    <w:p w:rsidR="00906D25" w:rsidRDefault="004D5996" w:rsidP="006706B3">
      <w:pPr>
        <w:spacing w:after="0" w:line="240" w:lineRule="auto"/>
        <w:jc w:val="center"/>
        <w:rPr>
          <w:rFonts w:ascii="Times New Roman" w:hAnsi="Times New Roman" w:cs="Times New Roman"/>
          <w:b/>
          <w:sz w:val="24"/>
          <w:szCs w:val="20"/>
        </w:rPr>
      </w:pPr>
      <w:r w:rsidRPr="00906D25">
        <w:rPr>
          <w:rFonts w:ascii="Times New Roman" w:hAnsi="Times New Roman" w:cs="Times New Roman"/>
          <w:b/>
          <w:sz w:val="24"/>
          <w:szCs w:val="20"/>
        </w:rPr>
        <w:t xml:space="preserve">Основные показатели </w:t>
      </w:r>
      <w:r w:rsidR="00906D25">
        <w:rPr>
          <w:rFonts w:ascii="Times New Roman" w:hAnsi="Times New Roman" w:cs="Times New Roman"/>
          <w:b/>
          <w:sz w:val="24"/>
          <w:szCs w:val="20"/>
        </w:rPr>
        <w:t xml:space="preserve">государственных концертных учреждений </w:t>
      </w:r>
      <w:r w:rsidRPr="00906D25">
        <w:rPr>
          <w:rFonts w:ascii="Times New Roman" w:hAnsi="Times New Roman" w:cs="Times New Roman"/>
          <w:b/>
          <w:sz w:val="24"/>
          <w:szCs w:val="20"/>
        </w:rPr>
        <w:t xml:space="preserve">в 2017 г. </w:t>
      </w:r>
    </w:p>
    <w:p w:rsidR="003E349B" w:rsidRDefault="004D5996" w:rsidP="00325115">
      <w:pPr>
        <w:spacing w:after="0"/>
        <w:jc w:val="center"/>
        <w:rPr>
          <w:rFonts w:ascii="Times New Roman" w:hAnsi="Times New Roman" w:cs="Times New Roman"/>
          <w:b/>
          <w:sz w:val="24"/>
          <w:szCs w:val="20"/>
        </w:rPr>
      </w:pPr>
      <w:r w:rsidRPr="00906D25">
        <w:rPr>
          <w:rFonts w:ascii="Times New Roman" w:hAnsi="Times New Roman" w:cs="Times New Roman"/>
          <w:b/>
          <w:sz w:val="24"/>
          <w:szCs w:val="20"/>
        </w:rPr>
        <w:t>(в сравнении с 2016 г.)</w:t>
      </w:r>
    </w:p>
    <w:p w:rsidR="00C97278" w:rsidRPr="00906D25" w:rsidRDefault="00C97278" w:rsidP="00325115">
      <w:pPr>
        <w:spacing w:after="0"/>
        <w:jc w:val="center"/>
        <w:rPr>
          <w:rFonts w:ascii="Times New Roman" w:hAnsi="Times New Roman" w:cs="Times New Roman"/>
          <w:b/>
          <w:sz w:val="20"/>
          <w:szCs w:val="20"/>
        </w:rPr>
      </w:pPr>
    </w:p>
    <w:tbl>
      <w:tblPr>
        <w:tblStyle w:val="a3"/>
        <w:tblW w:w="9214" w:type="dxa"/>
        <w:tblInd w:w="108" w:type="dxa"/>
        <w:tblLayout w:type="fixed"/>
        <w:tblLook w:val="04A0" w:firstRow="1" w:lastRow="0" w:firstColumn="1" w:lastColumn="0" w:noHBand="0" w:noVBand="1"/>
      </w:tblPr>
      <w:tblGrid>
        <w:gridCol w:w="1560"/>
        <w:gridCol w:w="1275"/>
        <w:gridCol w:w="1134"/>
        <w:gridCol w:w="1276"/>
        <w:gridCol w:w="1276"/>
        <w:gridCol w:w="1276"/>
        <w:gridCol w:w="1417"/>
      </w:tblGrid>
      <w:tr w:rsidR="00861888" w:rsidRPr="00906D25" w:rsidTr="00622CD6">
        <w:tc>
          <w:tcPr>
            <w:tcW w:w="1560" w:type="dxa"/>
          </w:tcPr>
          <w:p w:rsidR="00861888" w:rsidRPr="00906D25" w:rsidRDefault="00906D25" w:rsidP="00C43E08">
            <w:pPr>
              <w:spacing w:line="204" w:lineRule="auto"/>
              <w:jc w:val="center"/>
              <w:rPr>
                <w:rFonts w:ascii="Times New Roman" w:hAnsi="Times New Roman" w:cs="Times New Roman"/>
                <w:b/>
                <w:sz w:val="24"/>
                <w:szCs w:val="28"/>
              </w:rPr>
            </w:pPr>
            <w:r w:rsidRPr="00906D25">
              <w:rPr>
                <w:rFonts w:ascii="Times New Roman" w:hAnsi="Times New Roman" w:cs="Times New Roman"/>
                <w:b/>
                <w:sz w:val="24"/>
                <w:szCs w:val="28"/>
              </w:rPr>
              <w:t>Пока</w:t>
            </w:r>
            <w:r w:rsidR="009B12A5" w:rsidRPr="00906D25">
              <w:rPr>
                <w:rFonts w:ascii="Times New Roman" w:hAnsi="Times New Roman" w:cs="Times New Roman"/>
                <w:b/>
                <w:sz w:val="24"/>
                <w:szCs w:val="28"/>
              </w:rPr>
              <w:t>затели</w:t>
            </w:r>
          </w:p>
        </w:tc>
        <w:tc>
          <w:tcPr>
            <w:tcW w:w="2409" w:type="dxa"/>
            <w:gridSpan w:val="2"/>
          </w:tcPr>
          <w:p w:rsidR="00861888" w:rsidRPr="00906D25" w:rsidRDefault="00861888" w:rsidP="00C43E08">
            <w:pPr>
              <w:spacing w:line="204" w:lineRule="auto"/>
              <w:jc w:val="center"/>
              <w:rPr>
                <w:rFonts w:ascii="Times New Roman" w:hAnsi="Times New Roman" w:cs="Times New Roman"/>
                <w:b/>
                <w:sz w:val="24"/>
                <w:szCs w:val="28"/>
              </w:rPr>
            </w:pPr>
            <w:r w:rsidRPr="00906D25">
              <w:rPr>
                <w:rFonts w:ascii="Times New Roman" w:hAnsi="Times New Roman" w:cs="Times New Roman"/>
                <w:b/>
                <w:sz w:val="24"/>
                <w:szCs w:val="28"/>
              </w:rPr>
              <w:t>Количество концертов, всего</w:t>
            </w:r>
          </w:p>
        </w:tc>
        <w:tc>
          <w:tcPr>
            <w:tcW w:w="2552" w:type="dxa"/>
            <w:gridSpan w:val="2"/>
          </w:tcPr>
          <w:p w:rsidR="007474F0" w:rsidRDefault="00861888" w:rsidP="007474F0">
            <w:pPr>
              <w:spacing w:before="60" w:after="60" w:line="204" w:lineRule="auto"/>
              <w:ind w:left="-108" w:right="-108"/>
              <w:jc w:val="center"/>
              <w:rPr>
                <w:rFonts w:ascii="Times New Roman" w:hAnsi="Times New Roman" w:cs="Times New Roman"/>
                <w:b/>
                <w:sz w:val="24"/>
                <w:szCs w:val="28"/>
              </w:rPr>
            </w:pPr>
            <w:r w:rsidRPr="00906D25">
              <w:rPr>
                <w:rFonts w:ascii="Times New Roman" w:hAnsi="Times New Roman" w:cs="Times New Roman"/>
                <w:b/>
                <w:sz w:val="24"/>
                <w:szCs w:val="28"/>
              </w:rPr>
              <w:t xml:space="preserve">Число зрителей, </w:t>
            </w:r>
          </w:p>
          <w:p w:rsidR="00861888" w:rsidRPr="00906D25" w:rsidRDefault="00861888" w:rsidP="007474F0">
            <w:pPr>
              <w:spacing w:before="60" w:after="60" w:line="204" w:lineRule="auto"/>
              <w:ind w:left="-108" w:right="-108"/>
              <w:jc w:val="center"/>
              <w:rPr>
                <w:rFonts w:ascii="Times New Roman" w:hAnsi="Times New Roman" w:cs="Times New Roman"/>
                <w:b/>
                <w:sz w:val="24"/>
                <w:szCs w:val="28"/>
              </w:rPr>
            </w:pPr>
            <w:r w:rsidRPr="00906D25">
              <w:rPr>
                <w:rFonts w:ascii="Times New Roman" w:hAnsi="Times New Roman" w:cs="Times New Roman"/>
                <w:b/>
                <w:sz w:val="24"/>
                <w:szCs w:val="28"/>
              </w:rPr>
              <w:t xml:space="preserve">тыс. чел. </w:t>
            </w:r>
          </w:p>
        </w:tc>
        <w:tc>
          <w:tcPr>
            <w:tcW w:w="2693" w:type="dxa"/>
            <w:gridSpan w:val="2"/>
          </w:tcPr>
          <w:p w:rsidR="00861888" w:rsidRPr="00906D25" w:rsidRDefault="003C36D1" w:rsidP="00C43E08">
            <w:pPr>
              <w:spacing w:line="204" w:lineRule="auto"/>
              <w:jc w:val="center"/>
              <w:rPr>
                <w:rFonts w:ascii="Times New Roman" w:hAnsi="Times New Roman" w:cs="Times New Roman"/>
                <w:b/>
                <w:sz w:val="24"/>
                <w:szCs w:val="28"/>
              </w:rPr>
            </w:pPr>
            <w:r w:rsidRPr="00906D25">
              <w:rPr>
                <w:rFonts w:ascii="Times New Roman" w:hAnsi="Times New Roman" w:cs="Times New Roman"/>
                <w:b/>
                <w:sz w:val="24"/>
                <w:szCs w:val="28"/>
              </w:rPr>
              <w:t xml:space="preserve">Поступления от концертов (доходы), тыс. руб. </w:t>
            </w:r>
          </w:p>
        </w:tc>
      </w:tr>
      <w:tr w:rsidR="00622CD6" w:rsidRPr="00906D25" w:rsidTr="00622CD6">
        <w:tc>
          <w:tcPr>
            <w:tcW w:w="1560" w:type="dxa"/>
          </w:tcPr>
          <w:p w:rsidR="00861888" w:rsidRPr="00906D25" w:rsidRDefault="009B12A5" w:rsidP="00C43E08">
            <w:pPr>
              <w:spacing w:line="204" w:lineRule="auto"/>
              <w:jc w:val="center"/>
              <w:rPr>
                <w:rFonts w:ascii="Times New Roman" w:hAnsi="Times New Roman" w:cs="Times New Roman"/>
                <w:b/>
                <w:sz w:val="24"/>
                <w:szCs w:val="28"/>
              </w:rPr>
            </w:pPr>
            <w:r w:rsidRPr="00906D25">
              <w:rPr>
                <w:rFonts w:ascii="Times New Roman" w:hAnsi="Times New Roman" w:cs="Times New Roman"/>
                <w:b/>
                <w:sz w:val="24"/>
                <w:szCs w:val="28"/>
              </w:rPr>
              <w:t>Годы</w:t>
            </w:r>
          </w:p>
        </w:tc>
        <w:tc>
          <w:tcPr>
            <w:tcW w:w="1275" w:type="dxa"/>
          </w:tcPr>
          <w:p w:rsidR="00861888" w:rsidRPr="00906D25" w:rsidRDefault="00861888" w:rsidP="00C43E08">
            <w:pPr>
              <w:spacing w:line="204" w:lineRule="auto"/>
              <w:jc w:val="center"/>
              <w:rPr>
                <w:rFonts w:ascii="Times New Roman" w:hAnsi="Times New Roman" w:cs="Times New Roman"/>
                <w:b/>
                <w:sz w:val="24"/>
                <w:szCs w:val="28"/>
              </w:rPr>
            </w:pPr>
            <w:r w:rsidRPr="00906D25">
              <w:rPr>
                <w:rFonts w:ascii="Times New Roman" w:hAnsi="Times New Roman" w:cs="Times New Roman"/>
                <w:b/>
                <w:sz w:val="24"/>
                <w:szCs w:val="28"/>
              </w:rPr>
              <w:t>План</w:t>
            </w:r>
          </w:p>
        </w:tc>
        <w:tc>
          <w:tcPr>
            <w:tcW w:w="1134" w:type="dxa"/>
          </w:tcPr>
          <w:p w:rsidR="00861888" w:rsidRPr="00906D25" w:rsidRDefault="00861888" w:rsidP="00C43E08">
            <w:pPr>
              <w:spacing w:line="204" w:lineRule="auto"/>
              <w:jc w:val="center"/>
              <w:rPr>
                <w:rFonts w:ascii="Times New Roman" w:hAnsi="Times New Roman" w:cs="Times New Roman"/>
                <w:b/>
                <w:sz w:val="24"/>
                <w:szCs w:val="28"/>
              </w:rPr>
            </w:pPr>
            <w:r w:rsidRPr="00906D25">
              <w:rPr>
                <w:rFonts w:ascii="Times New Roman" w:hAnsi="Times New Roman" w:cs="Times New Roman"/>
                <w:b/>
                <w:sz w:val="24"/>
                <w:szCs w:val="28"/>
              </w:rPr>
              <w:t>Факт</w:t>
            </w:r>
          </w:p>
        </w:tc>
        <w:tc>
          <w:tcPr>
            <w:tcW w:w="1276" w:type="dxa"/>
          </w:tcPr>
          <w:p w:rsidR="00861888" w:rsidRPr="00906D25" w:rsidRDefault="00861888" w:rsidP="00C43E08">
            <w:pPr>
              <w:spacing w:line="204" w:lineRule="auto"/>
              <w:jc w:val="center"/>
              <w:rPr>
                <w:rFonts w:ascii="Times New Roman" w:hAnsi="Times New Roman" w:cs="Times New Roman"/>
                <w:b/>
                <w:sz w:val="24"/>
                <w:szCs w:val="28"/>
              </w:rPr>
            </w:pPr>
            <w:r w:rsidRPr="00906D25">
              <w:rPr>
                <w:rFonts w:ascii="Times New Roman" w:hAnsi="Times New Roman" w:cs="Times New Roman"/>
                <w:b/>
                <w:sz w:val="24"/>
                <w:szCs w:val="28"/>
              </w:rPr>
              <w:t>План</w:t>
            </w:r>
          </w:p>
        </w:tc>
        <w:tc>
          <w:tcPr>
            <w:tcW w:w="1276" w:type="dxa"/>
          </w:tcPr>
          <w:p w:rsidR="00861888" w:rsidRPr="00906D25" w:rsidRDefault="00861888" w:rsidP="00C43E08">
            <w:pPr>
              <w:spacing w:line="204" w:lineRule="auto"/>
              <w:jc w:val="center"/>
              <w:rPr>
                <w:rFonts w:ascii="Times New Roman" w:hAnsi="Times New Roman" w:cs="Times New Roman"/>
                <w:b/>
                <w:sz w:val="24"/>
                <w:szCs w:val="28"/>
              </w:rPr>
            </w:pPr>
            <w:r w:rsidRPr="00906D25">
              <w:rPr>
                <w:rFonts w:ascii="Times New Roman" w:hAnsi="Times New Roman" w:cs="Times New Roman"/>
                <w:b/>
                <w:sz w:val="24"/>
                <w:szCs w:val="28"/>
              </w:rPr>
              <w:t>Факт</w:t>
            </w:r>
          </w:p>
        </w:tc>
        <w:tc>
          <w:tcPr>
            <w:tcW w:w="1276" w:type="dxa"/>
          </w:tcPr>
          <w:p w:rsidR="00861888" w:rsidRPr="00906D25" w:rsidRDefault="00861888" w:rsidP="00C43E08">
            <w:pPr>
              <w:spacing w:line="204" w:lineRule="auto"/>
              <w:jc w:val="center"/>
              <w:rPr>
                <w:rFonts w:ascii="Times New Roman" w:hAnsi="Times New Roman" w:cs="Times New Roman"/>
                <w:b/>
                <w:sz w:val="24"/>
                <w:szCs w:val="28"/>
              </w:rPr>
            </w:pPr>
            <w:r w:rsidRPr="00906D25">
              <w:rPr>
                <w:rFonts w:ascii="Times New Roman" w:hAnsi="Times New Roman" w:cs="Times New Roman"/>
                <w:b/>
                <w:sz w:val="24"/>
                <w:szCs w:val="28"/>
              </w:rPr>
              <w:t>План</w:t>
            </w:r>
          </w:p>
        </w:tc>
        <w:tc>
          <w:tcPr>
            <w:tcW w:w="1417" w:type="dxa"/>
          </w:tcPr>
          <w:p w:rsidR="00861888" w:rsidRPr="00906D25" w:rsidRDefault="00861888" w:rsidP="00C43E08">
            <w:pPr>
              <w:spacing w:line="204" w:lineRule="auto"/>
              <w:jc w:val="center"/>
              <w:rPr>
                <w:rFonts w:ascii="Times New Roman" w:hAnsi="Times New Roman" w:cs="Times New Roman"/>
                <w:b/>
                <w:sz w:val="24"/>
                <w:szCs w:val="28"/>
              </w:rPr>
            </w:pPr>
            <w:r w:rsidRPr="00906D25">
              <w:rPr>
                <w:rFonts w:ascii="Times New Roman" w:hAnsi="Times New Roman" w:cs="Times New Roman"/>
                <w:b/>
                <w:sz w:val="24"/>
                <w:szCs w:val="28"/>
              </w:rPr>
              <w:t>Факт</w:t>
            </w:r>
          </w:p>
        </w:tc>
      </w:tr>
      <w:tr w:rsidR="003C36D1" w:rsidRPr="00906D25" w:rsidTr="00622CD6">
        <w:tc>
          <w:tcPr>
            <w:tcW w:w="9214" w:type="dxa"/>
            <w:gridSpan w:val="7"/>
            <w:shd w:val="clear" w:color="auto" w:fill="D9D9D9" w:themeFill="background1" w:themeFillShade="D9"/>
          </w:tcPr>
          <w:p w:rsidR="003C36D1" w:rsidRPr="00906D25" w:rsidRDefault="003C36D1" w:rsidP="004D5996">
            <w:pPr>
              <w:spacing w:line="204" w:lineRule="auto"/>
              <w:jc w:val="center"/>
              <w:rPr>
                <w:rFonts w:ascii="Times New Roman" w:hAnsi="Times New Roman" w:cs="Times New Roman"/>
                <w:b/>
                <w:sz w:val="24"/>
                <w:szCs w:val="28"/>
              </w:rPr>
            </w:pPr>
            <w:r w:rsidRPr="00906D25">
              <w:rPr>
                <w:rFonts w:ascii="Times New Roman" w:hAnsi="Times New Roman" w:cs="Times New Roman"/>
                <w:b/>
                <w:sz w:val="24"/>
                <w:szCs w:val="28"/>
              </w:rPr>
              <w:t>ГБУК «Мордовская государственная филармония ‒ Республиканский Дворец культуры»</w:t>
            </w:r>
          </w:p>
        </w:tc>
      </w:tr>
      <w:tr w:rsidR="00622CD6" w:rsidRPr="00906D25" w:rsidTr="00622CD6">
        <w:tc>
          <w:tcPr>
            <w:tcW w:w="1560" w:type="dxa"/>
          </w:tcPr>
          <w:p w:rsidR="00861888" w:rsidRPr="00F225E4" w:rsidRDefault="003C36D1" w:rsidP="003E349B">
            <w:pPr>
              <w:spacing w:before="60" w:after="60" w:line="204" w:lineRule="auto"/>
              <w:jc w:val="center"/>
              <w:rPr>
                <w:rFonts w:ascii="Times New Roman" w:hAnsi="Times New Roman" w:cs="Times New Roman"/>
                <w:b/>
                <w:sz w:val="24"/>
                <w:szCs w:val="28"/>
              </w:rPr>
            </w:pPr>
            <w:r w:rsidRPr="00F225E4">
              <w:rPr>
                <w:rFonts w:ascii="Times New Roman" w:hAnsi="Times New Roman" w:cs="Times New Roman"/>
                <w:b/>
                <w:sz w:val="24"/>
                <w:szCs w:val="28"/>
              </w:rPr>
              <w:t>2016</w:t>
            </w:r>
          </w:p>
        </w:tc>
        <w:tc>
          <w:tcPr>
            <w:tcW w:w="1275" w:type="dxa"/>
          </w:tcPr>
          <w:p w:rsidR="00861888" w:rsidRPr="00906D25" w:rsidRDefault="00344BEA" w:rsidP="003E349B">
            <w:pPr>
              <w:spacing w:before="60" w:after="60" w:line="204" w:lineRule="auto"/>
              <w:jc w:val="center"/>
              <w:rPr>
                <w:rFonts w:ascii="Times New Roman" w:hAnsi="Times New Roman" w:cs="Times New Roman"/>
                <w:sz w:val="24"/>
                <w:szCs w:val="28"/>
              </w:rPr>
            </w:pPr>
            <w:r w:rsidRPr="00906D25">
              <w:rPr>
                <w:rFonts w:ascii="Times New Roman" w:hAnsi="Times New Roman" w:cs="Times New Roman"/>
                <w:sz w:val="24"/>
                <w:szCs w:val="28"/>
              </w:rPr>
              <w:t>96</w:t>
            </w:r>
          </w:p>
        </w:tc>
        <w:tc>
          <w:tcPr>
            <w:tcW w:w="1134" w:type="dxa"/>
          </w:tcPr>
          <w:p w:rsidR="00861888" w:rsidRPr="00906D25" w:rsidRDefault="00344BEA" w:rsidP="003E349B">
            <w:pPr>
              <w:spacing w:before="60" w:after="60" w:line="204" w:lineRule="auto"/>
              <w:jc w:val="center"/>
              <w:rPr>
                <w:rFonts w:ascii="Times New Roman" w:hAnsi="Times New Roman" w:cs="Times New Roman"/>
                <w:sz w:val="24"/>
                <w:szCs w:val="28"/>
              </w:rPr>
            </w:pPr>
            <w:r w:rsidRPr="00906D25">
              <w:rPr>
                <w:rFonts w:ascii="Times New Roman" w:hAnsi="Times New Roman" w:cs="Times New Roman"/>
                <w:sz w:val="24"/>
                <w:szCs w:val="28"/>
              </w:rPr>
              <w:t>244</w:t>
            </w:r>
          </w:p>
        </w:tc>
        <w:tc>
          <w:tcPr>
            <w:tcW w:w="1276" w:type="dxa"/>
          </w:tcPr>
          <w:p w:rsidR="00861888" w:rsidRPr="00906D25" w:rsidRDefault="00027F57" w:rsidP="003E349B">
            <w:pPr>
              <w:spacing w:before="60" w:after="60" w:line="204" w:lineRule="auto"/>
              <w:jc w:val="center"/>
              <w:rPr>
                <w:rFonts w:ascii="Times New Roman" w:hAnsi="Times New Roman" w:cs="Times New Roman"/>
                <w:sz w:val="24"/>
                <w:szCs w:val="28"/>
              </w:rPr>
            </w:pPr>
            <w:r w:rsidRPr="00906D25">
              <w:rPr>
                <w:rFonts w:ascii="Times New Roman" w:hAnsi="Times New Roman" w:cs="Times New Roman"/>
                <w:sz w:val="24"/>
                <w:szCs w:val="28"/>
              </w:rPr>
              <w:t>30,3</w:t>
            </w:r>
          </w:p>
        </w:tc>
        <w:tc>
          <w:tcPr>
            <w:tcW w:w="1276" w:type="dxa"/>
          </w:tcPr>
          <w:p w:rsidR="00861888" w:rsidRPr="00906D25" w:rsidRDefault="00027F57" w:rsidP="003E349B">
            <w:pPr>
              <w:spacing w:before="60" w:after="60" w:line="204" w:lineRule="auto"/>
              <w:jc w:val="center"/>
              <w:rPr>
                <w:rFonts w:ascii="Times New Roman" w:hAnsi="Times New Roman" w:cs="Times New Roman"/>
                <w:sz w:val="24"/>
                <w:szCs w:val="28"/>
              </w:rPr>
            </w:pPr>
            <w:r w:rsidRPr="00906D25">
              <w:rPr>
                <w:rFonts w:ascii="Times New Roman" w:hAnsi="Times New Roman" w:cs="Times New Roman"/>
                <w:sz w:val="24"/>
                <w:szCs w:val="28"/>
              </w:rPr>
              <w:t>65,7</w:t>
            </w:r>
          </w:p>
        </w:tc>
        <w:tc>
          <w:tcPr>
            <w:tcW w:w="1276" w:type="dxa"/>
          </w:tcPr>
          <w:p w:rsidR="00861888" w:rsidRPr="00906D25" w:rsidRDefault="00DF4BA8" w:rsidP="003E349B">
            <w:pPr>
              <w:spacing w:before="60" w:after="60" w:line="204" w:lineRule="auto"/>
              <w:jc w:val="center"/>
              <w:rPr>
                <w:rFonts w:ascii="Times New Roman" w:hAnsi="Times New Roman" w:cs="Times New Roman"/>
                <w:sz w:val="24"/>
                <w:szCs w:val="28"/>
              </w:rPr>
            </w:pPr>
            <w:r w:rsidRPr="00906D25">
              <w:rPr>
                <w:rFonts w:ascii="Times New Roman" w:hAnsi="Times New Roman" w:cs="Times New Roman"/>
                <w:sz w:val="24"/>
                <w:szCs w:val="28"/>
              </w:rPr>
              <w:t>8 200</w:t>
            </w:r>
          </w:p>
        </w:tc>
        <w:tc>
          <w:tcPr>
            <w:tcW w:w="1417" w:type="dxa"/>
          </w:tcPr>
          <w:p w:rsidR="00861888" w:rsidRPr="00906D25" w:rsidRDefault="009A371F" w:rsidP="003E349B">
            <w:pPr>
              <w:spacing w:before="60" w:after="60" w:line="204" w:lineRule="auto"/>
              <w:jc w:val="center"/>
              <w:rPr>
                <w:rFonts w:ascii="Times New Roman" w:hAnsi="Times New Roman" w:cs="Times New Roman"/>
                <w:sz w:val="24"/>
                <w:szCs w:val="28"/>
              </w:rPr>
            </w:pPr>
            <w:r w:rsidRPr="00A12BBB">
              <w:rPr>
                <w:rFonts w:ascii="Times New Roman" w:hAnsi="Times New Roman" w:cs="Times New Roman"/>
                <w:sz w:val="24"/>
                <w:szCs w:val="28"/>
              </w:rPr>
              <w:t>11943,2</w:t>
            </w:r>
          </w:p>
        </w:tc>
      </w:tr>
      <w:tr w:rsidR="00622CD6" w:rsidRPr="00906D25" w:rsidTr="00622CD6">
        <w:tc>
          <w:tcPr>
            <w:tcW w:w="1560" w:type="dxa"/>
          </w:tcPr>
          <w:p w:rsidR="00861888" w:rsidRPr="00F225E4" w:rsidRDefault="003C36D1" w:rsidP="003E349B">
            <w:pPr>
              <w:spacing w:before="60" w:after="60" w:line="204" w:lineRule="auto"/>
              <w:jc w:val="center"/>
              <w:rPr>
                <w:rFonts w:ascii="Times New Roman" w:hAnsi="Times New Roman" w:cs="Times New Roman"/>
                <w:i/>
                <w:sz w:val="24"/>
                <w:szCs w:val="28"/>
              </w:rPr>
            </w:pPr>
            <w:r w:rsidRPr="00F225E4">
              <w:rPr>
                <w:rFonts w:ascii="Times New Roman" w:hAnsi="Times New Roman" w:cs="Times New Roman"/>
                <w:b/>
                <w:sz w:val="24"/>
                <w:szCs w:val="28"/>
              </w:rPr>
              <w:t>2017</w:t>
            </w:r>
          </w:p>
        </w:tc>
        <w:tc>
          <w:tcPr>
            <w:tcW w:w="1275" w:type="dxa"/>
          </w:tcPr>
          <w:p w:rsidR="00861888" w:rsidRPr="00906D25" w:rsidRDefault="00344BEA" w:rsidP="003E349B">
            <w:pPr>
              <w:spacing w:before="60" w:after="60" w:line="204" w:lineRule="auto"/>
              <w:jc w:val="center"/>
              <w:rPr>
                <w:rFonts w:ascii="Times New Roman" w:hAnsi="Times New Roman" w:cs="Times New Roman"/>
                <w:sz w:val="24"/>
                <w:szCs w:val="28"/>
              </w:rPr>
            </w:pPr>
            <w:r w:rsidRPr="00906D25">
              <w:rPr>
                <w:rFonts w:ascii="Times New Roman" w:hAnsi="Times New Roman" w:cs="Times New Roman"/>
                <w:sz w:val="24"/>
                <w:szCs w:val="28"/>
              </w:rPr>
              <w:t>96</w:t>
            </w:r>
          </w:p>
        </w:tc>
        <w:tc>
          <w:tcPr>
            <w:tcW w:w="1134" w:type="dxa"/>
          </w:tcPr>
          <w:p w:rsidR="00861888" w:rsidRPr="00906D25" w:rsidRDefault="004D5996" w:rsidP="00A12BBB">
            <w:pPr>
              <w:spacing w:before="60" w:after="60" w:line="204" w:lineRule="auto"/>
              <w:jc w:val="center"/>
              <w:rPr>
                <w:rFonts w:ascii="Times New Roman" w:hAnsi="Times New Roman" w:cs="Times New Roman"/>
                <w:sz w:val="24"/>
                <w:szCs w:val="28"/>
              </w:rPr>
            </w:pPr>
            <w:r w:rsidRPr="00906D25">
              <w:rPr>
                <w:rFonts w:ascii="Times New Roman" w:hAnsi="Times New Roman" w:cs="Times New Roman"/>
                <w:sz w:val="24"/>
                <w:szCs w:val="28"/>
              </w:rPr>
              <w:t>2</w:t>
            </w:r>
            <w:r w:rsidR="00A12BBB">
              <w:rPr>
                <w:rFonts w:ascii="Times New Roman" w:hAnsi="Times New Roman" w:cs="Times New Roman"/>
                <w:sz w:val="24"/>
                <w:szCs w:val="28"/>
              </w:rPr>
              <w:t>62</w:t>
            </w:r>
          </w:p>
        </w:tc>
        <w:tc>
          <w:tcPr>
            <w:tcW w:w="1276" w:type="dxa"/>
          </w:tcPr>
          <w:p w:rsidR="00861888" w:rsidRPr="00906D25" w:rsidRDefault="00027F57" w:rsidP="003E349B">
            <w:pPr>
              <w:spacing w:before="60" w:after="60" w:line="204" w:lineRule="auto"/>
              <w:jc w:val="center"/>
              <w:rPr>
                <w:rFonts w:ascii="Times New Roman" w:hAnsi="Times New Roman" w:cs="Times New Roman"/>
                <w:sz w:val="24"/>
                <w:szCs w:val="28"/>
              </w:rPr>
            </w:pPr>
            <w:r w:rsidRPr="00906D25">
              <w:rPr>
                <w:rFonts w:ascii="Times New Roman" w:hAnsi="Times New Roman" w:cs="Times New Roman"/>
                <w:sz w:val="24"/>
                <w:szCs w:val="28"/>
              </w:rPr>
              <w:t>30,3</w:t>
            </w:r>
          </w:p>
        </w:tc>
        <w:tc>
          <w:tcPr>
            <w:tcW w:w="1276" w:type="dxa"/>
          </w:tcPr>
          <w:p w:rsidR="00027F57" w:rsidRPr="00906D25" w:rsidRDefault="00A12BBB" w:rsidP="003E349B">
            <w:pPr>
              <w:spacing w:before="60" w:after="60" w:line="204" w:lineRule="auto"/>
              <w:jc w:val="center"/>
              <w:rPr>
                <w:rFonts w:ascii="Times New Roman" w:hAnsi="Times New Roman" w:cs="Times New Roman"/>
                <w:sz w:val="24"/>
                <w:szCs w:val="28"/>
              </w:rPr>
            </w:pPr>
            <w:r>
              <w:rPr>
                <w:rFonts w:ascii="Times New Roman" w:hAnsi="Times New Roman" w:cs="Times New Roman"/>
                <w:sz w:val="24"/>
                <w:szCs w:val="28"/>
              </w:rPr>
              <w:t>87,4</w:t>
            </w:r>
          </w:p>
        </w:tc>
        <w:tc>
          <w:tcPr>
            <w:tcW w:w="1276" w:type="dxa"/>
          </w:tcPr>
          <w:p w:rsidR="00861888" w:rsidRPr="00906D25" w:rsidRDefault="00DF4BA8" w:rsidP="00A12BBB">
            <w:pPr>
              <w:spacing w:before="60" w:after="60" w:line="204" w:lineRule="auto"/>
              <w:jc w:val="center"/>
              <w:rPr>
                <w:rFonts w:ascii="Times New Roman" w:hAnsi="Times New Roman" w:cs="Times New Roman"/>
                <w:sz w:val="24"/>
                <w:szCs w:val="28"/>
              </w:rPr>
            </w:pPr>
            <w:r w:rsidRPr="00906D25">
              <w:rPr>
                <w:rFonts w:ascii="Times New Roman" w:hAnsi="Times New Roman" w:cs="Times New Roman"/>
                <w:sz w:val="24"/>
                <w:szCs w:val="28"/>
              </w:rPr>
              <w:t>1</w:t>
            </w:r>
            <w:r w:rsidR="00A12BBB">
              <w:rPr>
                <w:rFonts w:ascii="Times New Roman" w:hAnsi="Times New Roman" w:cs="Times New Roman"/>
                <w:sz w:val="24"/>
                <w:szCs w:val="28"/>
              </w:rPr>
              <w:t>2 718,9</w:t>
            </w:r>
          </w:p>
        </w:tc>
        <w:tc>
          <w:tcPr>
            <w:tcW w:w="1417" w:type="dxa"/>
          </w:tcPr>
          <w:p w:rsidR="00DF4BA8" w:rsidRPr="00906D25" w:rsidRDefault="004D5996" w:rsidP="00A12BBB">
            <w:pPr>
              <w:spacing w:before="60" w:after="60" w:line="204" w:lineRule="auto"/>
              <w:jc w:val="center"/>
              <w:rPr>
                <w:rFonts w:ascii="Times New Roman" w:hAnsi="Times New Roman" w:cs="Times New Roman"/>
                <w:sz w:val="24"/>
                <w:szCs w:val="28"/>
              </w:rPr>
            </w:pPr>
            <w:r w:rsidRPr="00906D25">
              <w:rPr>
                <w:rFonts w:ascii="Times New Roman" w:hAnsi="Times New Roman" w:cs="Times New Roman"/>
                <w:sz w:val="24"/>
                <w:szCs w:val="28"/>
              </w:rPr>
              <w:t>1</w:t>
            </w:r>
            <w:r w:rsidR="00A12BBB">
              <w:rPr>
                <w:rFonts w:ascii="Times New Roman" w:hAnsi="Times New Roman" w:cs="Times New Roman"/>
                <w:sz w:val="24"/>
                <w:szCs w:val="28"/>
              </w:rPr>
              <w:t>3 437,7</w:t>
            </w:r>
          </w:p>
        </w:tc>
      </w:tr>
      <w:tr w:rsidR="003C36D1" w:rsidRPr="00906D25" w:rsidTr="00622CD6">
        <w:tc>
          <w:tcPr>
            <w:tcW w:w="9214" w:type="dxa"/>
            <w:gridSpan w:val="7"/>
            <w:shd w:val="clear" w:color="auto" w:fill="D9D9D9" w:themeFill="background1" w:themeFillShade="D9"/>
          </w:tcPr>
          <w:p w:rsidR="003C36D1" w:rsidRDefault="003C36D1" w:rsidP="004D5996">
            <w:pPr>
              <w:spacing w:line="204" w:lineRule="auto"/>
              <w:jc w:val="center"/>
              <w:rPr>
                <w:rFonts w:ascii="Times New Roman" w:hAnsi="Times New Roman" w:cs="Times New Roman"/>
                <w:b/>
                <w:sz w:val="24"/>
                <w:szCs w:val="28"/>
              </w:rPr>
            </w:pPr>
            <w:r w:rsidRPr="00906D25">
              <w:rPr>
                <w:rFonts w:ascii="Times New Roman" w:hAnsi="Times New Roman" w:cs="Times New Roman"/>
                <w:b/>
                <w:sz w:val="24"/>
                <w:szCs w:val="28"/>
              </w:rPr>
              <w:t>ГБУК «Государственный камерный хор Республики Мордовия»</w:t>
            </w:r>
          </w:p>
          <w:p w:rsidR="00906D25" w:rsidRPr="00906D25" w:rsidRDefault="00906D25" w:rsidP="004D5996">
            <w:pPr>
              <w:spacing w:line="204" w:lineRule="auto"/>
              <w:jc w:val="center"/>
              <w:rPr>
                <w:rFonts w:ascii="Times New Roman" w:hAnsi="Times New Roman" w:cs="Times New Roman"/>
                <w:b/>
                <w:sz w:val="24"/>
                <w:szCs w:val="28"/>
              </w:rPr>
            </w:pPr>
          </w:p>
        </w:tc>
      </w:tr>
      <w:tr w:rsidR="00622CD6" w:rsidRPr="00906D25" w:rsidTr="00622CD6">
        <w:tc>
          <w:tcPr>
            <w:tcW w:w="1560" w:type="dxa"/>
          </w:tcPr>
          <w:p w:rsidR="00861888" w:rsidRPr="00F225E4" w:rsidRDefault="003C36D1" w:rsidP="003E349B">
            <w:pPr>
              <w:spacing w:before="60" w:after="60" w:line="204" w:lineRule="auto"/>
              <w:jc w:val="center"/>
              <w:rPr>
                <w:rFonts w:ascii="Times New Roman" w:hAnsi="Times New Roman" w:cs="Times New Roman"/>
                <w:b/>
                <w:sz w:val="24"/>
                <w:szCs w:val="28"/>
              </w:rPr>
            </w:pPr>
            <w:r w:rsidRPr="00F225E4">
              <w:rPr>
                <w:rFonts w:ascii="Times New Roman" w:hAnsi="Times New Roman" w:cs="Times New Roman"/>
                <w:b/>
                <w:sz w:val="24"/>
                <w:szCs w:val="28"/>
              </w:rPr>
              <w:t>2016</w:t>
            </w:r>
          </w:p>
        </w:tc>
        <w:tc>
          <w:tcPr>
            <w:tcW w:w="1275" w:type="dxa"/>
          </w:tcPr>
          <w:p w:rsidR="00861888" w:rsidRPr="00906D25" w:rsidRDefault="00A3098C" w:rsidP="003E349B">
            <w:pPr>
              <w:spacing w:before="60" w:after="60" w:line="204" w:lineRule="auto"/>
              <w:jc w:val="center"/>
              <w:rPr>
                <w:rFonts w:ascii="Times New Roman" w:hAnsi="Times New Roman" w:cs="Times New Roman"/>
                <w:sz w:val="24"/>
                <w:szCs w:val="28"/>
              </w:rPr>
            </w:pPr>
            <w:r w:rsidRPr="00906D25">
              <w:rPr>
                <w:rFonts w:ascii="Times New Roman" w:hAnsi="Times New Roman" w:cs="Times New Roman"/>
                <w:sz w:val="24"/>
                <w:szCs w:val="28"/>
              </w:rPr>
              <w:t>110</w:t>
            </w:r>
          </w:p>
        </w:tc>
        <w:tc>
          <w:tcPr>
            <w:tcW w:w="1134" w:type="dxa"/>
          </w:tcPr>
          <w:p w:rsidR="00861888" w:rsidRPr="00C47323" w:rsidRDefault="00C15AB5" w:rsidP="003E349B">
            <w:pPr>
              <w:spacing w:before="60" w:after="60" w:line="204" w:lineRule="auto"/>
              <w:jc w:val="center"/>
              <w:rPr>
                <w:rFonts w:ascii="Times New Roman" w:hAnsi="Times New Roman" w:cs="Times New Roman"/>
                <w:sz w:val="24"/>
                <w:szCs w:val="28"/>
              </w:rPr>
            </w:pPr>
            <w:r>
              <w:rPr>
                <w:rFonts w:ascii="Times New Roman" w:hAnsi="Times New Roman" w:cs="Times New Roman"/>
                <w:sz w:val="24"/>
                <w:szCs w:val="28"/>
              </w:rPr>
              <w:t>107</w:t>
            </w:r>
          </w:p>
        </w:tc>
        <w:tc>
          <w:tcPr>
            <w:tcW w:w="1276" w:type="dxa"/>
          </w:tcPr>
          <w:p w:rsidR="00861888" w:rsidRPr="00C47323" w:rsidRDefault="00A3098C" w:rsidP="00C15AB5">
            <w:pPr>
              <w:spacing w:before="60" w:after="60" w:line="204" w:lineRule="auto"/>
              <w:jc w:val="center"/>
              <w:rPr>
                <w:rFonts w:ascii="Times New Roman" w:hAnsi="Times New Roman" w:cs="Times New Roman"/>
                <w:sz w:val="24"/>
                <w:szCs w:val="28"/>
              </w:rPr>
            </w:pPr>
            <w:r w:rsidRPr="00C47323">
              <w:rPr>
                <w:rFonts w:ascii="Times New Roman" w:hAnsi="Times New Roman" w:cs="Times New Roman"/>
                <w:sz w:val="24"/>
                <w:szCs w:val="28"/>
              </w:rPr>
              <w:t>1</w:t>
            </w:r>
            <w:r w:rsidR="00C15AB5">
              <w:rPr>
                <w:rFonts w:ascii="Times New Roman" w:hAnsi="Times New Roman" w:cs="Times New Roman"/>
                <w:sz w:val="24"/>
                <w:szCs w:val="28"/>
              </w:rPr>
              <w:t>7,6</w:t>
            </w:r>
          </w:p>
        </w:tc>
        <w:tc>
          <w:tcPr>
            <w:tcW w:w="1276" w:type="dxa"/>
          </w:tcPr>
          <w:p w:rsidR="00861888" w:rsidRPr="00C47323" w:rsidRDefault="00584033" w:rsidP="00C15AB5">
            <w:pPr>
              <w:spacing w:before="60" w:after="60" w:line="204" w:lineRule="auto"/>
              <w:jc w:val="center"/>
              <w:rPr>
                <w:rFonts w:ascii="Times New Roman" w:hAnsi="Times New Roman" w:cs="Times New Roman"/>
                <w:sz w:val="24"/>
                <w:szCs w:val="28"/>
              </w:rPr>
            </w:pPr>
            <w:r w:rsidRPr="00C47323">
              <w:rPr>
                <w:rFonts w:ascii="Times New Roman" w:hAnsi="Times New Roman" w:cs="Times New Roman"/>
                <w:sz w:val="24"/>
                <w:szCs w:val="28"/>
              </w:rPr>
              <w:t>2</w:t>
            </w:r>
            <w:r w:rsidR="00C15AB5">
              <w:rPr>
                <w:rFonts w:ascii="Times New Roman" w:hAnsi="Times New Roman" w:cs="Times New Roman"/>
                <w:sz w:val="24"/>
                <w:szCs w:val="28"/>
              </w:rPr>
              <w:t>2,9</w:t>
            </w:r>
          </w:p>
        </w:tc>
        <w:tc>
          <w:tcPr>
            <w:tcW w:w="1276" w:type="dxa"/>
          </w:tcPr>
          <w:p w:rsidR="00861888" w:rsidRPr="00C47323" w:rsidRDefault="00A3098C" w:rsidP="003E349B">
            <w:pPr>
              <w:spacing w:before="60" w:after="60" w:line="204" w:lineRule="auto"/>
              <w:jc w:val="center"/>
              <w:rPr>
                <w:rFonts w:ascii="Times New Roman" w:hAnsi="Times New Roman" w:cs="Times New Roman"/>
                <w:sz w:val="24"/>
                <w:szCs w:val="28"/>
              </w:rPr>
            </w:pPr>
            <w:r w:rsidRPr="00C47323">
              <w:rPr>
                <w:rFonts w:ascii="Times New Roman" w:hAnsi="Times New Roman" w:cs="Times New Roman"/>
                <w:sz w:val="24"/>
                <w:szCs w:val="28"/>
              </w:rPr>
              <w:t>1 034,4</w:t>
            </w:r>
          </w:p>
        </w:tc>
        <w:tc>
          <w:tcPr>
            <w:tcW w:w="1417" w:type="dxa"/>
          </w:tcPr>
          <w:p w:rsidR="00861888" w:rsidRPr="00C47323" w:rsidRDefault="00584033" w:rsidP="00C15AB5">
            <w:pPr>
              <w:spacing w:before="60" w:after="60" w:line="204" w:lineRule="auto"/>
              <w:jc w:val="center"/>
              <w:rPr>
                <w:rFonts w:ascii="Times New Roman" w:hAnsi="Times New Roman" w:cs="Times New Roman"/>
                <w:sz w:val="24"/>
                <w:szCs w:val="28"/>
              </w:rPr>
            </w:pPr>
            <w:r w:rsidRPr="00C47323">
              <w:rPr>
                <w:rFonts w:ascii="Times New Roman" w:hAnsi="Times New Roman" w:cs="Times New Roman"/>
                <w:sz w:val="24"/>
                <w:szCs w:val="28"/>
              </w:rPr>
              <w:t>8</w:t>
            </w:r>
            <w:r w:rsidR="00C15AB5">
              <w:rPr>
                <w:rFonts w:ascii="Times New Roman" w:hAnsi="Times New Roman" w:cs="Times New Roman"/>
                <w:sz w:val="24"/>
                <w:szCs w:val="28"/>
              </w:rPr>
              <w:t>34,8</w:t>
            </w:r>
          </w:p>
        </w:tc>
      </w:tr>
      <w:tr w:rsidR="00622CD6" w:rsidRPr="00906D25" w:rsidTr="00622CD6">
        <w:tc>
          <w:tcPr>
            <w:tcW w:w="1560" w:type="dxa"/>
          </w:tcPr>
          <w:p w:rsidR="00861888" w:rsidRPr="00F225E4" w:rsidRDefault="003C36D1" w:rsidP="003E349B">
            <w:pPr>
              <w:spacing w:before="60" w:after="60" w:line="204" w:lineRule="auto"/>
              <w:jc w:val="center"/>
              <w:rPr>
                <w:rFonts w:ascii="Times New Roman" w:hAnsi="Times New Roman" w:cs="Times New Roman"/>
                <w:b/>
                <w:sz w:val="24"/>
                <w:szCs w:val="28"/>
              </w:rPr>
            </w:pPr>
            <w:r w:rsidRPr="00F225E4">
              <w:rPr>
                <w:rFonts w:ascii="Times New Roman" w:hAnsi="Times New Roman" w:cs="Times New Roman"/>
                <w:b/>
                <w:sz w:val="24"/>
                <w:szCs w:val="28"/>
              </w:rPr>
              <w:t>2017</w:t>
            </w:r>
          </w:p>
        </w:tc>
        <w:tc>
          <w:tcPr>
            <w:tcW w:w="1275" w:type="dxa"/>
          </w:tcPr>
          <w:p w:rsidR="00861888" w:rsidRPr="00906D25" w:rsidRDefault="004A432C" w:rsidP="003E349B">
            <w:pPr>
              <w:spacing w:before="60" w:after="60" w:line="204" w:lineRule="auto"/>
              <w:jc w:val="center"/>
              <w:rPr>
                <w:rFonts w:ascii="Times New Roman" w:hAnsi="Times New Roman" w:cs="Times New Roman"/>
                <w:sz w:val="24"/>
                <w:szCs w:val="28"/>
              </w:rPr>
            </w:pPr>
            <w:r>
              <w:rPr>
                <w:rFonts w:ascii="Times New Roman" w:hAnsi="Times New Roman" w:cs="Times New Roman"/>
                <w:sz w:val="24"/>
                <w:szCs w:val="28"/>
              </w:rPr>
              <w:t>110</w:t>
            </w:r>
          </w:p>
        </w:tc>
        <w:tc>
          <w:tcPr>
            <w:tcW w:w="1134" w:type="dxa"/>
          </w:tcPr>
          <w:p w:rsidR="00AE718B" w:rsidRPr="00906D25" w:rsidRDefault="00A3098C" w:rsidP="003E349B">
            <w:pPr>
              <w:spacing w:before="60" w:after="60" w:line="204" w:lineRule="auto"/>
              <w:jc w:val="center"/>
              <w:rPr>
                <w:rFonts w:ascii="Times New Roman" w:hAnsi="Times New Roman" w:cs="Times New Roman"/>
                <w:sz w:val="24"/>
                <w:szCs w:val="28"/>
              </w:rPr>
            </w:pPr>
            <w:r w:rsidRPr="00906D25">
              <w:rPr>
                <w:rFonts w:ascii="Times New Roman" w:hAnsi="Times New Roman" w:cs="Times New Roman"/>
                <w:sz w:val="24"/>
                <w:szCs w:val="28"/>
              </w:rPr>
              <w:t>1</w:t>
            </w:r>
            <w:r w:rsidR="004A432C">
              <w:rPr>
                <w:rFonts w:ascii="Times New Roman" w:hAnsi="Times New Roman" w:cs="Times New Roman"/>
                <w:sz w:val="24"/>
                <w:szCs w:val="28"/>
              </w:rPr>
              <w:t>14</w:t>
            </w:r>
          </w:p>
        </w:tc>
        <w:tc>
          <w:tcPr>
            <w:tcW w:w="1276" w:type="dxa"/>
          </w:tcPr>
          <w:p w:rsidR="00861888" w:rsidRPr="00906D25" w:rsidRDefault="004A432C" w:rsidP="003E349B">
            <w:pPr>
              <w:spacing w:before="60" w:after="60" w:line="204" w:lineRule="auto"/>
              <w:jc w:val="center"/>
              <w:rPr>
                <w:rFonts w:ascii="Times New Roman" w:hAnsi="Times New Roman" w:cs="Times New Roman"/>
                <w:sz w:val="24"/>
                <w:szCs w:val="28"/>
              </w:rPr>
            </w:pPr>
            <w:r>
              <w:rPr>
                <w:rFonts w:ascii="Times New Roman" w:hAnsi="Times New Roman" w:cs="Times New Roman"/>
                <w:sz w:val="24"/>
                <w:szCs w:val="28"/>
              </w:rPr>
              <w:t>17,6</w:t>
            </w:r>
          </w:p>
        </w:tc>
        <w:tc>
          <w:tcPr>
            <w:tcW w:w="1276" w:type="dxa"/>
          </w:tcPr>
          <w:p w:rsidR="00AE718B" w:rsidRPr="00906D25" w:rsidRDefault="00A3098C" w:rsidP="003E349B">
            <w:pPr>
              <w:spacing w:before="60" w:after="60" w:line="204" w:lineRule="auto"/>
              <w:jc w:val="center"/>
              <w:rPr>
                <w:rFonts w:ascii="Times New Roman" w:hAnsi="Times New Roman" w:cs="Times New Roman"/>
                <w:sz w:val="24"/>
                <w:szCs w:val="28"/>
              </w:rPr>
            </w:pPr>
            <w:r w:rsidRPr="00906D25">
              <w:rPr>
                <w:rFonts w:ascii="Times New Roman" w:hAnsi="Times New Roman" w:cs="Times New Roman"/>
                <w:sz w:val="24"/>
                <w:szCs w:val="28"/>
              </w:rPr>
              <w:t>2</w:t>
            </w:r>
            <w:r w:rsidR="004A432C">
              <w:rPr>
                <w:rFonts w:ascii="Times New Roman" w:hAnsi="Times New Roman" w:cs="Times New Roman"/>
                <w:sz w:val="24"/>
                <w:szCs w:val="28"/>
              </w:rPr>
              <w:t>5</w:t>
            </w:r>
            <w:r w:rsidRPr="00906D25">
              <w:rPr>
                <w:rFonts w:ascii="Times New Roman" w:hAnsi="Times New Roman" w:cs="Times New Roman"/>
                <w:sz w:val="24"/>
                <w:szCs w:val="28"/>
              </w:rPr>
              <w:t>,</w:t>
            </w:r>
            <w:r w:rsidR="004A432C">
              <w:rPr>
                <w:rFonts w:ascii="Times New Roman" w:hAnsi="Times New Roman" w:cs="Times New Roman"/>
                <w:sz w:val="24"/>
                <w:szCs w:val="28"/>
              </w:rPr>
              <w:t>5</w:t>
            </w:r>
          </w:p>
        </w:tc>
        <w:tc>
          <w:tcPr>
            <w:tcW w:w="1276" w:type="dxa"/>
          </w:tcPr>
          <w:p w:rsidR="00861888" w:rsidRPr="00906D25" w:rsidRDefault="00622D7B" w:rsidP="003E349B">
            <w:pPr>
              <w:spacing w:before="60" w:after="60" w:line="204" w:lineRule="auto"/>
              <w:jc w:val="center"/>
              <w:rPr>
                <w:rFonts w:ascii="Times New Roman" w:hAnsi="Times New Roman" w:cs="Times New Roman"/>
                <w:sz w:val="24"/>
                <w:szCs w:val="28"/>
              </w:rPr>
            </w:pPr>
            <w:r>
              <w:rPr>
                <w:rFonts w:ascii="Times New Roman" w:hAnsi="Times New Roman" w:cs="Times New Roman"/>
                <w:sz w:val="24"/>
                <w:szCs w:val="28"/>
              </w:rPr>
              <w:t>1 034</w:t>
            </w:r>
            <w:r w:rsidR="00AE718B" w:rsidRPr="00906D25">
              <w:rPr>
                <w:rFonts w:ascii="Times New Roman" w:hAnsi="Times New Roman" w:cs="Times New Roman"/>
                <w:sz w:val="24"/>
                <w:szCs w:val="28"/>
              </w:rPr>
              <w:t>,</w:t>
            </w:r>
            <w:r>
              <w:rPr>
                <w:rFonts w:ascii="Times New Roman" w:hAnsi="Times New Roman" w:cs="Times New Roman"/>
                <w:sz w:val="24"/>
                <w:szCs w:val="28"/>
              </w:rPr>
              <w:t>4</w:t>
            </w:r>
          </w:p>
        </w:tc>
        <w:tc>
          <w:tcPr>
            <w:tcW w:w="1417" w:type="dxa"/>
          </w:tcPr>
          <w:p w:rsidR="00AE718B" w:rsidRDefault="00AE718B" w:rsidP="003E349B">
            <w:pPr>
              <w:spacing w:before="60" w:after="60" w:line="204" w:lineRule="auto"/>
              <w:jc w:val="center"/>
              <w:rPr>
                <w:rFonts w:ascii="Times New Roman" w:hAnsi="Times New Roman" w:cs="Times New Roman"/>
                <w:sz w:val="24"/>
                <w:szCs w:val="28"/>
              </w:rPr>
            </w:pPr>
            <w:r w:rsidRPr="00906D25">
              <w:rPr>
                <w:rFonts w:ascii="Times New Roman" w:hAnsi="Times New Roman" w:cs="Times New Roman"/>
                <w:sz w:val="24"/>
                <w:szCs w:val="28"/>
              </w:rPr>
              <w:t>8</w:t>
            </w:r>
            <w:r w:rsidR="00622D7B">
              <w:rPr>
                <w:rFonts w:ascii="Times New Roman" w:hAnsi="Times New Roman" w:cs="Times New Roman"/>
                <w:sz w:val="24"/>
                <w:szCs w:val="28"/>
              </w:rPr>
              <w:t>44</w:t>
            </w:r>
            <w:r w:rsidRPr="00906D25">
              <w:rPr>
                <w:rFonts w:ascii="Times New Roman" w:hAnsi="Times New Roman" w:cs="Times New Roman"/>
                <w:sz w:val="24"/>
                <w:szCs w:val="28"/>
              </w:rPr>
              <w:t>,</w:t>
            </w:r>
            <w:r w:rsidR="00622D7B">
              <w:rPr>
                <w:rFonts w:ascii="Times New Roman" w:hAnsi="Times New Roman" w:cs="Times New Roman"/>
                <w:sz w:val="24"/>
                <w:szCs w:val="28"/>
              </w:rPr>
              <w:t>7</w:t>
            </w:r>
          </w:p>
          <w:p w:rsidR="008757CF" w:rsidRPr="00906D25" w:rsidRDefault="008757CF" w:rsidP="003E349B">
            <w:pPr>
              <w:spacing w:before="60" w:after="60" w:line="204" w:lineRule="auto"/>
              <w:jc w:val="center"/>
              <w:rPr>
                <w:rFonts w:ascii="Times New Roman" w:hAnsi="Times New Roman" w:cs="Times New Roman"/>
                <w:sz w:val="24"/>
                <w:szCs w:val="28"/>
              </w:rPr>
            </w:pPr>
          </w:p>
        </w:tc>
      </w:tr>
      <w:tr w:rsidR="003C36D1" w:rsidRPr="00906D25" w:rsidTr="00622CD6">
        <w:tc>
          <w:tcPr>
            <w:tcW w:w="9214" w:type="dxa"/>
            <w:gridSpan w:val="7"/>
            <w:shd w:val="clear" w:color="auto" w:fill="D9D9D9" w:themeFill="background1" w:themeFillShade="D9"/>
          </w:tcPr>
          <w:p w:rsidR="003C36D1" w:rsidRDefault="003C36D1" w:rsidP="004D5996">
            <w:pPr>
              <w:spacing w:line="204" w:lineRule="auto"/>
              <w:jc w:val="center"/>
              <w:rPr>
                <w:rFonts w:ascii="Times New Roman" w:hAnsi="Times New Roman" w:cs="Times New Roman"/>
                <w:b/>
                <w:sz w:val="24"/>
                <w:szCs w:val="28"/>
              </w:rPr>
            </w:pPr>
            <w:r w:rsidRPr="00906D25">
              <w:rPr>
                <w:rFonts w:ascii="Times New Roman" w:hAnsi="Times New Roman" w:cs="Times New Roman"/>
                <w:b/>
                <w:sz w:val="24"/>
                <w:szCs w:val="28"/>
              </w:rPr>
              <w:t>ГБУК «Мордовский государственный ансамбль песни и танца «Умарина»</w:t>
            </w:r>
          </w:p>
          <w:p w:rsidR="00906D25" w:rsidRPr="00906D25" w:rsidRDefault="00906D25" w:rsidP="004D5996">
            <w:pPr>
              <w:spacing w:line="204" w:lineRule="auto"/>
              <w:jc w:val="center"/>
              <w:rPr>
                <w:rFonts w:ascii="Times New Roman" w:hAnsi="Times New Roman" w:cs="Times New Roman"/>
                <w:b/>
                <w:sz w:val="24"/>
                <w:szCs w:val="28"/>
              </w:rPr>
            </w:pPr>
          </w:p>
        </w:tc>
      </w:tr>
      <w:tr w:rsidR="00622CD6" w:rsidRPr="00906D25" w:rsidTr="00622CD6">
        <w:tc>
          <w:tcPr>
            <w:tcW w:w="1560" w:type="dxa"/>
          </w:tcPr>
          <w:p w:rsidR="00861888" w:rsidRPr="00F225E4" w:rsidRDefault="003C36D1" w:rsidP="003E349B">
            <w:pPr>
              <w:spacing w:before="60" w:after="60" w:line="204" w:lineRule="auto"/>
              <w:jc w:val="center"/>
              <w:rPr>
                <w:rFonts w:ascii="Times New Roman" w:hAnsi="Times New Roman" w:cs="Times New Roman"/>
                <w:b/>
                <w:sz w:val="24"/>
                <w:szCs w:val="28"/>
              </w:rPr>
            </w:pPr>
            <w:r w:rsidRPr="00F225E4">
              <w:rPr>
                <w:rFonts w:ascii="Times New Roman" w:hAnsi="Times New Roman" w:cs="Times New Roman"/>
                <w:b/>
                <w:sz w:val="24"/>
                <w:szCs w:val="28"/>
              </w:rPr>
              <w:t>2016</w:t>
            </w:r>
          </w:p>
        </w:tc>
        <w:tc>
          <w:tcPr>
            <w:tcW w:w="1275" w:type="dxa"/>
          </w:tcPr>
          <w:p w:rsidR="00861888" w:rsidRPr="00BA48D2" w:rsidRDefault="00BA48D2" w:rsidP="00BA48D2">
            <w:pPr>
              <w:spacing w:before="60" w:after="60" w:line="204" w:lineRule="auto"/>
              <w:jc w:val="center"/>
              <w:rPr>
                <w:rFonts w:ascii="Times New Roman" w:hAnsi="Times New Roman" w:cs="Times New Roman"/>
                <w:sz w:val="24"/>
                <w:szCs w:val="28"/>
              </w:rPr>
            </w:pPr>
            <w:r>
              <w:rPr>
                <w:rFonts w:ascii="Times New Roman" w:hAnsi="Times New Roman" w:cs="Times New Roman"/>
                <w:sz w:val="24"/>
                <w:szCs w:val="28"/>
              </w:rPr>
              <w:t>88</w:t>
            </w:r>
          </w:p>
        </w:tc>
        <w:tc>
          <w:tcPr>
            <w:tcW w:w="1134" w:type="dxa"/>
          </w:tcPr>
          <w:p w:rsidR="00861888" w:rsidRPr="00BA48D2" w:rsidRDefault="00584033" w:rsidP="00424729">
            <w:pPr>
              <w:spacing w:before="60" w:after="60" w:line="204" w:lineRule="auto"/>
              <w:jc w:val="center"/>
              <w:rPr>
                <w:rFonts w:ascii="Times New Roman" w:hAnsi="Times New Roman" w:cs="Times New Roman"/>
                <w:sz w:val="24"/>
                <w:szCs w:val="28"/>
              </w:rPr>
            </w:pPr>
            <w:r w:rsidRPr="00BA48D2">
              <w:rPr>
                <w:rFonts w:ascii="Times New Roman" w:hAnsi="Times New Roman" w:cs="Times New Roman"/>
                <w:sz w:val="24"/>
                <w:szCs w:val="28"/>
              </w:rPr>
              <w:t>9</w:t>
            </w:r>
            <w:r w:rsidR="00424729">
              <w:rPr>
                <w:rFonts w:ascii="Times New Roman" w:hAnsi="Times New Roman" w:cs="Times New Roman"/>
                <w:sz w:val="24"/>
                <w:szCs w:val="28"/>
              </w:rPr>
              <w:t>3</w:t>
            </w:r>
          </w:p>
        </w:tc>
        <w:tc>
          <w:tcPr>
            <w:tcW w:w="1276" w:type="dxa"/>
          </w:tcPr>
          <w:p w:rsidR="00861888" w:rsidRPr="00BA48D2" w:rsidRDefault="003B7840" w:rsidP="00424729">
            <w:pPr>
              <w:spacing w:before="60" w:after="60" w:line="204" w:lineRule="auto"/>
              <w:jc w:val="center"/>
              <w:rPr>
                <w:rFonts w:ascii="Times New Roman" w:hAnsi="Times New Roman" w:cs="Times New Roman"/>
                <w:sz w:val="24"/>
                <w:szCs w:val="28"/>
              </w:rPr>
            </w:pPr>
            <w:r w:rsidRPr="00BA48D2">
              <w:rPr>
                <w:rFonts w:ascii="Times New Roman" w:hAnsi="Times New Roman" w:cs="Times New Roman"/>
                <w:sz w:val="24"/>
                <w:szCs w:val="28"/>
              </w:rPr>
              <w:t>1</w:t>
            </w:r>
            <w:r w:rsidR="00424729">
              <w:rPr>
                <w:rFonts w:ascii="Times New Roman" w:hAnsi="Times New Roman" w:cs="Times New Roman"/>
                <w:sz w:val="24"/>
                <w:szCs w:val="28"/>
              </w:rPr>
              <w:t>9</w:t>
            </w:r>
            <w:r w:rsidRPr="00BA48D2">
              <w:rPr>
                <w:rFonts w:ascii="Times New Roman" w:hAnsi="Times New Roman" w:cs="Times New Roman"/>
                <w:sz w:val="24"/>
                <w:szCs w:val="28"/>
              </w:rPr>
              <w:t>,</w:t>
            </w:r>
            <w:r w:rsidR="00424729">
              <w:rPr>
                <w:rFonts w:ascii="Times New Roman" w:hAnsi="Times New Roman" w:cs="Times New Roman"/>
                <w:sz w:val="24"/>
                <w:szCs w:val="28"/>
              </w:rPr>
              <w:t>0</w:t>
            </w:r>
          </w:p>
        </w:tc>
        <w:tc>
          <w:tcPr>
            <w:tcW w:w="1276" w:type="dxa"/>
          </w:tcPr>
          <w:p w:rsidR="00861888" w:rsidRPr="00BA48D2" w:rsidRDefault="00424729" w:rsidP="00424729">
            <w:pPr>
              <w:spacing w:before="60" w:after="60" w:line="204" w:lineRule="auto"/>
              <w:jc w:val="center"/>
              <w:rPr>
                <w:rFonts w:ascii="Times New Roman" w:hAnsi="Times New Roman" w:cs="Times New Roman"/>
                <w:sz w:val="24"/>
                <w:szCs w:val="28"/>
              </w:rPr>
            </w:pPr>
            <w:r>
              <w:rPr>
                <w:rFonts w:ascii="Times New Roman" w:hAnsi="Times New Roman" w:cs="Times New Roman"/>
                <w:sz w:val="24"/>
                <w:szCs w:val="28"/>
              </w:rPr>
              <w:t>22,1</w:t>
            </w:r>
          </w:p>
        </w:tc>
        <w:tc>
          <w:tcPr>
            <w:tcW w:w="1276" w:type="dxa"/>
          </w:tcPr>
          <w:p w:rsidR="00861888" w:rsidRPr="00BA48D2" w:rsidRDefault="003B7840" w:rsidP="00424729">
            <w:pPr>
              <w:spacing w:before="60" w:after="60" w:line="204" w:lineRule="auto"/>
              <w:jc w:val="center"/>
              <w:rPr>
                <w:rFonts w:ascii="Times New Roman" w:hAnsi="Times New Roman" w:cs="Times New Roman"/>
                <w:sz w:val="24"/>
                <w:szCs w:val="28"/>
              </w:rPr>
            </w:pPr>
            <w:r w:rsidRPr="00BA48D2">
              <w:rPr>
                <w:rFonts w:ascii="Times New Roman" w:hAnsi="Times New Roman" w:cs="Times New Roman"/>
                <w:sz w:val="24"/>
                <w:szCs w:val="28"/>
              </w:rPr>
              <w:t>1 </w:t>
            </w:r>
            <w:r w:rsidR="00424729">
              <w:rPr>
                <w:rFonts w:ascii="Times New Roman" w:hAnsi="Times New Roman" w:cs="Times New Roman"/>
                <w:sz w:val="24"/>
                <w:szCs w:val="28"/>
              </w:rPr>
              <w:t>400</w:t>
            </w:r>
            <w:r w:rsidRPr="00BA48D2">
              <w:rPr>
                <w:rFonts w:ascii="Times New Roman" w:hAnsi="Times New Roman" w:cs="Times New Roman"/>
                <w:sz w:val="24"/>
                <w:szCs w:val="28"/>
              </w:rPr>
              <w:t>,0</w:t>
            </w:r>
          </w:p>
        </w:tc>
        <w:tc>
          <w:tcPr>
            <w:tcW w:w="1417" w:type="dxa"/>
          </w:tcPr>
          <w:p w:rsidR="00861888" w:rsidRPr="00BA48D2" w:rsidRDefault="00584033" w:rsidP="003E349B">
            <w:pPr>
              <w:spacing w:before="60" w:after="60" w:line="204" w:lineRule="auto"/>
              <w:jc w:val="center"/>
              <w:rPr>
                <w:rFonts w:ascii="Times New Roman" w:hAnsi="Times New Roman" w:cs="Times New Roman"/>
                <w:sz w:val="24"/>
                <w:szCs w:val="28"/>
              </w:rPr>
            </w:pPr>
            <w:r w:rsidRPr="00BA48D2">
              <w:rPr>
                <w:rFonts w:ascii="Times New Roman" w:hAnsi="Times New Roman" w:cs="Times New Roman"/>
                <w:sz w:val="24"/>
                <w:szCs w:val="28"/>
              </w:rPr>
              <w:t>1535,8</w:t>
            </w:r>
          </w:p>
        </w:tc>
      </w:tr>
      <w:tr w:rsidR="00622CD6" w:rsidRPr="00906D25" w:rsidTr="00622CD6">
        <w:tc>
          <w:tcPr>
            <w:tcW w:w="1560" w:type="dxa"/>
          </w:tcPr>
          <w:p w:rsidR="00861888" w:rsidRPr="00F225E4" w:rsidRDefault="003C36D1" w:rsidP="003E349B">
            <w:pPr>
              <w:spacing w:before="60" w:after="60" w:line="204" w:lineRule="auto"/>
              <w:jc w:val="center"/>
              <w:rPr>
                <w:rFonts w:ascii="Times New Roman" w:hAnsi="Times New Roman" w:cs="Times New Roman"/>
                <w:b/>
                <w:sz w:val="24"/>
                <w:szCs w:val="28"/>
              </w:rPr>
            </w:pPr>
            <w:r w:rsidRPr="00F225E4">
              <w:rPr>
                <w:rFonts w:ascii="Times New Roman" w:hAnsi="Times New Roman" w:cs="Times New Roman"/>
                <w:b/>
                <w:sz w:val="24"/>
                <w:szCs w:val="28"/>
              </w:rPr>
              <w:t>2017</w:t>
            </w:r>
          </w:p>
        </w:tc>
        <w:tc>
          <w:tcPr>
            <w:tcW w:w="1275" w:type="dxa"/>
          </w:tcPr>
          <w:p w:rsidR="00861888" w:rsidRPr="00BA48D2" w:rsidRDefault="00115EB0" w:rsidP="00115EB0">
            <w:pPr>
              <w:spacing w:before="60" w:after="60" w:line="204" w:lineRule="auto"/>
              <w:jc w:val="center"/>
              <w:rPr>
                <w:rFonts w:ascii="Times New Roman" w:hAnsi="Times New Roman" w:cs="Times New Roman"/>
                <w:sz w:val="24"/>
                <w:szCs w:val="28"/>
              </w:rPr>
            </w:pPr>
            <w:r w:rsidRPr="00BA48D2">
              <w:rPr>
                <w:rFonts w:ascii="Times New Roman" w:hAnsi="Times New Roman" w:cs="Times New Roman"/>
                <w:sz w:val="24"/>
                <w:szCs w:val="28"/>
              </w:rPr>
              <w:t>88</w:t>
            </w:r>
          </w:p>
        </w:tc>
        <w:tc>
          <w:tcPr>
            <w:tcW w:w="1134" w:type="dxa"/>
          </w:tcPr>
          <w:p w:rsidR="00FE50DF" w:rsidRPr="00BA48D2" w:rsidRDefault="00115EB0" w:rsidP="00DE199E">
            <w:pPr>
              <w:spacing w:before="60" w:after="60" w:line="204" w:lineRule="auto"/>
              <w:jc w:val="center"/>
              <w:rPr>
                <w:rFonts w:ascii="Times New Roman" w:hAnsi="Times New Roman" w:cs="Times New Roman"/>
                <w:sz w:val="24"/>
                <w:szCs w:val="28"/>
              </w:rPr>
            </w:pPr>
            <w:r w:rsidRPr="00BA48D2">
              <w:rPr>
                <w:rFonts w:ascii="Times New Roman" w:hAnsi="Times New Roman" w:cs="Times New Roman"/>
                <w:sz w:val="24"/>
                <w:szCs w:val="28"/>
              </w:rPr>
              <w:t>10</w:t>
            </w:r>
            <w:r w:rsidR="00DE199E">
              <w:rPr>
                <w:rFonts w:ascii="Times New Roman" w:hAnsi="Times New Roman" w:cs="Times New Roman"/>
                <w:sz w:val="24"/>
                <w:szCs w:val="28"/>
              </w:rPr>
              <w:t>0</w:t>
            </w:r>
          </w:p>
        </w:tc>
        <w:tc>
          <w:tcPr>
            <w:tcW w:w="1276" w:type="dxa"/>
          </w:tcPr>
          <w:p w:rsidR="00861888" w:rsidRPr="00BA48D2" w:rsidRDefault="003B7840" w:rsidP="00DE199E">
            <w:pPr>
              <w:spacing w:before="60" w:after="60" w:line="204" w:lineRule="auto"/>
              <w:jc w:val="center"/>
              <w:rPr>
                <w:rFonts w:ascii="Times New Roman" w:hAnsi="Times New Roman" w:cs="Times New Roman"/>
                <w:sz w:val="24"/>
                <w:szCs w:val="28"/>
              </w:rPr>
            </w:pPr>
            <w:r w:rsidRPr="00BA48D2">
              <w:rPr>
                <w:rFonts w:ascii="Times New Roman" w:hAnsi="Times New Roman" w:cs="Times New Roman"/>
                <w:sz w:val="24"/>
                <w:szCs w:val="28"/>
              </w:rPr>
              <w:t>1</w:t>
            </w:r>
            <w:r w:rsidR="00DE199E">
              <w:rPr>
                <w:rFonts w:ascii="Times New Roman" w:hAnsi="Times New Roman" w:cs="Times New Roman"/>
                <w:sz w:val="24"/>
                <w:szCs w:val="28"/>
              </w:rPr>
              <w:t>9</w:t>
            </w:r>
            <w:r w:rsidRPr="00BA48D2">
              <w:rPr>
                <w:rFonts w:ascii="Times New Roman" w:hAnsi="Times New Roman" w:cs="Times New Roman"/>
                <w:sz w:val="24"/>
                <w:szCs w:val="28"/>
              </w:rPr>
              <w:t>,</w:t>
            </w:r>
            <w:r w:rsidR="00DE199E">
              <w:rPr>
                <w:rFonts w:ascii="Times New Roman" w:hAnsi="Times New Roman" w:cs="Times New Roman"/>
                <w:sz w:val="24"/>
                <w:szCs w:val="28"/>
              </w:rPr>
              <w:t>0</w:t>
            </w:r>
          </w:p>
        </w:tc>
        <w:tc>
          <w:tcPr>
            <w:tcW w:w="1276" w:type="dxa"/>
          </w:tcPr>
          <w:p w:rsidR="003B7840" w:rsidRPr="00BA48D2" w:rsidRDefault="00DE199E" w:rsidP="003E349B">
            <w:pPr>
              <w:spacing w:before="60" w:after="60" w:line="204" w:lineRule="auto"/>
              <w:jc w:val="center"/>
              <w:rPr>
                <w:rFonts w:ascii="Times New Roman" w:hAnsi="Times New Roman" w:cs="Times New Roman"/>
                <w:sz w:val="24"/>
                <w:szCs w:val="28"/>
              </w:rPr>
            </w:pPr>
            <w:r>
              <w:rPr>
                <w:rFonts w:ascii="Times New Roman" w:hAnsi="Times New Roman" w:cs="Times New Roman"/>
                <w:sz w:val="24"/>
                <w:szCs w:val="28"/>
              </w:rPr>
              <w:t>20,7</w:t>
            </w:r>
          </w:p>
        </w:tc>
        <w:tc>
          <w:tcPr>
            <w:tcW w:w="1276" w:type="dxa"/>
          </w:tcPr>
          <w:p w:rsidR="00861888" w:rsidRPr="00BA48D2" w:rsidRDefault="000C0B55" w:rsidP="00DE199E">
            <w:pPr>
              <w:spacing w:before="60" w:after="60" w:line="204" w:lineRule="auto"/>
              <w:jc w:val="center"/>
              <w:rPr>
                <w:rFonts w:ascii="Times New Roman" w:hAnsi="Times New Roman" w:cs="Times New Roman"/>
                <w:sz w:val="24"/>
                <w:szCs w:val="28"/>
              </w:rPr>
            </w:pPr>
            <w:r w:rsidRPr="00BA48D2">
              <w:rPr>
                <w:rFonts w:ascii="Times New Roman" w:hAnsi="Times New Roman" w:cs="Times New Roman"/>
                <w:sz w:val="24"/>
                <w:szCs w:val="28"/>
              </w:rPr>
              <w:t>1</w:t>
            </w:r>
            <w:r w:rsidR="00DE199E">
              <w:rPr>
                <w:rFonts w:ascii="Times New Roman" w:hAnsi="Times New Roman" w:cs="Times New Roman"/>
                <w:sz w:val="24"/>
                <w:szCs w:val="28"/>
              </w:rPr>
              <w:t> 400,0</w:t>
            </w:r>
          </w:p>
        </w:tc>
        <w:tc>
          <w:tcPr>
            <w:tcW w:w="1417" w:type="dxa"/>
          </w:tcPr>
          <w:p w:rsidR="000C0B55" w:rsidRDefault="00DE199E" w:rsidP="003E349B">
            <w:pPr>
              <w:spacing w:before="60" w:after="60" w:line="204" w:lineRule="auto"/>
              <w:jc w:val="center"/>
              <w:rPr>
                <w:rFonts w:ascii="Times New Roman" w:hAnsi="Times New Roman" w:cs="Times New Roman"/>
                <w:sz w:val="24"/>
                <w:szCs w:val="28"/>
              </w:rPr>
            </w:pPr>
            <w:r>
              <w:rPr>
                <w:rFonts w:ascii="Times New Roman" w:hAnsi="Times New Roman" w:cs="Times New Roman"/>
                <w:sz w:val="24"/>
                <w:szCs w:val="28"/>
              </w:rPr>
              <w:t>2 207,1</w:t>
            </w:r>
          </w:p>
          <w:p w:rsidR="008757CF" w:rsidRPr="00BA48D2" w:rsidRDefault="008757CF" w:rsidP="003E349B">
            <w:pPr>
              <w:spacing w:before="60" w:after="60" w:line="204" w:lineRule="auto"/>
              <w:jc w:val="center"/>
              <w:rPr>
                <w:rFonts w:ascii="Times New Roman" w:hAnsi="Times New Roman" w:cs="Times New Roman"/>
                <w:sz w:val="24"/>
                <w:szCs w:val="28"/>
              </w:rPr>
            </w:pPr>
          </w:p>
        </w:tc>
      </w:tr>
      <w:tr w:rsidR="003C36D1" w:rsidRPr="00906D25" w:rsidTr="00622CD6">
        <w:tc>
          <w:tcPr>
            <w:tcW w:w="9214" w:type="dxa"/>
            <w:gridSpan w:val="7"/>
            <w:shd w:val="clear" w:color="auto" w:fill="D9D9D9" w:themeFill="background1" w:themeFillShade="D9"/>
          </w:tcPr>
          <w:p w:rsidR="003C36D1" w:rsidRDefault="003C36D1" w:rsidP="004D5996">
            <w:pPr>
              <w:spacing w:line="204" w:lineRule="auto"/>
              <w:jc w:val="center"/>
              <w:rPr>
                <w:rFonts w:ascii="Times New Roman" w:hAnsi="Times New Roman" w:cs="Times New Roman"/>
                <w:b/>
                <w:sz w:val="24"/>
                <w:szCs w:val="28"/>
              </w:rPr>
            </w:pPr>
            <w:r w:rsidRPr="00906D25">
              <w:rPr>
                <w:rFonts w:ascii="Times New Roman" w:hAnsi="Times New Roman" w:cs="Times New Roman"/>
                <w:b/>
                <w:sz w:val="24"/>
                <w:szCs w:val="28"/>
              </w:rPr>
              <w:t>ГАУ РМ «Фольклорный ансамбль «Торама»</w:t>
            </w:r>
          </w:p>
          <w:p w:rsidR="00906D25" w:rsidRPr="00906D25" w:rsidRDefault="00906D25" w:rsidP="004D5996">
            <w:pPr>
              <w:spacing w:line="204" w:lineRule="auto"/>
              <w:jc w:val="center"/>
              <w:rPr>
                <w:rFonts w:ascii="Times New Roman" w:hAnsi="Times New Roman" w:cs="Times New Roman"/>
                <w:b/>
                <w:sz w:val="24"/>
                <w:szCs w:val="28"/>
              </w:rPr>
            </w:pPr>
          </w:p>
        </w:tc>
      </w:tr>
      <w:tr w:rsidR="00622CD6" w:rsidRPr="00906D25" w:rsidTr="00622CD6">
        <w:tc>
          <w:tcPr>
            <w:tcW w:w="1560" w:type="dxa"/>
          </w:tcPr>
          <w:p w:rsidR="00861888" w:rsidRPr="00F225E4" w:rsidRDefault="003C36D1" w:rsidP="00F225E4">
            <w:pPr>
              <w:spacing w:before="60" w:after="60" w:line="204" w:lineRule="auto"/>
              <w:jc w:val="center"/>
              <w:rPr>
                <w:rFonts w:ascii="Times New Roman" w:hAnsi="Times New Roman" w:cs="Times New Roman"/>
                <w:b/>
                <w:sz w:val="24"/>
                <w:szCs w:val="28"/>
              </w:rPr>
            </w:pPr>
            <w:r w:rsidRPr="00F225E4">
              <w:rPr>
                <w:rFonts w:ascii="Times New Roman" w:hAnsi="Times New Roman" w:cs="Times New Roman"/>
                <w:b/>
                <w:sz w:val="24"/>
                <w:szCs w:val="28"/>
              </w:rPr>
              <w:t>2016</w:t>
            </w:r>
          </w:p>
        </w:tc>
        <w:tc>
          <w:tcPr>
            <w:tcW w:w="1275" w:type="dxa"/>
          </w:tcPr>
          <w:p w:rsidR="00861888" w:rsidRPr="00906D25" w:rsidRDefault="00BE04A6" w:rsidP="00C43E08">
            <w:pPr>
              <w:spacing w:line="204" w:lineRule="auto"/>
              <w:jc w:val="center"/>
              <w:rPr>
                <w:rFonts w:ascii="Times New Roman" w:hAnsi="Times New Roman" w:cs="Times New Roman"/>
                <w:sz w:val="24"/>
                <w:szCs w:val="28"/>
              </w:rPr>
            </w:pPr>
            <w:r w:rsidRPr="00906D25">
              <w:rPr>
                <w:rFonts w:ascii="Times New Roman" w:hAnsi="Times New Roman" w:cs="Times New Roman"/>
                <w:sz w:val="24"/>
                <w:szCs w:val="28"/>
              </w:rPr>
              <w:t>88</w:t>
            </w:r>
          </w:p>
        </w:tc>
        <w:tc>
          <w:tcPr>
            <w:tcW w:w="1134" w:type="dxa"/>
          </w:tcPr>
          <w:p w:rsidR="00861888" w:rsidRPr="00C47323" w:rsidRDefault="00F225E4" w:rsidP="00C43E08">
            <w:pPr>
              <w:spacing w:line="204" w:lineRule="auto"/>
              <w:jc w:val="center"/>
              <w:rPr>
                <w:rFonts w:ascii="Times New Roman" w:hAnsi="Times New Roman" w:cs="Times New Roman"/>
                <w:sz w:val="24"/>
                <w:szCs w:val="28"/>
              </w:rPr>
            </w:pPr>
            <w:r>
              <w:rPr>
                <w:rFonts w:ascii="Times New Roman" w:hAnsi="Times New Roman" w:cs="Times New Roman"/>
                <w:sz w:val="24"/>
                <w:szCs w:val="28"/>
              </w:rPr>
              <w:t>88</w:t>
            </w:r>
          </w:p>
        </w:tc>
        <w:tc>
          <w:tcPr>
            <w:tcW w:w="1276" w:type="dxa"/>
          </w:tcPr>
          <w:p w:rsidR="00861888" w:rsidRPr="00C47323" w:rsidRDefault="004C49FA" w:rsidP="00C43E08">
            <w:pPr>
              <w:spacing w:line="204" w:lineRule="auto"/>
              <w:jc w:val="center"/>
              <w:rPr>
                <w:rFonts w:ascii="Times New Roman" w:hAnsi="Times New Roman" w:cs="Times New Roman"/>
                <w:sz w:val="24"/>
                <w:szCs w:val="28"/>
              </w:rPr>
            </w:pPr>
            <w:r w:rsidRPr="00C47323">
              <w:rPr>
                <w:rFonts w:ascii="Times New Roman" w:hAnsi="Times New Roman" w:cs="Times New Roman"/>
                <w:sz w:val="24"/>
                <w:szCs w:val="28"/>
              </w:rPr>
              <w:t>2</w:t>
            </w:r>
            <w:r w:rsidR="00BE04A6" w:rsidRPr="00C47323">
              <w:rPr>
                <w:rFonts w:ascii="Times New Roman" w:hAnsi="Times New Roman" w:cs="Times New Roman"/>
                <w:sz w:val="24"/>
                <w:szCs w:val="28"/>
              </w:rPr>
              <w:t>5</w:t>
            </w:r>
            <w:r w:rsidRPr="00C47323">
              <w:rPr>
                <w:rFonts w:ascii="Times New Roman" w:hAnsi="Times New Roman" w:cs="Times New Roman"/>
                <w:sz w:val="24"/>
                <w:szCs w:val="28"/>
              </w:rPr>
              <w:t>,0</w:t>
            </w:r>
          </w:p>
        </w:tc>
        <w:tc>
          <w:tcPr>
            <w:tcW w:w="1276" w:type="dxa"/>
          </w:tcPr>
          <w:p w:rsidR="00861888" w:rsidRPr="00C47323" w:rsidRDefault="00C15AB5" w:rsidP="00C43E08">
            <w:pPr>
              <w:spacing w:line="204" w:lineRule="auto"/>
              <w:jc w:val="center"/>
              <w:rPr>
                <w:rFonts w:ascii="Times New Roman" w:hAnsi="Times New Roman" w:cs="Times New Roman"/>
                <w:sz w:val="24"/>
                <w:szCs w:val="28"/>
              </w:rPr>
            </w:pPr>
            <w:r>
              <w:rPr>
                <w:rFonts w:ascii="Times New Roman" w:hAnsi="Times New Roman" w:cs="Times New Roman"/>
                <w:sz w:val="24"/>
                <w:szCs w:val="28"/>
              </w:rPr>
              <w:t>34</w:t>
            </w:r>
            <w:r w:rsidR="009A371F" w:rsidRPr="00C47323">
              <w:rPr>
                <w:rFonts w:ascii="Times New Roman" w:hAnsi="Times New Roman" w:cs="Times New Roman"/>
                <w:sz w:val="24"/>
                <w:szCs w:val="28"/>
              </w:rPr>
              <w:t>,0</w:t>
            </w:r>
          </w:p>
        </w:tc>
        <w:tc>
          <w:tcPr>
            <w:tcW w:w="1276" w:type="dxa"/>
          </w:tcPr>
          <w:p w:rsidR="00861888" w:rsidRPr="00C47323" w:rsidRDefault="0010762C" w:rsidP="00C43E08">
            <w:pPr>
              <w:spacing w:line="204" w:lineRule="auto"/>
              <w:jc w:val="center"/>
              <w:rPr>
                <w:rFonts w:ascii="Times New Roman" w:hAnsi="Times New Roman" w:cs="Times New Roman"/>
                <w:sz w:val="24"/>
                <w:szCs w:val="28"/>
              </w:rPr>
            </w:pPr>
            <w:r w:rsidRPr="00C47323">
              <w:rPr>
                <w:rFonts w:ascii="Times New Roman" w:hAnsi="Times New Roman" w:cs="Times New Roman"/>
                <w:sz w:val="24"/>
                <w:szCs w:val="28"/>
              </w:rPr>
              <w:t>300,0</w:t>
            </w:r>
          </w:p>
        </w:tc>
        <w:tc>
          <w:tcPr>
            <w:tcW w:w="1417" w:type="dxa"/>
          </w:tcPr>
          <w:p w:rsidR="00861888" w:rsidRPr="00C47323" w:rsidRDefault="00F225E4" w:rsidP="009A371F">
            <w:pPr>
              <w:spacing w:line="204" w:lineRule="auto"/>
              <w:jc w:val="center"/>
              <w:rPr>
                <w:rFonts w:ascii="Times New Roman" w:hAnsi="Times New Roman" w:cs="Times New Roman"/>
                <w:sz w:val="24"/>
                <w:szCs w:val="28"/>
              </w:rPr>
            </w:pPr>
            <w:r>
              <w:rPr>
                <w:rFonts w:ascii="Times New Roman" w:hAnsi="Times New Roman" w:cs="Times New Roman"/>
                <w:sz w:val="24"/>
                <w:szCs w:val="28"/>
              </w:rPr>
              <w:t>256,5</w:t>
            </w:r>
          </w:p>
        </w:tc>
      </w:tr>
      <w:tr w:rsidR="00622CD6" w:rsidRPr="00906D25" w:rsidTr="00622CD6">
        <w:tc>
          <w:tcPr>
            <w:tcW w:w="1560" w:type="dxa"/>
          </w:tcPr>
          <w:p w:rsidR="00861888" w:rsidRPr="00F225E4" w:rsidRDefault="003C36D1" w:rsidP="00F225E4">
            <w:pPr>
              <w:spacing w:before="60" w:after="60" w:line="204" w:lineRule="auto"/>
              <w:jc w:val="center"/>
              <w:rPr>
                <w:rFonts w:ascii="Times New Roman" w:hAnsi="Times New Roman" w:cs="Times New Roman"/>
                <w:b/>
                <w:sz w:val="24"/>
                <w:szCs w:val="28"/>
              </w:rPr>
            </w:pPr>
            <w:r w:rsidRPr="00F225E4">
              <w:rPr>
                <w:rFonts w:ascii="Times New Roman" w:hAnsi="Times New Roman" w:cs="Times New Roman"/>
                <w:b/>
                <w:sz w:val="24"/>
                <w:szCs w:val="28"/>
              </w:rPr>
              <w:t>2017</w:t>
            </w:r>
          </w:p>
        </w:tc>
        <w:tc>
          <w:tcPr>
            <w:tcW w:w="1275" w:type="dxa"/>
          </w:tcPr>
          <w:p w:rsidR="00861888" w:rsidRPr="00906D25" w:rsidRDefault="00E73B55" w:rsidP="00F225E4">
            <w:pPr>
              <w:spacing w:before="60" w:after="60" w:line="204" w:lineRule="auto"/>
              <w:jc w:val="center"/>
              <w:rPr>
                <w:rFonts w:ascii="Times New Roman" w:hAnsi="Times New Roman" w:cs="Times New Roman"/>
                <w:sz w:val="24"/>
                <w:szCs w:val="28"/>
              </w:rPr>
            </w:pPr>
            <w:r w:rsidRPr="00906D25">
              <w:rPr>
                <w:rFonts w:ascii="Times New Roman" w:hAnsi="Times New Roman" w:cs="Times New Roman"/>
                <w:sz w:val="24"/>
                <w:szCs w:val="28"/>
              </w:rPr>
              <w:t>8</w:t>
            </w:r>
            <w:r w:rsidR="0010762C" w:rsidRPr="00906D25">
              <w:rPr>
                <w:rFonts w:ascii="Times New Roman" w:hAnsi="Times New Roman" w:cs="Times New Roman"/>
                <w:sz w:val="24"/>
                <w:szCs w:val="28"/>
              </w:rPr>
              <w:t>8</w:t>
            </w:r>
          </w:p>
        </w:tc>
        <w:tc>
          <w:tcPr>
            <w:tcW w:w="1134" w:type="dxa"/>
          </w:tcPr>
          <w:p w:rsidR="00DD7D67" w:rsidRPr="00906D25" w:rsidRDefault="00F225E4" w:rsidP="00F225E4">
            <w:pPr>
              <w:spacing w:before="60" w:after="60" w:line="204" w:lineRule="auto"/>
              <w:jc w:val="center"/>
              <w:rPr>
                <w:rFonts w:ascii="Times New Roman" w:hAnsi="Times New Roman" w:cs="Times New Roman"/>
                <w:i/>
                <w:sz w:val="24"/>
                <w:szCs w:val="28"/>
              </w:rPr>
            </w:pPr>
            <w:r>
              <w:rPr>
                <w:rFonts w:ascii="Times New Roman" w:hAnsi="Times New Roman" w:cs="Times New Roman"/>
                <w:sz w:val="24"/>
                <w:szCs w:val="28"/>
              </w:rPr>
              <w:t>92</w:t>
            </w:r>
          </w:p>
        </w:tc>
        <w:tc>
          <w:tcPr>
            <w:tcW w:w="1276" w:type="dxa"/>
          </w:tcPr>
          <w:p w:rsidR="00861888" w:rsidRPr="00906D25" w:rsidRDefault="00F225E4" w:rsidP="00F225E4">
            <w:pPr>
              <w:spacing w:before="60" w:after="60" w:line="204" w:lineRule="auto"/>
              <w:jc w:val="center"/>
              <w:rPr>
                <w:rFonts w:ascii="Times New Roman" w:hAnsi="Times New Roman" w:cs="Times New Roman"/>
                <w:sz w:val="24"/>
                <w:szCs w:val="28"/>
              </w:rPr>
            </w:pPr>
            <w:r>
              <w:rPr>
                <w:rFonts w:ascii="Times New Roman" w:hAnsi="Times New Roman" w:cs="Times New Roman"/>
                <w:sz w:val="24"/>
                <w:szCs w:val="28"/>
              </w:rPr>
              <w:t>23,0</w:t>
            </w:r>
          </w:p>
        </w:tc>
        <w:tc>
          <w:tcPr>
            <w:tcW w:w="1276" w:type="dxa"/>
          </w:tcPr>
          <w:p w:rsidR="004C49FA" w:rsidRPr="00906D25" w:rsidRDefault="00F225E4" w:rsidP="00F225E4">
            <w:pPr>
              <w:spacing w:before="60" w:after="60" w:line="204" w:lineRule="auto"/>
              <w:jc w:val="center"/>
              <w:rPr>
                <w:rFonts w:ascii="Times New Roman" w:hAnsi="Times New Roman" w:cs="Times New Roman"/>
                <w:sz w:val="24"/>
                <w:szCs w:val="28"/>
              </w:rPr>
            </w:pPr>
            <w:r>
              <w:rPr>
                <w:rFonts w:ascii="Times New Roman" w:hAnsi="Times New Roman" w:cs="Times New Roman"/>
                <w:sz w:val="24"/>
                <w:szCs w:val="28"/>
              </w:rPr>
              <w:t>23,0</w:t>
            </w:r>
          </w:p>
        </w:tc>
        <w:tc>
          <w:tcPr>
            <w:tcW w:w="1276" w:type="dxa"/>
          </w:tcPr>
          <w:p w:rsidR="00861888" w:rsidRPr="00906D25" w:rsidRDefault="00F225E4" w:rsidP="00F225E4">
            <w:pPr>
              <w:spacing w:before="60" w:after="60" w:line="204" w:lineRule="auto"/>
              <w:jc w:val="center"/>
              <w:rPr>
                <w:rFonts w:ascii="Times New Roman" w:hAnsi="Times New Roman" w:cs="Times New Roman"/>
                <w:sz w:val="24"/>
                <w:szCs w:val="28"/>
              </w:rPr>
            </w:pPr>
            <w:r>
              <w:rPr>
                <w:rFonts w:ascii="Times New Roman" w:hAnsi="Times New Roman" w:cs="Times New Roman"/>
                <w:sz w:val="24"/>
                <w:szCs w:val="28"/>
              </w:rPr>
              <w:t>579,0</w:t>
            </w:r>
          </w:p>
        </w:tc>
        <w:tc>
          <w:tcPr>
            <w:tcW w:w="1417" w:type="dxa"/>
          </w:tcPr>
          <w:p w:rsidR="00E11546" w:rsidRDefault="00F225E4" w:rsidP="00F225E4">
            <w:pPr>
              <w:spacing w:before="60" w:after="60" w:line="204" w:lineRule="auto"/>
              <w:jc w:val="center"/>
              <w:rPr>
                <w:rFonts w:ascii="Times New Roman" w:hAnsi="Times New Roman" w:cs="Times New Roman"/>
                <w:sz w:val="24"/>
                <w:szCs w:val="28"/>
              </w:rPr>
            </w:pPr>
            <w:r>
              <w:rPr>
                <w:rFonts w:ascii="Times New Roman" w:hAnsi="Times New Roman" w:cs="Times New Roman"/>
                <w:sz w:val="24"/>
                <w:szCs w:val="28"/>
              </w:rPr>
              <w:t>579,0</w:t>
            </w:r>
          </w:p>
          <w:p w:rsidR="008757CF" w:rsidRPr="00906D25" w:rsidRDefault="008757CF" w:rsidP="00F225E4">
            <w:pPr>
              <w:spacing w:before="60" w:after="60" w:line="204" w:lineRule="auto"/>
              <w:jc w:val="center"/>
              <w:rPr>
                <w:rFonts w:ascii="Times New Roman" w:hAnsi="Times New Roman" w:cs="Times New Roman"/>
                <w:sz w:val="24"/>
                <w:szCs w:val="28"/>
              </w:rPr>
            </w:pPr>
          </w:p>
        </w:tc>
      </w:tr>
      <w:tr w:rsidR="003C36D1" w:rsidRPr="00906D25" w:rsidTr="00622CD6">
        <w:tc>
          <w:tcPr>
            <w:tcW w:w="9214" w:type="dxa"/>
            <w:gridSpan w:val="7"/>
            <w:shd w:val="clear" w:color="auto" w:fill="D9D9D9" w:themeFill="background1" w:themeFillShade="D9"/>
          </w:tcPr>
          <w:p w:rsidR="00906D25" w:rsidRDefault="003C36D1" w:rsidP="004D5996">
            <w:pPr>
              <w:spacing w:line="204" w:lineRule="auto"/>
              <w:jc w:val="center"/>
              <w:rPr>
                <w:rFonts w:ascii="Times New Roman" w:hAnsi="Times New Roman" w:cs="Times New Roman"/>
                <w:b/>
                <w:sz w:val="24"/>
                <w:szCs w:val="28"/>
              </w:rPr>
            </w:pPr>
            <w:r w:rsidRPr="00906D25">
              <w:rPr>
                <w:rFonts w:ascii="Times New Roman" w:hAnsi="Times New Roman" w:cs="Times New Roman"/>
                <w:b/>
                <w:sz w:val="24"/>
                <w:szCs w:val="28"/>
              </w:rPr>
              <w:t xml:space="preserve">АУ РМ по оказанию государственных услуг в сфере культуры </w:t>
            </w:r>
          </w:p>
          <w:p w:rsidR="00906D25" w:rsidRPr="00906D25" w:rsidRDefault="003C36D1" w:rsidP="00906D25">
            <w:pPr>
              <w:spacing w:line="204" w:lineRule="auto"/>
              <w:jc w:val="center"/>
              <w:rPr>
                <w:rFonts w:ascii="Times New Roman" w:hAnsi="Times New Roman" w:cs="Times New Roman"/>
                <w:b/>
                <w:sz w:val="24"/>
                <w:szCs w:val="28"/>
              </w:rPr>
            </w:pPr>
            <w:r w:rsidRPr="00906D25">
              <w:rPr>
                <w:rFonts w:ascii="Times New Roman" w:hAnsi="Times New Roman" w:cs="Times New Roman"/>
                <w:b/>
                <w:sz w:val="24"/>
                <w:szCs w:val="28"/>
              </w:rPr>
              <w:t>«Джазовый оркестр «Биг-бенд «Саранск»</w:t>
            </w:r>
          </w:p>
        </w:tc>
      </w:tr>
      <w:tr w:rsidR="00622CD6" w:rsidRPr="00906D25" w:rsidTr="00622CD6">
        <w:tc>
          <w:tcPr>
            <w:tcW w:w="1560" w:type="dxa"/>
          </w:tcPr>
          <w:p w:rsidR="003C36D1" w:rsidRPr="00F225E4" w:rsidRDefault="003C36D1" w:rsidP="003E349B">
            <w:pPr>
              <w:spacing w:before="60" w:after="60" w:line="204" w:lineRule="auto"/>
              <w:jc w:val="center"/>
              <w:rPr>
                <w:rFonts w:ascii="Times New Roman" w:hAnsi="Times New Roman" w:cs="Times New Roman"/>
                <w:b/>
                <w:sz w:val="24"/>
                <w:szCs w:val="28"/>
              </w:rPr>
            </w:pPr>
            <w:r w:rsidRPr="00F225E4">
              <w:rPr>
                <w:rFonts w:ascii="Times New Roman" w:hAnsi="Times New Roman" w:cs="Times New Roman"/>
                <w:b/>
                <w:sz w:val="24"/>
                <w:szCs w:val="28"/>
              </w:rPr>
              <w:t>2016</w:t>
            </w:r>
          </w:p>
        </w:tc>
        <w:tc>
          <w:tcPr>
            <w:tcW w:w="1275" w:type="dxa"/>
          </w:tcPr>
          <w:p w:rsidR="003C36D1" w:rsidRPr="00906D25" w:rsidRDefault="00A932FB" w:rsidP="003E349B">
            <w:pPr>
              <w:spacing w:before="60" w:after="60" w:line="204" w:lineRule="auto"/>
              <w:jc w:val="center"/>
              <w:rPr>
                <w:rFonts w:ascii="Times New Roman" w:hAnsi="Times New Roman" w:cs="Times New Roman"/>
                <w:sz w:val="24"/>
                <w:szCs w:val="28"/>
              </w:rPr>
            </w:pPr>
            <w:r w:rsidRPr="00906D25">
              <w:rPr>
                <w:rFonts w:ascii="Times New Roman" w:hAnsi="Times New Roman" w:cs="Times New Roman"/>
                <w:sz w:val="24"/>
                <w:szCs w:val="28"/>
              </w:rPr>
              <w:t>88</w:t>
            </w:r>
          </w:p>
        </w:tc>
        <w:tc>
          <w:tcPr>
            <w:tcW w:w="1134" w:type="dxa"/>
          </w:tcPr>
          <w:p w:rsidR="003C36D1" w:rsidRPr="00906D25" w:rsidRDefault="00A932FB" w:rsidP="003E349B">
            <w:pPr>
              <w:spacing w:before="60" w:after="60" w:line="204" w:lineRule="auto"/>
              <w:jc w:val="center"/>
              <w:rPr>
                <w:rFonts w:ascii="Times New Roman" w:hAnsi="Times New Roman" w:cs="Times New Roman"/>
                <w:sz w:val="24"/>
                <w:szCs w:val="28"/>
              </w:rPr>
            </w:pPr>
            <w:r w:rsidRPr="00906D25">
              <w:rPr>
                <w:rFonts w:ascii="Times New Roman" w:hAnsi="Times New Roman" w:cs="Times New Roman"/>
                <w:sz w:val="24"/>
                <w:szCs w:val="28"/>
              </w:rPr>
              <w:t>88</w:t>
            </w:r>
          </w:p>
        </w:tc>
        <w:tc>
          <w:tcPr>
            <w:tcW w:w="1276" w:type="dxa"/>
          </w:tcPr>
          <w:p w:rsidR="003C36D1" w:rsidRPr="00906D25" w:rsidRDefault="00A932FB" w:rsidP="003E349B">
            <w:pPr>
              <w:spacing w:before="60" w:after="60" w:line="204" w:lineRule="auto"/>
              <w:jc w:val="center"/>
              <w:rPr>
                <w:rFonts w:ascii="Times New Roman" w:hAnsi="Times New Roman" w:cs="Times New Roman"/>
                <w:sz w:val="24"/>
                <w:szCs w:val="28"/>
              </w:rPr>
            </w:pPr>
            <w:r w:rsidRPr="00906D25">
              <w:rPr>
                <w:rFonts w:ascii="Times New Roman" w:hAnsi="Times New Roman" w:cs="Times New Roman"/>
                <w:sz w:val="24"/>
                <w:szCs w:val="28"/>
              </w:rPr>
              <w:t>45,65</w:t>
            </w:r>
          </w:p>
        </w:tc>
        <w:tc>
          <w:tcPr>
            <w:tcW w:w="1276" w:type="dxa"/>
          </w:tcPr>
          <w:p w:rsidR="003C36D1" w:rsidRPr="00906D25" w:rsidRDefault="00A932FB" w:rsidP="003E349B">
            <w:pPr>
              <w:spacing w:before="60" w:after="60" w:line="204" w:lineRule="auto"/>
              <w:jc w:val="center"/>
              <w:rPr>
                <w:rFonts w:ascii="Times New Roman" w:hAnsi="Times New Roman" w:cs="Times New Roman"/>
                <w:sz w:val="24"/>
                <w:szCs w:val="28"/>
              </w:rPr>
            </w:pPr>
            <w:r w:rsidRPr="00906D25">
              <w:rPr>
                <w:rFonts w:ascii="Times New Roman" w:hAnsi="Times New Roman" w:cs="Times New Roman"/>
                <w:sz w:val="24"/>
                <w:szCs w:val="28"/>
              </w:rPr>
              <w:t>45,65</w:t>
            </w:r>
          </w:p>
        </w:tc>
        <w:tc>
          <w:tcPr>
            <w:tcW w:w="1276" w:type="dxa"/>
          </w:tcPr>
          <w:p w:rsidR="003C36D1" w:rsidRPr="00906D25" w:rsidRDefault="00A932FB" w:rsidP="003E349B">
            <w:pPr>
              <w:spacing w:before="60" w:after="60" w:line="204" w:lineRule="auto"/>
              <w:jc w:val="center"/>
              <w:rPr>
                <w:rFonts w:ascii="Times New Roman" w:hAnsi="Times New Roman" w:cs="Times New Roman"/>
                <w:sz w:val="24"/>
                <w:szCs w:val="28"/>
              </w:rPr>
            </w:pPr>
            <w:r w:rsidRPr="00906D25">
              <w:rPr>
                <w:rFonts w:ascii="Times New Roman" w:hAnsi="Times New Roman" w:cs="Times New Roman"/>
                <w:sz w:val="24"/>
                <w:szCs w:val="28"/>
              </w:rPr>
              <w:t>892,4</w:t>
            </w:r>
          </w:p>
        </w:tc>
        <w:tc>
          <w:tcPr>
            <w:tcW w:w="1417" w:type="dxa"/>
          </w:tcPr>
          <w:p w:rsidR="003C36D1" w:rsidRPr="00906D25" w:rsidRDefault="00A932FB" w:rsidP="003E349B">
            <w:pPr>
              <w:spacing w:before="60" w:after="60" w:line="204" w:lineRule="auto"/>
              <w:jc w:val="center"/>
              <w:rPr>
                <w:rFonts w:ascii="Times New Roman" w:hAnsi="Times New Roman" w:cs="Times New Roman"/>
                <w:sz w:val="24"/>
                <w:szCs w:val="28"/>
              </w:rPr>
            </w:pPr>
            <w:r w:rsidRPr="00906D25">
              <w:rPr>
                <w:rFonts w:ascii="Times New Roman" w:hAnsi="Times New Roman" w:cs="Times New Roman"/>
                <w:sz w:val="24"/>
                <w:szCs w:val="28"/>
              </w:rPr>
              <w:t>892</w:t>
            </w:r>
            <w:r w:rsidR="006E483E" w:rsidRPr="00906D25">
              <w:rPr>
                <w:rFonts w:ascii="Times New Roman" w:hAnsi="Times New Roman" w:cs="Times New Roman"/>
                <w:sz w:val="24"/>
                <w:szCs w:val="28"/>
              </w:rPr>
              <w:t>,</w:t>
            </w:r>
            <w:r w:rsidRPr="00906D25">
              <w:rPr>
                <w:rFonts w:ascii="Times New Roman" w:hAnsi="Times New Roman" w:cs="Times New Roman"/>
                <w:sz w:val="24"/>
                <w:szCs w:val="28"/>
              </w:rPr>
              <w:t>4</w:t>
            </w:r>
          </w:p>
        </w:tc>
      </w:tr>
      <w:tr w:rsidR="00622CD6" w:rsidRPr="00906D25" w:rsidTr="00622CD6">
        <w:tc>
          <w:tcPr>
            <w:tcW w:w="1560" w:type="dxa"/>
          </w:tcPr>
          <w:p w:rsidR="003C36D1" w:rsidRPr="00F225E4" w:rsidRDefault="003C36D1" w:rsidP="003E349B">
            <w:pPr>
              <w:spacing w:before="60" w:after="60" w:line="204" w:lineRule="auto"/>
              <w:jc w:val="center"/>
              <w:rPr>
                <w:rFonts w:ascii="Times New Roman" w:hAnsi="Times New Roman" w:cs="Times New Roman"/>
                <w:b/>
                <w:sz w:val="24"/>
                <w:szCs w:val="28"/>
              </w:rPr>
            </w:pPr>
            <w:r w:rsidRPr="00F225E4">
              <w:rPr>
                <w:rFonts w:ascii="Times New Roman" w:hAnsi="Times New Roman" w:cs="Times New Roman"/>
                <w:b/>
                <w:sz w:val="24"/>
                <w:szCs w:val="28"/>
              </w:rPr>
              <w:t>2017</w:t>
            </w:r>
          </w:p>
        </w:tc>
        <w:tc>
          <w:tcPr>
            <w:tcW w:w="1275" w:type="dxa"/>
          </w:tcPr>
          <w:p w:rsidR="003C36D1" w:rsidRPr="00906D25" w:rsidRDefault="00A932FB" w:rsidP="003E349B">
            <w:pPr>
              <w:spacing w:before="60" w:after="60" w:line="204" w:lineRule="auto"/>
              <w:jc w:val="center"/>
              <w:rPr>
                <w:rFonts w:ascii="Times New Roman" w:hAnsi="Times New Roman" w:cs="Times New Roman"/>
                <w:sz w:val="24"/>
                <w:szCs w:val="28"/>
              </w:rPr>
            </w:pPr>
            <w:r w:rsidRPr="00906D25">
              <w:rPr>
                <w:rFonts w:ascii="Times New Roman" w:hAnsi="Times New Roman" w:cs="Times New Roman"/>
                <w:sz w:val="24"/>
                <w:szCs w:val="28"/>
              </w:rPr>
              <w:t>88</w:t>
            </w:r>
          </w:p>
        </w:tc>
        <w:tc>
          <w:tcPr>
            <w:tcW w:w="1134" w:type="dxa"/>
          </w:tcPr>
          <w:p w:rsidR="00A932FB" w:rsidRPr="00906D25" w:rsidRDefault="00A932FB" w:rsidP="003E349B">
            <w:pPr>
              <w:spacing w:before="60" w:after="60" w:line="204" w:lineRule="auto"/>
              <w:jc w:val="center"/>
              <w:rPr>
                <w:rFonts w:ascii="Times New Roman" w:hAnsi="Times New Roman" w:cs="Times New Roman"/>
                <w:sz w:val="24"/>
                <w:szCs w:val="28"/>
              </w:rPr>
            </w:pPr>
            <w:r w:rsidRPr="00906D25">
              <w:rPr>
                <w:rFonts w:ascii="Times New Roman" w:hAnsi="Times New Roman" w:cs="Times New Roman"/>
                <w:sz w:val="24"/>
                <w:szCs w:val="28"/>
              </w:rPr>
              <w:t>88</w:t>
            </w:r>
          </w:p>
        </w:tc>
        <w:tc>
          <w:tcPr>
            <w:tcW w:w="1276" w:type="dxa"/>
          </w:tcPr>
          <w:p w:rsidR="003C36D1" w:rsidRPr="00906D25" w:rsidRDefault="00A932FB" w:rsidP="003E349B">
            <w:pPr>
              <w:spacing w:before="60" w:after="60" w:line="204" w:lineRule="auto"/>
              <w:jc w:val="center"/>
              <w:rPr>
                <w:rFonts w:ascii="Times New Roman" w:hAnsi="Times New Roman" w:cs="Times New Roman"/>
                <w:sz w:val="24"/>
                <w:szCs w:val="28"/>
              </w:rPr>
            </w:pPr>
            <w:r w:rsidRPr="00906D25">
              <w:rPr>
                <w:rFonts w:ascii="Times New Roman" w:hAnsi="Times New Roman" w:cs="Times New Roman"/>
                <w:sz w:val="24"/>
                <w:szCs w:val="28"/>
              </w:rPr>
              <w:t>45,65</w:t>
            </w:r>
          </w:p>
        </w:tc>
        <w:tc>
          <w:tcPr>
            <w:tcW w:w="1276" w:type="dxa"/>
          </w:tcPr>
          <w:p w:rsidR="00A932FB" w:rsidRPr="00906D25" w:rsidRDefault="00A932FB" w:rsidP="003E349B">
            <w:pPr>
              <w:spacing w:before="60" w:after="60" w:line="204" w:lineRule="auto"/>
              <w:jc w:val="center"/>
              <w:rPr>
                <w:rFonts w:ascii="Times New Roman" w:hAnsi="Times New Roman" w:cs="Times New Roman"/>
                <w:sz w:val="24"/>
                <w:szCs w:val="28"/>
              </w:rPr>
            </w:pPr>
            <w:r w:rsidRPr="00906D25">
              <w:rPr>
                <w:rFonts w:ascii="Times New Roman" w:hAnsi="Times New Roman" w:cs="Times New Roman"/>
                <w:sz w:val="24"/>
                <w:szCs w:val="28"/>
              </w:rPr>
              <w:t>45,65</w:t>
            </w:r>
          </w:p>
        </w:tc>
        <w:tc>
          <w:tcPr>
            <w:tcW w:w="1276" w:type="dxa"/>
          </w:tcPr>
          <w:p w:rsidR="003C36D1" w:rsidRPr="00906D25" w:rsidRDefault="00A932FB" w:rsidP="003E349B">
            <w:pPr>
              <w:spacing w:before="60" w:after="60" w:line="204" w:lineRule="auto"/>
              <w:jc w:val="center"/>
              <w:rPr>
                <w:rFonts w:ascii="Times New Roman" w:hAnsi="Times New Roman" w:cs="Times New Roman"/>
                <w:sz w:val="24"/>
                <w:szCs w:val="28"/>
              </w:rPr>
            </w:pPr>
            <w:r w:rsidRPr="00906D25">
              <w:rPr>
                <w:rFonts w:ascii="Times New Roman" w:hAnsi="Times New Roman" w:cs="Times New Roman"/>
                <w:sz w:val="24"/>
                <w:szCs w:val="28"/>
              </w:rPr>
              <w:t>800</w:t>
            </w:r>
            <w:r w:rsidR="00066E37">
              <w:rPr>
                <w:rFonts w:ascii="Times New Roman" w:hAnsi="Times New Roman" w:cs="Times New Roman"/>
                <w:sz w:val="24"/>
                <w:szCs w:val="28"/>
              </w:rPr>
              <w:t>,0</w:t>
            </w:r>
          </w:p>
        </w:tc>
        <w:tc>
          <w:tcPr>
            <w:tcW w:w="1417" w:type="dxa"/>
          </w:tcPr>
          <w:p w:rsidR="003C36D1" w:rsidRDefault="00A932FB" w:rsidP="003E349B">
            <w:pPr>
              <w:spacing w:before="60" w:after="60" w:line="204" w:lineRule="auto"/>
              <w:jc w:val="center"/>
              <w:rPr>
                <w:rFonts w:ascii="Times New Roman" w:hAnsi="Times New Roman" w:cs="Times New Roman"/>
                <w:sz w:val="24"/>
                <w:szCs w:val="28"/>
              </w:rPr>
            </w:pPr>
            <w:r w:rsidRPr="00906D25">
              <w:rPr>
                <w:rFonts w:ascii="Times New Roman" w:hAnsi="Times New Roman" w:cs="Times New Roman"/>
                <w:sz w:val="24"/>
                <w:szCs w:val="28"/>
              </w:rPr>
              <w:t>971,7</w:t>
            </w:r>
          </w:p>
          <w:p w:rsidR="008757CF" w:rsidRPr="00906D25" w:rsidRDefault="008757CF" w:rsidP="003E349B">
            <w:pPr>
              <w:spacing w:before="60" w:after="60" w:line="204" w:lineRule="auto"/>
              <w:jc w:val="center"/>
              <w:rPr>
                <w:rFonts w:ascii="Times New Roman" w:hAnsi="Times New Roman" w:cs="Times New Roman"/>
                <w:sz w:val="24"/>
                <w:szCs w:val="28"/>
              </w:rPr>
            </w:pPr>
          </w:p>
        </w:tc>
      </w:tr>
      <w:tr w:rsidR="00687E86" w:rsidRPr="00906D25" w:rsidTr="00622CD6">
        <w:tc>
          <w:tcPr>
            <w:tcW w:w="9214" w:type="dxa"/>
            <w:gridSpan w:val="7"/>
            <w:shd w:val="clear" w:color="auto" w:fill="D9D9D9" w:themeFill="background1" w:themeFillShade="D9"/>
          </w:tcPr>
          <w:p w:rsidR="00687E86" w:rsidRDefault="00687E86" w:rsidP="004D5996">
            <w:pPr>
              <w:spacing w:line="204" w:lineRule="auto"/>
              <w:jc w:val="center"/>
              <w:rPr>
                <w:rFonts w:ascii="Times New Roman" w:hAnsi="Times New Roman" w:cs="Times New Roman"/>
                <w:b/>
                <w:sz w:val="24"/>
                <w:szCs w:val="28"/>
              </w:rPr>
            </w:pPr>
            <w:r w:rsidRPr="00906D25">
              <w:rPr>
                <w:rFonts w:ascii="Times New Roman" w:hAnsi="Times New Roman" w:cs="Times New Roman"/>
                <w:b/>
                <w:sz w:val="24"/>
                <w:szCs w:val="28"/>
              </w:rPr>
              <w:t>ГАУ РМ «Театр песни «Росичи»</w:t>
            </w:r>
          </w:p>
          <w:p w:rsidR="00906D25" w:rsidRPr="00906D25" w:rsidRDefault="00906D25" w:rsidP="004D5996">
            <w:pPr>
              <w:spacing w:line="204" w:lineRule="auto"/>
              <w:jc w:val="center"/>
              <w:rPr>
                <w:rFonts w:ascii="Times New Roman" w:hAnsi="Times New Roman" w:cs="Times New Roman"/>
                <w:b/>
                <w:sz w:val="24"/>
                <w:szCs w:val="28"/>
              </w:rPr>
            </w:pPr>
          </w:p>
        </w:tc>
      </w:tr>
      <w:tr w:rsidR="00622CD6" w:rsidRPr="00906D25" w:rsidTr="00622CD6">
        <w:tc>
          <w:tcPr>
            <w:tcW w:w="1560" w:type="dxa"/>
          </w:tcPr>
          <w:p w:rsidR="0084335F" w:rsidRPr="00F225E4" w:rsidRDefault="0084335F" w:rsidP="003E349B">
            <w:pPr>
              <w:spacing w:before="60" w:after="60" w:line="204" w:lineRule="auto"/>
              <w:jc w:val="center"/>
              <w:rPr>
                <w:rFonts w:ascii="Times New Roman" w:hAnsi="Times New Roman" w:cs="Times New Roman"/>
                <w:b/>
                <w:sz w:val="24"/>
                <w:szCs w:val="28"/>
              </w:rPr>
            </w:pPr>
            <w:r w:rsidRPr="00F225E4">
              <w:rPr>
                <w:rFonts w:ascii="Times New Roman" w:hAnsi="Times New Roman" w:cs="Times New Roman"/>
                <w:b/>
                <w:sz w:val="24"/>
                <w:szCs w:val="28"/>
              </w:rPr>
              <w:t>2016</w:t>
            </w:r>
          </w:p>
        </w:tc>
        <w:tc>
          <w:tcPr>
            <w:tcW w:w="1275" w:type="dxa"/>
          </w:tcPr>
          <w:p w:rsidR="0084335F" w:rsidRPr="00906D25" w:rsidRDefault="00F64C23" w:rsidP="00F64C23">
            <w:pPr>
              <w:spacing w:before="60" w:after="60" w:line="204" w:lineRule="auto"/>
              <w:jc w:val="center"/>
              <w:rPr>
                <w:rFonts w:ascii="Times New Roman" w:hAnsi="Times New Roman" w:cs="Times New Roman"/>
                <w:sz w:val="24"/>
                <w:szCs w:val="28"/>
              </w:rPr>
            </w:pPr>
            <w:r>
              <w:rPr>
                <w:rFonts w:ascii="Times New Roman" w:hAnsi="Times New Roman" w:cs="Times New Roman"/>
                <w:sz w:val="24"/>
                <w:szCs w:val="28"/>
              </w:rPr>
              <w:t>88</w:t>
            </w:r>
          </w:p>
        </w:tc>
        <w:tc>
          <w:tcPr>
            <w:tcW w:w="1134" w:type="dxa"/>
          </w:tcPr>
          <w:p w:rsidR="0084335F" w:rsidRPr="00C47323" w:rsidRDefault="009A371F" w:rsidP="003E349B">
            <w:pPr>
              <w:spacing w:before="60" w:after="60" w:line="204" w:lineRule="auto"/>
              <w:jc w:val="center"/>
              <w:rPr>
                <w:rFonts w:ascii="Times New Roman" w:hAnsi="Times New Roman" w:cs="Times New Roman"/>
                <w:sz w:val="24"/>
                <w:szCs w:val="28"/>
              </w:rPr>
            </w:pPr>
            <w:r w:rsidRPr="00C47323">
              <w:rPr>
                <w:rFonts w:ascii="Times New Roman" w:hAnsi="Times New Roman" w:cs="Times New Roman"/>
                <w:sz w:val="24"/>
                <w:szCs w:val="28"/>
              </w:rPr>
              <w:t>96</w:t>
            </w:r>
          </w:p>
        </w:tc>
        <w:tc>
          <w:tcPr>
            <w:tcW w:w="1276" w:type="dxa"/>
          </w:tcPr>
          <w:p w:rsidR="0084335F" w:rsidRPr="00C47323" w:rsidRDefault="00887022" w:rsidP="00066E37">
            <w:pPr>
              <w:spacing w:before="60" w:after="60" w:line="204" w:lineRule="auto"/>
              <w:jc w:val="center"/>
              <w:rPr>
                <w:rFonts w:ascii="Times New Roman" w:hAnsi="Times New Roman" w:cs="Times New Roman"/>
                <w:sz w:val="24"/>
                <w:szCs w:val="28"/>
              </w:rPr>
            </w:pPr>
            <w:r w:rsidRPr="00C47323">
              <w:rPr>
                <w:rFonts w:ascii="Times New Roman" w:hAnsi="Times New Roman" w:cs="Times New Roman"/>
                <w:sz w:val="24"/>
                <w:szCs w:val="28"/>
              </w:rPr>
              <w:t>1</w:t>
            </w:r>
            <w:r w:rsidR="00066E37">
              <w:rPr>
                <w:rFonts w:ascii="Times New Roman" w:hAnsi="Times New Roman" w:cs="Times New Roman"/>
                <w:sz w:val="24"/>
                <w:szCs w:val="28"/>
              </w:rPr>
              <w:t>6</w:t>
            </w:r>
            <w:r w:rsidRPr="00C47323">
              <w:rPr>
                <w:rFonts w:ascii="Times New Roman" w:hAnsi="Times New Roman" w:cs="Times New Roman"/>
                <w:sz w:val="24"/>
                <w:szCs w:val="28"/>
              </w:rPr>
              <w:t>,</w:t>
            </w:r>
            <w:r w:rsidR="00066E37">
              <w:rPr>
                <w:rFonts w:ascii="Times New Roman" w:hAnsi="Times New Roman" w:cs="Times New Roman"/>
                <w:sz w:val="24"/>
                <w:szCs w:val="28"/>
              </w:rPr>
              <w:t>2</w:t>
            </w:r>
          </w:p>
        </w:tc>
        <w:tc>
          <w:tcPr>
            <w:tcW w:w="1276" w:type="dxa"/>
          </w:tcPr>
          <w:p w:rsidR="0084335F" w:rsidRPr="00C47323" w:rsidRDefault="00066E37" w:rsidP="00066E37">
            <w:pPr>
              <w:spacing w:before="60" w:after="60" w:line="204" w:lineRule="auto"/>
              <w:jc w:val="center"/>
              <w:rPr>
                <w:rFonts w:ascii="Times New Roman" w:hAnsi="Times New Roman" w:cs="Times New Roman"/>
                <w:sz w:val="24"/>
                <w:szCs w:val="28"/>
              </w:rPr>
            </w:pPr>
            <w:r>
              <w:rPr>
                <w:rFonts w:ascii="Times New Roman" w:hAnsi="Times New Roman" w:cs="Times New Roman"/>
                <w:sz w:val="24"/>
                <w:szCs w:val="28"/>
              </w:rPr>
              <w:t>17</w:t>
            </w:r>
            <w:r w:rsidR="009A371F" w:rsidRPr="00C47323">
              <w:rPr>
                <w:rFonts w:ascii="Times New Roman" w:hAnsi="Times New Roman" w:cs="Times New Roman"/>
                <w:sz w:val="24"/>
                <w:szCs w:val="28"/>
              </w:rPr>
              <w:t>,0</w:t>
            </w:r>
          </w:p>
        </w:tc>
        <w:tc>
          <w:tcPr>
            <w:tcW w:w="1276" w:type="dxa"/>
          </w:tcPr>
          <w:p w:rsidR="0084335F" w:rsidRPr="00C47323" w:rsidRDefault="00066E37" w:rsidP="00066E37">
            <w:pPr>
              <w:spacing w:before="60" w:after="60" w:line="204" w:lineRule="auto"/>
              <w:jc w:val="center"/>
              <w:rPr>
                <w:rFonts w:ascii="Times New Roman" w:hAnsi="Times New Roman" w:cs="Times New Roman"/>
                <w:sz w:val="24"/>
                <w:szCs w:val="28"/>
              </w:rPr>
            </w:pPr>
            <w:r>
              <w:rPr>
                <w:rFonts w:ascii="Times New Roman" w:hAnsi="Times New Roman" w:cs="Times New Roman"/>
                <w:sz w:val="24"/>
                <w:szCs w:val="28"/>
              </w:rPr>
              <w:t>1 400</w:t>
            </w:r>
            <w:r w:rsidR="0063392A" w:rsidRPr="00C47323">
              <w:rPr>
                <w:rFonts w:ascii="Times New Roman" w:hAnsi="Times New Roman" w:cs="Times New Roman"/>
                <w:sz w:val="24"/>
                <w:szCs w:val="28"/>
              </w:rPr>
              <w:t>,0</w:t>
            </w:r>
          </w:p>
        </w:tc>
        <w:tc>
          <w:tcPr>
            <w:tcW w:w="1417" w:type="dxa"/>
          </w:tcPr>
          <w:p w:rsidR="0084335F" w:rsidRPr="00C47323" w:rsidRDefault="00584033" w:rsidP="003E349B">
            <w:pPr>
              <w:spacing w:before="60" w:after="60" w:line="204" w:lineRule="auto"/>
              <w:jc w:val="center"/>
              <w:rPr>
                <w:rFonts w:ascii="Times New Roman" w:hAnsi="Times New Roman" w:cs="Times New Roman"/>
                <w:sz w:val="24"/>
                <w:szCs w:val="28"/>
              </w:rPr>
            </w:pPr>
            <w:r w:rsidRPr="00C47323">
              <w:rPr>
                <w:rFonts w:ascii="Times New Roman" w:hAnsi="Times New Roman" w:cs="Times New Roman"/>
                <w:sz w:val="24"/>
                <w:szCs w:val="28"/>
              </w:rPr>
              <w:t>1454,1</w:t>
            </w:r>
          </w:p>
        </w:tc>
      </w:tr>
      <w:tr w:rsidR="00622CD6" w:rsidRPr="00906D25" w:rsidTr="00622CD6">
        <w:tc>
          <w:tcPr>
            <w:tcW w:w="1560" w:type="dxa"/>
          </w:tcPr>
          <w:p w:rsidR="0084335F" w:rsidRPr="00F225E4" w:rsidRDefault="0084335F" w:rsidP="003E349B">
            <w:pPr>
              <w:spacing w:before="60" w:after="60" w:line="204" w:lineRule="auto"/>
              <w:jc w:val="center"/>
              <w:rPr>
                <w:rFonts w:ascii="Times New Roman" w:hAnsi="Times New Roman" w:cs="Times New Roman"/>
                <w:b/>
                <w:sz w:val="24"/>
                <w:szCs w:val="28"/>
              </w:rPr>
            </w:pPr>
            <w:r w:rsidRPr="00F225E4">
              <w:rPr>
                <w:rFonts w:ascii="Times New Roman" w:hAnsi="Times New Roman" w:cs="Times New Roman"/>
                <w:b/>
                <w:sz w:val="24"/>
                <w:szCs w:val="28"/>
              </w:rPr>
              <w:t>2017</w:t>
            </w:r>
          </w:p>
        </w:tc>
        <w:tc>
          <w:tcPr>
            <w:tcW w:w="1275" w:type="dxa"/>
          </w:tcPr>
          <w:p w:rsidR="0084335F" w:rsidRPr="00906D25" w:rsidRDefault="00F64C23" w:rsidP="00F64C23">
            <w:pPr>
              <w:spacing w:before="60" w:after="60" w:line="204" w:lineRule="auto"/>
              <w:jc w:val="center"/>
              <w:rPr>
                <w:rFonts w:ascii="Times New Roman" w:hAnsi="Times New Roman" w:cs="Times New Roman"/>
                <w:sz w:val="24"/>
                <w:szCs w:val="28"/>
              </w:rPr>
            </w:pPr>
            <w:r>
              <w:rPr>
                <w:rFonts w:ascii="Times New Roman" w:hAnsi="Times New Roman" w:cs="Times New Roman"/>
                <w:sz w:val="24"/>
                <w:szCs w:val="28"/>
              </w:rPr>
              <w:t>88</w:t>
            </w:r>
          </w:p>
        </w:tc>
        <w:tc>
          <w:tcPr>
            <w:tcW w:w="1134" w:type="dxa"/>
          </w:tcPr>
          <w:p w:rsidR="00AF46CF" w:rsidRPr="00906D25" w:rsidRDefault="00F64C23" w:rsidP="00F64C23">
            <w:pPr>
              <w:spacing w:before="60" w:after="60" w:line="204" w:lineRule="auto"/>
              <w:jc w:val="center"/>
              <w:rPr>
                <w:rFonts w:ascii="Times New Roman" w:hAnsi="Times New Roman" w:cs="Times New Roman"/>
                <w:sz w:val="24"/>
                <w:szCs w:val="28"/>
              </w:rPr>
            </w:pPr>
            <w:r>
              <w:rPr>
                <w:rFonts w:ascii="Times New Roman" w:hAnsi="Times New Roman" w:cs="Times New Roman"/>
                <w:sz w:val="24"/>
                <w:szCs w:val="28"/>
              </w:rPr>
              <w:t>112</w:t>
            </w:r>
          </w:p>
        </w:tc>
        <w:tc>
          <w:tcPr>
            <w:tcW w:w="1276" w:type="dxa"/>
          </w:tcPr>
          <w:p w:rsidR="0084335F" w:rsidRPr="00906D25" w:rsidRDefault="00887022" w:rsidP="00F64C23">
            <w:pPr>
              <w:spacing w:before="60" w:after="60" w:line="204" w:lineRule="auto"/>
              <w:jc w:val="center"/>
              <w:rPr>
                <w:rFonts w:ascii="Times New Roman" w:hAnsi="Times New Roman" w:cs="Times New Roman"/>
                <w:sz w:val="24"/>
                <w:szCs w:val="28"/>
              </w:rPr>
            </w:pPr>
            <w:r w:rsidRPr="00906D25">
              <w:rPr>
                <w:rFonts w:ascii="Times New Roman" w:hAnsi="Times New Roman" w:cs="Times New Roman"/>
                <w:sz w:val="24"/>
                <w:szCs w:val="28"/>
              </w:rPr>
              <w:t>1</w:t>
            </w:r>
            <w:r w:rsidR="00F64C23">
              <w:rPr>
                <w:rFonts w:ascii="Times New Roman" w:hAnsi="Times New Roman" w:cs="Times New Roman"/>
                <w:sz w:val="24"/>
                <w:szCs w:val="28"/>
              </w:rPr>
              <w:t>6</w:t>
            </w:r>
            <w:r w:rsidRPr="00906D25">
              <w:rPr>
                <w:rFonts w:ascii="Times New Roman" w:hAnsi="Times New Roman" w:cs="Times New Roman"/>
                <w:sz w:val="24"/>
                <w:szCs w:val="28"/>
              </w:rPr>
              <w:t>,</w:t>
            </w:r>
            <w:r w:rsidR="00F64C23">
              <w:rPr>
                <w:rFonts w:ascii="Times New Roman" w:hAnsi="Times New Roman" w:cs="Times New Roman"/>
                <w:sz w:val="24"/>
                <w:szCs w:val="28"/>
              </w:rPr>
              <w:t>2</w:t>
            </w:r>
          </w:p>
        </w:tc>
        <w:tc>
          <w:tcPr>
            <w:tcW w:w="1276" w:type="dxa"/>
          </w:tcPr>
          <w:p w:rsidR="00887022" w:rsidRPr="00906D25" w:rsidRDefault="00F64C23" w:rsidP="00F64C23">
            <w:pPr>
              <w:spacing w:before="60" w:after="60" w:line="204" w:lineRule="auto"/>
              <w:jc w:val="center"/>
              <w:rPr>
                <w:rFonts w:ascii="Times New Roman" w:hAnsi="Times New Roman" w:cs="Times New Roman"/>
                <w:sz w:val="24"/>
                <w:szCs w:val="28"/>
              </w:rPr>
            </w:pPr>
            <w:r>
              <w:rPr>
                <w:rFonts w:ascii="Times New Roman" w:hAnsi="Times New Roman" w:cs="Times New Roman"/>
                <w:sz w:val="24"/>
                <w:szCs w:val="28"/>
              </w:rPr>
              <w:t>20,62</w:t>
            </w:r>
          </w:p>
        </w:tc>
        <w:tc>
          <w:tcPr>
            <w:tcW w:w="1276" w:type="dxa"/>
          </w:tcPr>
          <w:p w:rsidR="0084335F" w:rsidRPr="00906D25" w:rsidRDefault="00F64C23" w:rsidP="00F64C23">
            <w:pPr>
              <w:spacing w:before="60" w:after="60" w:line="204" w:lineRule="auto"/>
              <w:jc w:val="center"/>
              <w:rPr>
                <w:rFonts w:ascii="Times New Roman" w:hAnsi="Times New Roman" w:cs="Times New Roman"/>
                <w:sz w:val="24"/>
                <w:szCs w:val="28"/>
              </w:rPr>
            </w:pPr>
            <w:r>
              <w:rPr>
                <w:rFonts w:ascii="Times New Roman" w:hAnsi="Times New Roman" w:cs="Times New Roman"/>
                <w:sz w:val="24"/>
                <w:szCs w:val="28"/>
              </w:rPr>
              <w:t>1</w:t>
            </w:r>
            <w:r w:rsidR="00066E37">
              <w:rPr>
                <w:rFonts w:ascii="Times New Roman" w:hAnsi="Times New Roman" w:cs="Times New Roman"/>
                <w:sz w:val="24"/>
                <w:szCs w:val="28"/>
              </w:rPr>
              <w:t> </w:t>
            </w:r>
            <w:r>
              <w:rPr>
                <w:rFonts w:ascii="Times New Roman" w:hAnsi="Times New Roman" w:cs="Times New Roman"/>
                <w:sz w:val="24"/>
                <w:szCs w:val="28"/>
              </w:rPr>
              <w:t>400</w:t>
            </w:r>
            <w:r w:rsidR="00066E37">
              <w:rPr>
                <w:rFonts w:ascii="Times New Roman" w:hAnsi="Times New Roman" w:cs="Times New Roman"/>
                <w:sz w:val="24"/>
                <w:szCs w:val="28"/>
              </w:rPr>
              <w:t>,0</w:t>
            </w:r>
          </w:p>
        </w:tc>
        <w:tc>
          <w:tcPr>
            <w:tcW w:w="1417" w:type="dxa"/>
          </w:tcPr>
          <w:p w:rsidR="0084335F" w:rsidRDefault="0063392A" w:rsidP="00F64C23">
            <w:pPr>
              <w:spacing w:before="60" w:after="60" w:line="204" w:lineRule="auto"/>
              <w:jc w:val="center"/>
              <w:rPr>
                <w:rFonts w:ascii="Times New Roman" w:hAnsi="Times New Roman" w:cs="Times New Roman"/>
                <w:sz w:val="24"/>
                <w:szCs w:val="28"/>
              </w:rPr>
            </w:pPr>
            <w:r w:rsidRPr="00906D25">
              <w:rPr>
                <w:rFonts w:ascii="Times New Roman" w:hAnsi="Times New Roman" w:cs="Times New Roman"/>
                <w:sz w:val="24"/>
                <w:szCs w:val="28"/>
              </w:rPr>
              <w:t>1</w:t>
            </w:r>
            <w:r w:rsidR="00F64C23">
              <w:rPr>
                <w:rFonts w:ascii="Times New Roman" w:hAnsi="Times New Roman" w:cs="Times New Roman"/>
                <w:sz w:val="24"/>
                <w:szCs w:val="28"/>
              </w:rPr>
              <w:t> 627,5</w:t>
            </w:r>
          </w:p>
          <w:p w:rsidR="008757CF" w:rsidRPr="00906D25" w:rsidRDefault="008757CF" w:rsidP="00F64C23">
            <w:pPr>
              <w:spacing w:before="60" w:after="60" w:line="204" w:lineRule="auto"/>
              <w:jc w:val="center"/>
              <w:rPr>
                <w:rFonts w:ascii="Times New Roman" w:hAnsi="Times New Roman" w:cs="Times New Roman"/>
                <w:sz w:val="24"/>
                <w:szCs w:val="28"/>
              </w:rPr>
            </w:pPr>
          </w:p>
        </w:tc>
      </w:tr>
      <w:tr w:rsidR="008B5B70" w:rsidRPr="00906D25" w:rsidTr="005126B1">
        <w:tc>
          <w:tcPr>
            <w:tcW w:w="1560" w:type="dxa"/>
            <w:shd w:val="clear" w:color="auto" w:fill="FBD4B4" w:themeFill="accent6" w:themeFillTint="66"/>
          </w:tcPr>
          <w:p w:rsidR="008B5B70" w:rsidRPr="008B5B70" w:rsidRDefault="008B5B70" w:rsidP="003E349B">
            <w:pPr>
              <w:spacing w:before="60" w:after="60" w:line="204" w:lineRule="auto"/>
              <w:jc w:val="center"/>
              <w:rPr>
                <w:rFonts w:ascii="Times New Roman" w:hAnsi="Times New Roman" w:cs="Times New Roman"/>
                <w:b/>
                <w:sz w:val="20"/>
                <w:szCs w:val="28"/>
              </w:rPr>
            </w:pPr>
            <w:r w:rsidRPr="008B5B70">
              <w:rPr>
                <w:rFonts w:ascii="Times New Roman" w:hAnsi="Times New Roman" w:cs="Times New Roman"/>
                <w:b/>
                <w:sz w:val="20"/>
                <w:szCs w:val="28"/>
              </w:rPr>
              <w:t xml:space="preserve">Выполнение показателей  </w:t>
            </w:r>
            <w:r>
              <w:rPr>
                <w:rFonts w:ascii="Times New Roman" w:hAnsi="Times New Roman" w:cs="Times New Roman"/>
                <w:b/>
                <w:sz w:val="20"/>
                <w:szCs w:val="28"/>
              </w:rPr>
              <w:t xml:space="preserve">в </w:t>
            </w:r>
            <w:r w:rsidRPr="008B5B70">
              <w:rPr>
                <w:rFonts w:ascii="Times New Roman" w:hAnsi="Times New Roman" w:cs="Times New Roman"/>
                <w:b/>
                <w:sz w:val="20"/>
                <w:szCs w:val="28"/>
              </w:rPr>
              <w:t xml:space="preserve">2016 г. </w:t>
            </w:r>
          </w:p>
        </w:tc>
        <w:tc>
          <w:tcPr>
            <w:tcW w:w="1275" w:type="dxa"/>
            <w:shd w:val="clear" w:color="auto" w:fill="FBD4B4" w:themeFill="accent6" w:themeFillTint="66"/>
          </w:tcPr>
          <w:p w:rsidR="008B5B70" w:rsidRDefault="00162807" w:rsidP="008B4A07">
            <w:pPr>
              <w:spacing w:before="60" w:after="60" w:line="204" w:lineRule="auto"/>
              <w:jc w:val="center"/>
              <w:rPr>
                <w:rFonts w:ascii="Times New Roman" w:hAnsi="Times New Roman" w:cs="Times New Roman"/>
                <w:b/>
                <w:sz w:val="24"/>
                <w:szCs w:val="28"/>
              </w:rPr>
            </w:pPr>
            <w:r>
              <w:rPr>
                <w:rFonts w:ascii="Times New Roman" w:hAnsi="Times New Roman" w:cs="Times New Roman"/>
                <w:b/>
                <w:sz w:val="24"/>
                <w:szCs w:val="28"/>
              </w:rPr>
              <w:t>5</w:t>
            </w:r>
            <w:r w:rsidR="008B4A07">
              <w:rPr>
                <w:rFonts w:ascii="Times New Roman" w:hAnsi="Times New Roman" w:cs="Times New Roman"/>
                <w:b/>
                <w:sz w:val="24"/>
                <w:szCs w:val="28"/>
              </w:rPr>
              <w:t>58</w:t>
            </w:r>
          </w:p>
        </w:tc>
        <w:tc>
          <w:tcPr>
            <w:tcW w:w="1134" w:type="dxa"/>
            <w:shd w:val="clear" w:color="auto" w:fill="FBD4B4" w:themeFill="accent6" w:themeFillTint="66"/>
          </w:tcPr>
          <w:p w:rsidR="008B5B70" w:rsidRDefault="008B4A07" w:rsidP="003E349B">
            <w:pPr>
              <w:spacing w:before="60" w:after="60" w:line="204" w:lineRule="auto"/>
              <w:jc w:val="center"/>
              <w:rPr>
                <w:rFonts w:ascii="Times New Roman" w:hAnsi="Times New Roman" w:cs="Times New Roman"/>
                <w:b/>
                <w:sz w:val="24"/>
                <w:szCs w:val="28"/>
              </w:rPr>
            </w:pPr>
            <w:r>
              <w:rPr>
                <w:rFonts w:ascii="Times New Roman" w:hAnsi="Times New Roman" w:cs="Times New Roman"/>
                <w:b/>
                <w:sz w:val="24"/>
                <w:szCs w:val="28"/>
              </w:rPr>
              <w:t>716</w:t>
            </w:r>
          </w:p>
          <w:p w:rsidR="009A69F9" w:rsidRPr="009A69F9" w:rsidRDefault="009A69F9" w:rsidP="003F37A0">
            <w:pPr>
              <w:spacing w:before="60" w:after="60" w:line="204" w:lineRule="auto"/>
              <w:jc w:val="center"/>
              <w:rPr>
                <w:rFonts w:ascii="Times New Roman" w:hAnsi="Times New Roman" w:cs="Times New Roman"/>
                <w:sz w:val="24"/>
                <w:szCs w:val="28"/>
              </w:rPr>
            </w:pPr>
            <w:r w:rsidRPr="009A69F9">
              <w:rPr>
                <w:rFonts w:ascii="Times New Roman" w:hAnsi="Times New Roman" w:cs="Times New Roman"/>
                <w:sz w:val="24"/>
                <w:szCs w:val="28"/>
              </w:rPr>
              <w:t>(+2</w:t>
            </w:r>
            <w:r w:rsidR="003F37A0">
              <w:rPr>
                <w:rFonts w:ascii="Times New Roman" w:hAnsi="Times New Roman" w:cs="Times New Roman"/>
                <w:sz w:val="24"/>
                <w:szCs w:val="28"/>
              </w:rPr>
              <w:t>2</w:t>
            </w:r>
            <w:r w:rsidRPr="009A69F9">
              <w:rPr>
                <w:rFonts w:ascii="Times New Roman" w:hAnsi="Times New Roman" w:cs="Times New Roman"/>
                <w:sz w:val="24"/>
                <w:szCs w:val="28"/>
              </w:rPr>
              <w:t>,</w:t>
            </w:r>
            <w:r w:rsidR="003F37A0">
              <w:rPr>
                <w:rFonts w:ascii="Times New Roman" w:hAnsi="Times New Roman" w:cs="Times New Roman"/>
                <w:sz w:val="24"/>
                <w:szCs w:val="28"/>
              </w:rPr>
              <w:t>1</w:t>
            </w:r>
            <w:r w:rsidRPr="009A69F9">
              <w:rPr>
                <w:rFonts w:ascii="Times New Roman" w:hAnsi="Times New Roman" w:cs="Times New Roman"/>
                <w:sz w:val="24"/>
                <w:szCs w:val="28"/>
              </w:rPr>
              <w:t>% к плану)</w:t>
            </w:r>
          </w:p>
        </w:tc>
        <w:tc>
          <w:tcPr>
            <w:tcW w:w="1276" w:type="dxa"/>
            <w:shd w:val="clear" w:color="auto" w:fill="FBD4B4" w:themeFill="accent6" w:themeFillTint="66"/>
          </w:tcPr>
          <w:p w:rsidR="008B5B70" w:rsidRDefault="00BA29CA" w:rsidP="00490BE1">
            <w:pPr>
              <w:spacing w:before="60" w:after="60" w:line="204" w:lineRule="auto"/>
              <w:jc w:val="center"/>
              <w:rPr>
                <w:rFonts w:ascii="Times New Roman" w:hAnsi="Times New Roman" w:cs="Times New Roman"/>
                <w:b/>
                <w:sz w:val="24"/>
                <w:szCs w:val="28"/>
              </w:rPr>
            </w:pPr>
            <w:r>
              <w:rPr>
                <w:rFonts w:ascii="Times New Roman" w:hAnsi="Times New Roman" w:cs="Times New Roman"/>
                <w:b/>
                <w:sz w:val="24"/>
                <w:szCs w:val="28"/>
              </w:rPr>
              <w:t>1</w:t>
            </w:r>
            <w:r w:rsidR="00490BE1">
              <w:rPr>
                <w:rFonts w:ascii="Times New Roman" w:hAnsi="Times New Roman" w:cs="Times New Roman"/>
                <w:b/>
                <w:sz w:val="24"/>
                <w:szCs w:val="28"/>
              </w:rPr>
              <w:t>53,</w:t>
            </w:r>
            <w:r>
              <w:rPr>
                <w:rFonts w:ascii="Times New Roman" w:hAnsi="Times New Roman" w:cs="Times New Roman"/>
                <w:b/>
                <w:sz w:val="24"/>
                <w:szCs w:val="28"/>
              </w:rPr>
              <w:t>75</w:t>
            </w:r>
          </w:p>
        </w:tc>
        <w:tc>
          <w:tcPr>
            <w:tcW w:w="1276" w:type="dxa"/>
            <w:shd w:val="clear" w:color="auto" w:fill="FBD4B4" w:themeFill="accent6" w:themeFillTint="66"/>
          </w:tcPr>
          <w:p w:rsidR="008B5B70" w:rsidRDefault="004A01FC" w:rsidP="003E349B">
            <w:pPr>
              <w:spacing w:before="60" w:after="60" w:line="204" w:lineRule="auto"/>
              <w:jc w:val="center"/>
              <w:rPr>
                <w:rFonts w:ascii="Times New Roman" w:hAnsi="Times New Roman" w:cs="Times New Roman"/>
                <w:b/>
                <w:sz w:val="24"/>
                <w:szCs w:val="28"/>
              </w:rPr>
            </w:pPr>
            <w:r>
              <w:rPr>
                <w:rFonts w:ascii="Times New Roman" w:hAnsi="Times New Roman" w:cs="Times New Roman"/>
                <w:b/>
                <w:sz w:val="24"/>
                <w:szCs w:val="28"/>
              </w:rPr>
              <w:t>207</w:t>
            </w:r>
            <w:r w:rsidR="00BA29CA">
              <w:rPr>
                <w:rFonts w:ascii="Times New Roman" w:hAnsi="Times New Roman" w:cs="Times New Roman"/>
                <w:b/>
                <w:sz w:val="24"/>
                <w:szCs w:val="28"/>
              </w:rPr>
              <w:t>,</w:t>
            </w:r>
            <w:r>
              <w:rPr>
                <w:rFonts w:ascii="Times New Roman" w:hAnsi="Times New Roman" w:cs="Times New Roman"/>
                <w:b/>
                <w:sz w:val="24"/>
                <w:szCs w:val="28"/>
              </w:rPr>
              <w:t>3</w:t>
            </w:r>
            <w:r w:rsidR="00BA29CA">
              <w:rPr>
                <w:rFonts w:ascii="Times New Roman" w:hAnsi="Times New Roman" w:cs="Times New Roman"/>
                <w:b/>
                <w:sz w:val="24"/>
                <w:szCs w:val="28"/>
              </w:rPr>
              <w:t>5</w:t>
            </w:r>
          </w:p>
          <w:p w:rsidR="009A69F9" w:rsidRDefault="009A69F9" w:rsidP="0013257F">
            <w:pPr>
              <w:spacing w:before="60" w:after="60" w:line="204" w:lineRule="auto"/>
              <w:jc w:val="center"/>
              <w:rPr>
                <w:rFonts w:ascii="Times New Roman" w:hAnsi="Times New Roman" w:cs="Times New Roman"/>
                <w:b/>
                <w:sz w:val="24"/>
                <w:szCs w:val="28"/>
              </w:rPr>
            </w:pPr>
            <w:r w:rsidRPr="009A69F9">
              <w:rPr>
                <w:rFonts w:ascii="Times New Roman" w:hAnsi="Times New Roman" w:cs="Times New Roman"/>
                <w:sz w:val="24"/>
                <w:szCs w:val="28"/>
              </w:rPr>
              <w:t>(+2</w:t>
            </w:r>
            <w:r w:rsidR="0013257F">
              <w:rPr>
                <w:rFonts w:ascii="Times New Roman" w:hAnsi="Times New Roman" w:cs="Times New Roman"/>
                <w:sz w:val="24"/>
                <w:szCs w:val="28"/>
              </w:rPr>
              <w:t>5</w:t>
            </w:r>
            <w:r w:rsidRPr="009A69F9">
              <w:rPr>
                <w:rFonts w:ascii="Times New Roman" w:hAnsi="Times New Roman" w:cs="Times New Roman"/>
                <w:sz w:val="24"/>
                <w:szCs w:val="28"/>
              </w:rPr>
              <w:t>,</w:t>
            </w:r>
            <w:r w:rsidR="0013257F">
              <w:rPr>
                <w:rFonts w:ascii="Times New Roman" w:hAnsi="Times New Roman" w:cs="Times New Roman"/>
                <w:sz w:val="24"/>
                <w:szCs w:val="28"/>
              </w:rPr>
              <w:t>9</w:t>
            </w:r>
            <w:r w:rsidRPr="009A69F9">
              <w:rPr>
                <w:rFonts w:ascii="Times New Roman" w:hAnsi="Times New Roman" w:cs="Times New Roman"/>
                <w:sz w:val="24"/>
                <w:szCs w:val="28"/>
              </w:rPr>
              <w:t>% к плану)</w:t>
            </w:r>
          </w:p>
        </w:tc>
        <w:tc>
          <w:tcPr>
            <w:tcW w:w="1276" w:type="dxa"/>
            <w:shd w:val="clear" w:color="auto" w:fill="FBD4B4" w:themeFill="accent6" w:themeFillTint="66"/>
          </w:tcPr>
          <w:p w:rsidR="008B5B70" w:rsidRDefault="00BA29CA" w:rsidP="0013257F">
            <w:pPr>
              <w:spacing w:before="60" w:after="60" w:line="204" w:lineRule="auto"/>
              <w:jc w:val="center"/>
              <w:rPr>
                <w:rFonts w:ascii="Times New Roman" w:hAnsi="Times New Roman" w:cs="Times New Roman"/>
                <w:b/>
                <w:sz w:val="24"/>
                <w:szCs w:val="28"/>
              </w:rPr>
            </w:pPr>
            <w:r>
              <w:rPr>
                <w:rFonts w:ascii="Times New Roman" w:hAnsi="Times New Roman" w:cs="Times New Roman"/>
                <w:b/>
                <w:sz w:val="24"/>
                <w:szCs w:val="28"/>
              </w:rPr>
              <w:t>1</w:t>
            </w:r>
            <w:r w:rsidR="0013257F">
              <w:rPr>
                <w:rFonts w:ascii="Times New Roman" w:hAnsi="Times New Roman" w:cs="Times New Roman"/>
                <w:b/>
                <w:sz w:val="24"/>
                <w:szCs w:val="28"/>
              </w:rPr>
              <w:t>3226</w:t>
            </w:r>
            <w:r>
              <w:rPr>
                <w:rFonts w:ascii="Times New Roman" w:hAnsi="Times New Roman" w:cs="Times New Roman"/>
                <w:b/>
                <w:sz w:val="24"/>
                <w:szCs w:val="28"/>
              </w:rPr>
              <w:t>,8</w:t>
            </w:r>
          </w:p>
        </w:tc>
        <w:tc>
          <w:tcPr>
            <w:tcW w:w="1417" w:type="dxa"/>
            <w:shd w:val="clear" w:color="auto" w:fill="FBD4B4" w:themeFill="accent6" w:themeFillTint="66"/>
          </w:tcPr>
          <w:p w:rsidR="008B5B70" w:rsidRDefault="00BA29CA" w:rsidP="003E349B">
            <w:pPr>
              <w:spacing w:before="60" w:after="60" w:line="204" w:lineRule="auto"/>
              <w:jc w:val="center"/>
              <w:rPr>
                <w:rFonts w:ascii="Times New Roman" w:hAnsi="Times New Roman" w:cs="Times New Roman"/>
                <w:b/>
                <w:sz w:val="24"/>
                <w:szCs w:val="28"/>
              </w:rPr>
            </w:pPr>
            <w:r>
              <w:rPr>
                <w:rFonts w:ascii="Times New Roman" w:hAnsi="Times New Roman" w:cs="Times New Roman"/>
                <w:b/>
                <w:sz w:val="24"/>
                <w:szCs w:val="28"/>
              </w:rPr>
              <w:t>1</w:t>
            </w:r>
            <w:r w:rsidR="0013257F">
              <w:rPr>
                <w:rFonts w:ascii="Times New Roman" w:hAnsi="Times New Roman" w:cs="Times New Roman"/>
                <w:b/>
                <w:sz w:val="24"/>
                <w:szCs w:val="28"/>
              </w:rPr>
              <w:t>6</w:t>
            </w:r>
            <w:r>
              <w:rPr>
                <w:rFonts w:ascii="Times New Roman" w:hAnsi="Times New Roman" w:cs="Times New Roman"/>
                <w:b/>
                <w:sz w:val="24"/>
                <w:szCs w:val="28"/>
              </w:rPr>
              <w:t> 9</w:t>
            </w:r>
            <w:r w:rsidR="0013257F">
              <w:rPr>
                <w:rFonts w:ascii="Times New Roman" w:hAnsi="Times New Roman" w:cs="Times New Roman"/>
                <w:b/>
                <w:sz w:val="24"/>
                <w:szCs w:val="28"/>
              </w:rPr>
              <w:t>16</w:t>
            </w:r>
            <w:r>
              <w:rPr>
                <w:rFonts w:ascii="Times New Roman" w:hAnsi="Times New Roman" w:cs="Times New Roman"/>
                <w:b/>
                <w:sz w:val="24"/>
                <w:szCs w:val="28"/>
              </w:rPr>
              <w:t>,</w:t>
            </w:r>
            <w:r w:rsidR="0013257F">
              <w:rPr>
                <w:rFonts w:ascii="Times New Roman" w:hAnsi="Times New Roman" w:cs="Times New Roman"/>
                <w:b/>
                <w:sz w:val="24"/>
                <w:szCs w:val="28"/>
              </w:rPr>
              <w:t>8</w:t>
            </w:r>
          </w:p>
          <w:p w:rsidR="009A69F9" w:rsidRDefault="009A69F9" w:rsidP="0013257F">
            <w:pPr>
              <w:spacing w:before="60" w:after="60" w:line="204" w:lineRule="auto"/>
              <w:jc w:val="center"/>
              <w:rPr>
                <w:rFonts w:ascii="Times New Roman" w:hAnsi="Times New Roman" w:cs="Times New Roman"/>
                <w:sz w:val="24"/>
                <w:szCs w:val="28"/>
              </w:rPr>
            </w:pPr>
            <w:r w:rsidRPr="009A69F9">
              <w:rPr>
                <w:rFonts w:ascii="Times New Roman" w:hAnsi="Times New Roman" w:cs="Times New Roman"/>
                <w:sz w:val="24"/>
                <w:szCs w:val="28"/>
              </w:rPr>
              <w:t>(+2</w:t>
            </w:r>
            <w:r w:rsidR="0013257F">
              <w:rPr>
                <w:rFonts w:ascii="Times New Roman" w:hAnsi="Times New Roman" w:cs="Times New Roman"/>
                <w:sz w:val="24"/>
                <w:szCs w:val="28"/>
              </w:rPr>
              <w:t>1</w:t>
            </w:r>
            <w:r w:rsidRPr="009A69F9">
              <w:rPr>
                <w:rFonts w:ascii="Times New Roman" w:hAnsi="Times New Roman" w:cs="Times New Roman"/>
                <w:sz w:val="24"/>
                <w:szCs w:val="28"/>
              </w:rPr>
              <w:t>,</w:t>
            </w:r>
            <w:r w:rsidR="0013257F">
              <w:rPr>
                <w:rFonts w:ascii="Times New Roman" w:hAnsi="Times New Roman" w:cs="Times New Roman"/>
                <w:sz w:val="24"/>
                <w:szCs w:val="28"/>
              </w:rPr>
              <w:t>8</w:t>
            </w:r>
            <w:r w:rsidRPr="009A69F9">
              <w:rPr>
                <w:rFonts w:ascii="Times New Roman" w:hAnsi="Times New Roman" w:cs="Times New Roman"/>
                <w:sz w:val="24"/>
                <w:szCs w:val="28"/>
              </w:rPr>
              <w:t>% к плану)</w:t>
            </w:r>
          </w:p>
          <w:p w:rsidR="008757CF" w:rsidRDefault="008757CF" w:rsidP="0013257F">
            <w:pPr>
              <w:spacing w:before="60" w:after="60" w:line="204" w:lineRule="auto"/>
              <w:jc w:val="center"/>
              <w:rPr>
                <w:rFonts w:ascii="Times New Roman" w:hAnsi="Times New Roman" w:cs="Times New Roman"/>
                <w:b/>
                <w:sz w:val="24"/>
                <w:szCs w:val="28"/>
              </w:rPr>
            </w:pPr>
          </w:p>
        </w:tc>
      </w:tr>
      <w:tr w:rsidR="003E349B" w:rsidRPr="00906D25" w:rsidTr="005126B1">
        <w:tc>
          <w:tcPr>
            <w:tcW w:w="1560" w:type="dxa"/>
            <w:shd w:val="clear" w:color="auto" w:fill="FBD4B4" w:themeFill="accent6" w:themeFillTint="66"/>
          </w:tcPr>
          <w:p w:rsidR="008B5B70" w:rsidRDefault="008B5B70" w:rsidP="008B5B70">
            <w:pPr>
              <w:spacing w:before="60" w:after="60" w:line="204" w:lineRule="auto"/>
              <w:jc w:val="center"/>
              <w:rPr>
                <w:rFonts w:ascii="Times New Roman" w:hAnsi="Times New Roman" w:cs="Times New Roman"/>
                <w:b/>
                <w:sz w:val="20"/>
                <w:szCs w:val="28"/>
              </w:rPr>
            </w:pPr>
            <w:r w:rsidRPr="008B5B70">
              <w:rPr>
                <w:rFonts w:ascii="Times New Roman" w:hAnsi="Times New Roman" w:cs="Times New Roman"/>
                <w:b/>
                <w:sz w:val="20"/>
                <w:szCs w:val="28"/>
              </w:rPr>
              <w:t xml:space="preserve">Выполнение показателей </w:t>
            </w:r>
          </w:p>
          <w:p w:rsidR="003E349B" w:rsidRPr="008B5B70" w:rsidRDefault="008B5B70" w:rsidP="008B5B70">
            <w:pPr>
              <w:spacing w:before="60" w:after="60" w:line="204" w:lineRule="auto"/>
              <w:jc w:val="center"/>
              <w:rPr>
                <w:rFonts w:ascii="Times New Roman" w:hAnsi="Times New Roman" w:cs="Times New Roman"/>
                <w:b/>
                <w:sz w:val="20"/>
                <w:szCs w:val="28"/>
              </w:rPr>
            </w:pPr>
            <w:r w:rsidRPr="008B5B70">
              <w:rPr>
                <w:rFonts w:ascii="Times New Roman" w:hAnsi="Times New Roman" w:cs="Times New Roman"/>
                <w:b/>
                <w:sz w:val="20"/>
                <w:szCs w:val="28"/>
              </w:rPr>
              <w:t xml:space="preserve">в </w:t>
            </w:r>
            <w:r w:rsidR="003E349B" w:rsidRPr="008B5B70">
              <w:rPr>
                <w:rFonts w:ascii="Times New Roman" w:hAnsi="Times New Roman" w:cs="Times New Roman"/>
                <w:b/>
                <w:sz w:val="20"/>
                <w:szCs w:val="28"/>
              </w:rPr>
              <w:t>2017 г.</w:t>
            </w:r>
          </w:p>
        </w:tc>
        <w:tc>
          <w:tcPr>
            <w:tcW w:w="1275" w:type="dxa"/>
            <w:shd w:val="clear" w:color="auto" w:fill="FBD4B4" w:themeFill="accent6" w:themeFillTint="66"/>
          </w:tcPr>
          <w:p w:rsidR="003E349B" w:rsidRPr="003E349B" w:rsidRDefault="003E349B" w:rsidP="008B4A07">
            <w:pPr>
              <w:spacing w:before="60" w:after="60" w:line="204" w:lineRule="auto"/>
              <w:jc w:val="center"/>
              <w:rPr>
                <w:rFonts w:ascii="Times New Roman" w:hAnsi="Times New Roman" w:cs="Times New Roman"/>
                <w:b/>
                <w:sz w:val="24"/>
                <w:szCs w:val="28"/>
              </w:rPr>
            </w:pPr>
            <w:r>
              <w:rPr>
                <w:rFonts w:ascii="Times New Roman" w:hAnsi="Times New Roman" w:cs="Times New Roman"/>
                <w:b/>
                <w:sz w:val="24"/>
                <w:szCs w:val="28"/>
              </w:rPr>
              <w:t>5</w:t>
            </w:r>
            <w:r w:rsidR="008B4A07">
              <w:rPr>
                <w:rFonts w:ascii="Times New Roman" w:hAnsi="Times New Roman" w:cs="Times New Roman"/>
                <w:b/>
                <w:sz w:val="24"/>
                <w:szCs w:val="28"/>
              </w:rPr>
              <w:t>58</w:t>
            </w:r>
          </w:p>
        </w:tc>
        <w:tc>
          <w:tcPr>
            <w:tcW w:w="1134" w:type="dxa"/>
            <w:shd w:val="clear" w:color="auto" w:fill="FBD4B4" w:themeFill="accent6" w:themeFillTint="66"/>
          </w:tcPr>
          <w:p w:rsidR="003E349B" w:rsidRDefault="008B4A07" w:rsidP="003E349B">
            <w:pPr>
              <w:spacing w:before="60" w:after="60" w:line="204" w:lineRule="auto"/>
              <w:jc w:val="center"/>
              <w:rPr>
                <w:rFonts w:ascii="Times New Roman" w:hAnsi="Times New Roman" w:cs="Times New Roman"/>
                <w:b/>
                <w:sz w:val="24"/>
                <w:szCs w:val="28"/>
              </w:rPr>
            </w:pPr>
            <w:r>
              <w:rPr>
                <w:rFonts w:ascii="Times New Roman" w:hAnsi="Times New Roman" w:cs="Times New Roman"/>
                <w:b/>
                <w:sz w:val="24"/>
                <w:szCs w:val="28"/>
              </w:rPr>
              <w:t>768</w:t>
            </w:r>
          </w:p>
          <w:p w:rsidR="00C576A4" w:rsidRDefault="006704FB" w:rsidP="006704FB">
            <w:pPr>
              <w:spacing w:before="60" w:after="60" w:line="204" w:lineRule="auto"/>
              <w:jc w:val="center"/>
              <w:rPr>
                <w:rFonts w:ascii="Times New Roman" w:hAnsi="Times New Roman" w:cs="Times New Roman"/>
                <w:spacing w:val="-8"/>
                <w:sz w:val="24"/>
                <w:szCs w:val="28"/>
              </w:rPr>
            </w:pPr>
            <w:proofErr w:type="gramStart"/>
            <w:r>
              <w:rPr>
                <w:rFonts w:ascii="Times New Roman" w:hAnsi="Times New Roman" w:cs="Times New Roman"/>
                <w:spacing w:val="-8"/>
                <w:sz w:val="24"/>
                <w:szCs w:val="28"/>
              </w:rPr>
              <w:t>(+</w:t>
            </w:r>
            <w:r w:rsidR="00490BE1">
              <w:rPr>
                <w:rFonts w:ascii="Times New Roman" w:hAnsi="Times New Roman" w:cs="Times New Roman"/>
                <w:spacing w:val="-8"/>
                <w:sz w:val="24"/>
                <w:szCs w:val="28"/>
              </w:rPr>
              <w:t>27</w:t>
            </w:r>
            <w:r w:rsidRPr="006704FB">
              <w:rPr>
                <w:rFonts w:ascii="Times New Roman" w:hAnsi="Times New Roman" w:cs="Times New Roman"/>
                <w:spacing w:val="-8"/>
                <w:sz w:val="24"/>
                <w:szCs w:val="28"/>
              </w:rPr>
              <w:t>,</w:t>
            </w:r>
            <w:r w:rsidR="00490BE1">
              <w:rPr>
                <w:rFonts w:ascii="Times New Roman" w:hAnsi="Times New Roman" w:cs="Times New Roman"/>
                <w:spacing w:val="-8"/>
                <w:sz w:val="24"/>
                <w:szCs w:val="28"/>
              </w:rPr>
              <w:t>3</w:t>
            </w:r>
            <w:r w:rsidRPr="006704FB">
              <w:rPr>
                <w:rFonts w:ascii="Times New Roman" w:hAnsi="Times New Roman" w:cs="Times New Roman"/>
                <w:spacing w:val="-8"/>
                <w:sz w:val="24"/>
                <w:szCs w:val="28"/>
              </w:rPr>
              <w:t>%</w:t>
            </w:r>
            <w:proofErr w:type="gramEnd"/>
          </w:p>
          <w:p w:rsidR="006704FB" w:rsidRPr="006704FB" w:rsidRDefault="00C576A4" w:rsidP="006704FB">
            <w:pPr>
              <w:spacing w:before="60" w:after="60" w:line="204" w:lineRule="auto"/>
              <w:jc w:val="center"/>
              <w:rPr>
                <w:rFonts w:ascii="Times New Roman" w:hAnsi="Times New Roman" w:cs="Times New Roman"/>
                <w:spacing w:val="-8"/>
                <w:sz w:val="24"/>
                <w:szCs w:val="28"/>
              </w:rPr>
            </w:pPr>
            <w:r>
              <w:rPr>
                <w:rFonts w:ascii="Times New Roman" w:hAnsi="Times New Roman" w:cs="Times New Roman"/>
                <w:spacing w:val="-8"/>
                <w:sz w:val="24"/>
                <w:szCs w:val="28"/>
              </w:rPr>
              <w:t>к плану</w:t>
            </w:r>
            <w:r w:rsidR="006704FB" w:rsidRPr="006704FB">
              <w:rPr>
                <w:rFonts w:ascii="Times New Roman" w:hAnsi="Times New Roman" w:cs="Times New Roman"/>
                <w:spacing w:val="-8"/>
                <w:sz w:val="24"/>
                <w:szCs w:val="28"/>
              </w:rPr>
              <w:t>)</w:t>
            </w:r>
          </w:p>
        </w:tc>
        <w:tc>
          <w:tcPr>
            <w:tcW w:w="1276" w:type="dxa"/>
            <w:shd w:val="clear" w:color="auto" w:fill="FBD4B4" w:themeFill="accent6" w:themeFillTint="66"/>
          </w:tcPr>
          <w:p w:rsidR="003E349B" w:rsidRPr="003E349B" w:rsidRDefault="00C576A4" w:rsidP="00490BE1">
            <w:pPr>
              <w:spacing w:before="60" w:after="60" w:line="204" w:lineRule="auto"/>
              <w:jc w:val="center"/>
              <w:rPr>
                <w:rFonts w:ascii="Times New Roman" w:hAnsi="Times New Roman" w:cs="Times New Roman"/>
                <w:b/>
                <w:sz w:val="24"/>
                <w:szCs w:val="28"/>
              </w:rPr>
            </w:pPr>
            <w:r>
              <w:rPr>
                <w:rFonts w:ascii="Times New Roman" w:hAnsi="Times New Roman" w:cs="Times New Roman"/>
                <w:b/>
                <w:sz w:val="24"/>
                <w:szCs w:val="28"/>
              </w:rPr>
              <w:t>1</w:t>
            </w:r>
            <w:r w:rsidR="00490BE1">
              <w:rPr>
                <w:rFonts w:ascii="Times New Roman" w:hAnsi="Times New Roman" w:cs="Times New Roman"/>
                <w:b/>
                <w:sz w:val="24"/>
                <w:szCs w:val="28"/>
              </w:rPr>
              <w:t>51</w:t>
            </w:r>
            <w:r>
              <w:rPr>
                <w:rFonts w:ascii="Times New Roman" w:hAnsi="Times New Roman" w:cs="Times New Roman"/>
                <w:b/>
                <w:sz w:val="24"/>
                <w:szCs w:val="28"/>
              </w:rPr>
              <w:t>,</w:t>
            </w:r>
            <w:r w:rsidR="00490BE1">
              <w:rPr>
                <w:rFonts w:ascii="Times New Roman" w:hAnsi="Times New Roman" w:cs="Times New Roman"/>
                <w:b/>
                <w:sz w:val="24"/>
                <w:szCs w:val="28"/>
              </w:rPr>
              <w:t>75</w:t>
            </w:r>
          </w:p>
        </w:tc>
        <w:tc>
          <w:tcPr>
            <w:tcW w:w="1276" w:type="dxa"/>
            <w:shd w:val="clear" w:color="auto" w:fill="FBD4B4" w:themeFill="accent6" w:themeFillTint="66"/>
          </w:tcPr>
          <w:p w:rsidR="003E349B" w:rsidRDefault="00C576A4" w:rsidP="003E349B">
            <w:pPr>
              <w:spacing w:before="60" w:after="60" w:line="204" w:lineRule="auto"/>
              <w:jc w:val="center"/>
              <w:rPr>
                <w:rFonts w:ascii="Times New Roman" w:hAnsi="Times New Roman" w:cs="Times New Roman"/>
                <w:b/>
                <w:sz w:val="24"/>
                <w:szCs w:val="28"/>
              </w:rPr>
            </w:pPr>
            <w:r>
              <w:rPr>
                <w:rFonts w:ascii="Times New Roman" w:hAnsi="Times New Roman" w:cs="Times New Roman"/>
                <w:b/>
                <w:sz w:val="24"/>
                <w:szCs w:val="28"/>
              </w:rPr>
              <w:t>2</w:t>
            </w:r>
            <w:r w:rsidR="004A01FC">
              <w:rPr>
                <w:rFonts w:ascii="Times New Roman" w:hAnsi="Times New Roman" w:cs="Times New Roman"/>
                <w:b/>
                <w:sz w:val="24"/>
                <w:szCs w:val="28"/>
              </w:rPr>
              <w:t>22</w:t>
            </w:r>
            <w:r w:rsidR="009A69F9">
              <w:rPr>
                <w:rFonts w:ascii="Times New Roman" w:hAnsi="Times New Roman" w:cs="Times New Roman"/>
                <w:b/>
                <w:sz w:val="24"/>
                <w:szCs w:val="28"/>
              </w:rPr>
              <w:t>,</w:t>
            </w:r>
            <w:r w:rsidR="004A01FC">
              <w:rPr>
                <w:rFonts w:ascii="Times New Roman" w:hAnsi="Times New Roman" w:cs="Times New Roman"/>
                <w:b/>
                <w:sz w:val="24"/>
                <w:szCs w:val="28"/>
              </w:rPr>
              <w:t>87</w:t>
            </w:r>
          </w:p>
          <w:p w:rsidR="00C576A4" w:rsidRPr="00C576A4" w:rsidRDefault="00C576A4" w:rsidP="003E349B">
            <w:pPr>
              <w:spacing w:before="60" w:after="60" w:line="204" w:lineRule="auto"/>
              <w:jc w:val="center"/>
              <w:rPr>
                <w:rFonts w:ascii="Times New Roman" w:hAnsi="Times New Roman" w:cs="Times New Roman"/>
                <w:sz w:val="24"/>
                <w:szCs w:val="28"/>
              </w:rPr>
            </w:pPr>
            <w:proofErr w:type="gramStart"/>
            <w:r w:rsidRPr="00C576A4">
              <w:rPr>
                <w:rFonts w:ascii="Times New Roman" w:hAnsi="Times New Roman" w:cs="Times New Roman"/>
                <w:sz w:val="24"/>
                <w:szCs w:val="28"/>
              </w:rPr>
              <w:t>(+</w:t>
            </w:r>
            <w:r w:rsidR="009A69F9">
              <w:rPr>
                <w:rFonts w:ascii="Times New Roman" w:hAnsi="Times New Roman" w:cs="Times New Roman"/>
                <w:sz w:val="24"/>
                <w:szCs w:val="28"/>
              </w:rPr>
              <w:t>31,</w:t>
            </w:r>
            <w:r w:rsidR="0013257F">
              <w:rPr>
                <w:rFonts w:ascii="Times New Roman" w:hAnsi="Times New Roman" w:cs="Times New Roman"/>
                <w:sz w:val="24"/>
                <w:szCs w:val="28"/>
              </w:rPr>
              <w:t>9</w:t>
            </w:r>
            <w:r w:rsidRPr="00C576A4">
              <w:rPr>
                <w:rFonts w:ascii="Times New Roman" w:hAnsi="Times New Roman" w:cs="Times New Roman"/>
                <w:sz w:val="24"/>
                <w:szCs w:val="28"/>
              </w:rPr>
              <w:t xml:space="preserve"> % </w:t>
            </w:r>
            <w:proofErr w:type="gramEnd"/>
          </w:p>
          <w:p w:rsidR="00C576A4" w:rsidRPr="003E349B" w:rsidRDefault="00C576A4" w:rsidP="00C576A4">
            <w:pPr>
              <w:spacing w:before="60" w:after="60" w:line="204" w:lineRule="auto"/>
              <w:jc w:val="center"/>
              <w:rPr>
                <w:rFonts w:ascii="Times New Roman" w:hAnsi="Times New Roman" w:cs="Times New Roman"/>
                <w:b/>
                <w:sz w:val="24"/>
                <w:szCs w:val="28"/>
              </w:rPr>
            </w:pPr>
            <w:r w:rsidRPr="00C576A4">
              <w:rPr>
                <w:rFonts w:ascii="Times New Roman" w:hAnsi="Times New Roman" w:cs="Times New Roman"/>
                <w:sz w:val="24"/>
                <w:szCs w:val="28"/>
              </w:rPr>
              <w:t>к плану)</w:t>
            </w:r>
          </w:p>
        </w:tc>
        <w:tc>
          <w:tcPr>
            <w:tcW w:w="1276" w:type="dxa"/>
            <w:shd w:val="clear" w:color="auto" w:fill="FBD4B4" w:themeFill="accent6" w:themeFillTint="66"/>
          </w:tcPr>
          <w:p w:rsidR="003E349B" w:rsidRPr="003E349B" w:rsidRDefault="00C576A4" w:rsidP="0013257F">
            <w:pPr>
              <w:spacing w:before="60" w:after="60" w:line="204" w:lineRule="auto"/>
              <w:jc w:val="center"/>
              <w:rPr>
                <w:rFonts w:ascii="Times New Roman" w:hAnsi="Times New Roman" w:cs="Times New Roman"/>
                <w:b/>
                <w:sz w:val="24"/>
                <w:szCs w:val="28"/>
              </w:rPr>
            </w:pPr>
            <w:r>
              <w:rPr>
                <w:rFonts w:ascii="Times New Roman" w:hAnsi="Times New Roman" w:cs="Times New Roman"/>
                <w:b/>
                <w:sz w:val="24"/>
                <w:szCs w:val="28"/>
              </w:rPr>
              <w:t>1</w:t>
            </w:r>
            <w:r w:rsidR="009A69F9">
              <w:rPr>
                <w:rFonts w:ascii="Times New Roman" w:hAnsi="Times New Roman" w:cs="Times New Roman"/>
                <w:b/>
                <w:sz w:val="24"/>
                <w:szCs w:val="28"/>
              </w:rPr>
              <w:t>7</w:t>
            </w:r>
            <w:r>
              <w:rPr>
                <w:rFonts w:ascii="Times New Roman" w:hAnsi="Times New Roman" w:cs="Times New Roman"/>
                <w:b/>
                <w:sz w:val="24"/>
                <w:szCs w:val="28"/>
              </w:rPr>
              <w:t> </w:t>
            </w:r>
            <w:r w:rsidR="0013257F">
              <w:rPr>
                <w:rFonts w:ascii="Times New Roman" w:hAnsi="Times New Roman" w:cs="Times New Roman"/>
                <w:b/>
                <w:sz w:val="24"/>
                <w:szCs w:val="28"/>
              </w:rPr>
              <w:t>932</w:t>
            </w:r>
            <w:r>
              <w:rPr>
                <w:rFonts w:ascii="Times New Roman" w:hAnsi="Times New Roman" w:cs="Times New Roman"/>
                <w:b/>
                <w:sz w:val="24"/>
                <w:szCs w:val="28"/>
              </w:rPr>
              <w:t>,</w:t>
            </w:r>
            <w:r w:rsidR="0013257F">
              <w:rPr>
                <w:rFonts w:ascii="Times New Roman" w:hAnsi="Times New Roman" w:cs="Times New Roman"/>
                <w:b/>
                <w:sz w:val="24"/>
                <w:szCs w:val="28"/>
              </w:rPr>
              <w:t>3</w:t>
            </w:r>
          </w:p>
        </w:tc>
        <w:tc>
          <w:tcPr>
            <w:tcW w:w="1417" w:type="dxa"/>
            <w:shd w:val="clear" w:color="auto" w:fill="FBD4B4" w:themeFill="accent6" w:themeFillTint="66"/>
          </w:tcPr>
          <w:p w:rsidR="003E349B" w:rsidRDefault="00C576A4" w:rsidP="003E349B">
            <w:pPr>
              <w:spacing w:before="60" w:after="60" w:line="204" w:lineRule="auto"/>
              <w:jc w:val="center"/>
              <w:rPr>
                <w:rFonts w:ascii="Times New Roman" w:hAnsi="Times New Roman" w:cs="Times New Roman"/>
                <w:b/>
                <w:sz w:val="24"/>
                <w:szCs w:val="28"/>
              </w:rPr>
            </w:pPr>
            <w:r>
              <w:rPr>
                <w:rFonts w:ascii="Times New Roman" w:hAnsi="Times New Roman" w:cs="Times New Roman"/>
                <w:b/>
                <w:sz w:val="24"/>
                <w:szCs w:val="28"/>
              </w:rPr>
              <w:t>1</w:t>
            </w:r>
            <w:r w:rsidR="0013257F">
              <w:rPr>
                <w:rFonts w:ascii="Times New Roman" w:hAnsi="Times New Roman" w:cs="Times New Roman"/>
                <w:b/>
                <w:sz w:val="24"/>
                <w:szCs w:val="28"/>
              </w:rPr>
              <w:t>9 667,7</w:t>
            </w:r>
          </w:p>
          <w:p w:rsidR="00C576A4" w:rsidRDefault="00C576A4" w:rsidP="003E349B">
            <w:pPr>
              <w:spacing w:before="60" w:after="60" w:line="204" w:lineRule="auto"/>
              <w:jc w:val="center"/>
              <w:rPr>
                <w:rFonts w:ascii="Times New Roman" w:hAnsi="Times New Roman" w:cs="Times New Roman"/>
                <w:sz w:val="24"/>
                <w:szCs w:val="28"/>
              </w:rPr>
            </w:pPr>
            <w:r w:rsidRPr="00C576A4">
              <w:rPr>
                <w:rFonts w:ascii="Times New Roman" w:hAnsi="Times New Roman" w:cs="Times New Roman"/>
                <w:sz w:val="24"/>
                <w:szCs w:val="28"/>
              </w:rPr>
              <w:t>(+8</w:t>
            </w:r>
            <w:r w:rsidR="0013257F">
              <w:rPr>
                <w:rFonts w:ascii="Times New Roman" w:hAnsi="Times New Roman" w:cs="Times New Roman"/>
                <w:sz w:val="24"/>
                <w:szCs w:val="28"/>
              </w:rPr>
              <w:t>,9</w:t>
            </w:r>
            <w:r w:rsidRPr="00C576A4">
              <w:rPr>
                <w:rFonts w:ascii="Times New Roman" w:hAnsi="Times New Roman" w:cs="Times New Roman"/>
                <w:sz w:val="24"/>
                <w:szCs w:val="28"/>
              </w:rPr>
              <w:t xml:space="preserve"> % к плану)</w:t>
            </w:r>
          </w:p>
          <w:p w:rsidR="008757CF" w:rsidRPr="00C576A4" w:rsidRDefault="008757CF" w:rsidP="003E349B">
            <w:pPr>
              <w:spacing w:before="60" w:after="60" w:line="204" w:lineRule="auto"/>
              <w:jc w:val="center"/>
              <w:rPr>
                <w:rFonts w:ascii="Times New Roman" w:hAnsi="Times New Roman" w:cs="Times New Roman"/>
                <w:sz w:val="24"/>
                <w:szCs w:val="28"/>
              </w:rPr>
            </w:pPr>
          </w:p>
        </w:tc>
      </w:tr>
      <w:tr w:rsidR="005126B1" w:rsidRPr="00906D25" w:rsidTr="005126B1">
        <w:tc>
          <w:tcPr>
            <w:tcW w:w="1560" w:type="dxa"/>
            <w:shd w:val="clear" w:color="auto" w:fill="FBD4B4" w:themeFill="accent6" w:themeFillTint="66"/>
          </w:tcPr>
          <w:p w:rsidR="005126B1" w:rsidRPr="00F800CF" w:rsidRDefault="005126B1" w:rsidP="005126B1">
            <w:pPr>
              <w:spacing w:before="60" w:after="60" w:line="204" w:lineRule="auto"/>
              <w:ind w:left="-108" w:right="-108"/>
              <w:jc w:val="center"/>
              <w:rPr>
                <w:rFonts w:ascii="Times New Roman" w:hAnsi="Times New Roman" w:cs="Times New Roman"/>
                <w:b/>
                <w:sz w:val="20"/>
                <w:szCs w:val="28"/>
              </w:rPr>
            </w:pPr>
            <w:r w:rsidRPr="00F800CF">
              <w:rPr>
                <w:rFonts w:ascii="Times New Roman" w:hAnsi="Times New Roman" w:cs="Times New Roman"/>
                <w:b/>
                <w:sz w:val="20"/>
                <w:szCs w:val="28"/>
              </w:rPr>
              <w:t>% роста</w:t>
            </w:r>
            <w:r w:rsidR="00B17E4C">
              <w:rPr>
                <w:rFonts w:ascii="Times New Roman" w:hAnsi="Times New Roman" w:cs="Times New Roman"/>
                <w:b/>
                <w:sz w:val="20"/>
                <w:szCs w:val="28"/>
              </w:rPr>
              <w:t xml:space="preserve"> (факт)</w:t>
            </w:r>
          </w:p>
          <w:p w:rsidR="005126B1" w:rsidRPr="008B5B70" w:rsidRDefault="005126B1" w:rsidP="005126B1">
            <w:pPr>
              <w:spacing w:before="60" w:after="60" w:line="204" w:lineRule="auto"/>
              <w:jc w:val="center"/>
              <w:rPr>
                <w:rFonts w:ascii="Times New Roman" w:hAnsi="Times New Roman" w:cs="Times New Roman"/>
                <w:b/>
                <w:sz w:val="20"/>
                <w:szCs w:val="28"/>
              </w:rPr>
            </w:pPr>
            <w:r w:rsidRPr="00F800CF">
              <w:rPr>
                <w:rFonts w:ascii="Times New Roman" w:hAnsi="Times New Roman" w:cs="Times New Roman"/>
                <w:b/>
                <w:sz w:val="20"/>
                <w:szCs w:val="28"/>
              </w:rPr>
              <w:t>2017</w:t>
            </w:r>
            <w:r>
              <w:rPr>
                <w:rFonts w:ascii="Times New Roman" w:hAnsi="Times New Roman" w:cs="Times New Roman"/>
                <w:b/>
                <w:sz w:val="20"/>
                <w:szCs w:val="28"/>
              </w:rPr>
              <w:t>/</w:t>
            </w:r>
            <w:r w:rsidRPr="00F800CF">
              <w:rPr>
                <w:rFonts w:ascii="Times New Roman" w:hAnsi="Times New Roman" w:cs="Times New Roman"/>
                <w:b/>
                <w:sz w:val="20"/>
                <w:szCs w:val="28"/>
              </w:rPr>
              <w:t>2016</w:t>
            </w:r>
          </w:p>
        </w:tc>
        <w:tc>
          <w:tcPr>
            <w:tcW w:w="1275" w:type="dxa"/>
            <w:shd w:val="clear" w:color="auto" w:fill="FBD4B4" w:themeFill="accent6" w:themeFillTint="66"/>
          </w:tcPr>
          <w:p w:rsidR="005126B1" w:rsidRDefault="005126B1" w:rsidP="008B4A07">
            <w:pPr>
              <w:spacing w:before="60" w:after="60" w:line="204" w:lineRule="auto"/>
              <w:jc w:val="center"/>
              <w:rPr>
                <w:rFonts w:ascii="Times New Roman" w:hAnsi="Times New Roman" w:cs="Times New Roman"/>
                <w:b/>
                <w:sz w:val="24"/>
                <w:szCs w:val="28"/>
              </w:rPr>
            </w:pPr>
          </w:p>
        </w:tc>
        <w:tc>
          <w:tcPr>
            <w:tcW w:w="1134" w:type="dxa"/>
            <w:shd w:val="clear" w:color="auto" w:fill="FBD4B4" w:themeFill="accent6" w:themeFillTint="66"/>
          </w:tcPr>
          <w:p w:rsidR="005126B1" w:rsidRPr="00181E08" w:rsidRDefault="005126B1" w:rsidP="003E349B">
            <w:pPr>
              <w:spacing w:before="60" w:after="60" w:line="204" w:lineRule="auto"/>
              <w:jc w:val="center"/>
              <w:rPr>
                <w:rFonts w:ascii="Times New Roman" w:hAnsi="Times New Roman" w:cs="Times New Roman"/>
                <w:sz w:val="24"/>
                <w:szCs w:val="28"/>
              </w:rPr>
            </w:pPr>
            <w:r w:rsidRPr="00181E08">
              <w:rPr>
                <w:rFonts w:ascii="Times New Roman" w:hAnsi="Times New Roman" w:cs="Times New Roman"/>
                <w:sz w:val="24"/>
                <w:szCs w:val="28"/>
              </w:rPr>
              <w:t>+ 6,8 %</w:t>
            </w:r>
          </w:p>
        </w:tc>
        <w:tc>
          <w:tcPr>
            <w:tcW w:w="1276" w:type="dxa"/>
            <w:shd w:val="clear" w:color="auto" w:fill="FBD4B4" w:themeFill="accent6" w:themeFillTint="66"/>
          </w:tcPr>
          <w:p w:rsidR="005126B1" w:rsidRPr="00181E08" w:rsidRDefault="005126B1" w:rsidP="00490BE1">
            <w:pPr>
              <w:spacing w:before="60" w:after="60" w:line="204" w:lineRule="auto"/>
              <w:jc w:val="center"/>
              <w:rPr>
                <w:rFonts w:ascii="Times New Roman" w:hAnsi="Times New Roman" w:cs="Times New Roman"/>
                <w:sz w:val="24"/>
                <w:szCs w:val="28"/>
              </w:rPr>
            </w:pPr>
          </w:p>
        </w:tc>
        <w:tc>
          <w:tcPr>
            <w:tcW w:w="1276" w:type="dxa"/>
            <w:shd w:val="clear" w:color="auto" w:fill="FBD4B4" w:themeFill="accent6" w:themeFillTint="66"/>
          </w:tcPr>
          <w:p w:rsidR="005126B1" w:rsidRPr="00181E08" w:rsidRDefault="00B17E4C" w:rsidP="003E349B">
            <w:pPr>
              <w:spacing w:before="60" w:after="60" w:line="204" w:lineRule="auto"/>
              <w:jc w:val="center"/>
              <w:rPr>
                <w:rFonts w:ascii="Times New Roman" w:hAnsi="Times New Roman" w:cs="Times New Roman"/>
                <w:sz w:val="24"/>
                <w:szCs w:val="28"/>
              </w:rPr>
            </w:pPr>
            <w:r w:rsidRPr="00181E08">
              <w:rPr>
                <w:rFonts w:ascii="Times New Roman" w:hAnsi="Times New Roman" w:cs="Times New Roman"/>
                <w:sz w:val="24"/>
                <w:szCs w:val="28"/>
              </w:rPr>
              <w:t>+ 7 %</w:t>
            </w:r>
          </w:p>
        </w:tc>
        <w:tc>
          <w:tcPr>
            <w:tcW w:w="1276" w:type="dxa"/>
            <w:shd w:val="clear" w:color="auto" w:fill="FBD4B4" w:themeFill="accent6" w:themeFillTint="66"/>
          </w:tcPr>
          <w:p w:rsidR="005126B1" w:rsidRPr="00181E08" w:rsidRDefault="005126B1" w:rsidP="0013257F">
            <w:pPr>
              <w:spacing w:before="60" w:after="60" w:line="204" w:lineRule="auto"/>
              <w:jc w:val="center"/>
              <w:rPr>
                <w:rFonts w:ascii="Times New Roman" w:hAnsi="Times New Roman" w:cs="Times New Roman"/>
                <w:sz w:val="24"/>
                <w:szCs w:val="28"/>
              </w:rPr>
            </w:pPr>
          </w:p>
        </w:tc>
        <w:tc>
          <w:tcPr>
            <w:tcW w:w="1417" w:type="dxa"/>
            <w:shd w:val="clear" w:color="auto" w:fill="FBD4B4" w:themeFill="accent6" w:themeFillTint="66"/>
          </w:tcPr>
          <w:p w:rsidR="005126B1" w:rsidRPr="00181E08" w:rsidRDefault="00B17E4C" w:rsidP="003E349B">
            <w:pPr>
              <w:spacing w:before="60" w:after="60" w:line="204" w:lineRule="auto"/>
              <w:jc w:val="center"/>
              <w:rPr>
                <w:rFonts w:ascii="Times New Roman" w:hAnsi="Times New Roman" w:cs="Times New Roman"/>
                <w:sz w:val="24"/>
                <w:szCs w:val="28"/>
              </w:rPr>
            </w:pPr>
            <w:r w:rsidRPr="00181E08">
              <w:rPr>
                <w:rFonts w:ascii="Times New Roman" w:hAnsi="Times New Roman" w:cs="Times New Roman"/>
                <w:sz w:val="24"/>
                <w:szCs w:val="28"/>
              </w:rPr>
              <w:t>+ 14 %</w:t>
            </w:r>
          </w:p>
        </w:tc>
      </w:tr>
    </w:tbl>
    <w:p w:rsidR="009C1B75" w:rsidRDefault="009C1B75" w:rsidP="002633DA">
      <w:pPr>
        <w:spacing w:after="0" w:line="240" w:lineRule="auto"/>
        <w:jc w:val="center"/>
        <w:rPr>
          <w:rFonts w:ascii="Times New Roman" w:hAnsi="Times New Roman" w:cs="Times New Roman"/>
          <w:b/>
          <w:sz w:val="28"/>
          <w:szCs w:val="28"/>
        </w:rPr>
      </w:pPr>
    </w:p>
    <w:p w:rsidR="00B17E4C" w:rsidRDefault="00B17E4C" w:rsidP="002633DA">
      <w:pPr>
        <w:spacing w:after="0" w:line="240" w:lineRule="auto"/>
        <w:jc w:val="center"/>
        <w:rPr>
          <w:rFonts w:ascii="Times New Roman" w:hAnsi="Times New Roman" w:cs="Times New Roman"/>
          <w:b/>
          <w:sz w:val="28"/>
          <w:szCs w:val="28"/>
        </w:rPr>
      </w:pPr>
    </w:p>
    <w:p w:rsidR="002633DA" w:rsidRDefault="002633DA" w:rsidP="002633D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Динамика показателей деятельности государственных </w:t>
      </w:r>
    </w:p>
    <w:p w:rsidR="002633DA" w:rsidRDefault="002633DA" w:rsidP="002633D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концертных учреждений (2016‒2017 гг.)</w:t>
      </w:r>
    </w:p>
    <w:p w:rsidR="002633DA" w:rsidRDefault="002633DA" w:rsidP="002633DA">
      <w:pPr>
        <w:spacing w:after="0" w:line="240" w:lineRule="auto"/>
        <w:jc w:val="center"/>
        <w:rPr>
          <w:rFonts w:ascii="Times New Roman" w:hAnsi="Times New Roman" w:cs="Times New Roman"/>
          <w:b/>
          <w:sz w:val="28"/>
          <w:szCs w:val="28"/>
        </w:rPr>
      </w:pPr>
    </w:p>
    <w:p w:rsidR="002633DA" w:rsidRDefault="002633DA" w:rsidP="002633DA">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Количество концертов (факт)</w:t>
      </w:r>
    </w:p>
    <w:p w:rsidR="00391357" w:rsidRDefault="00391357" w:rsidP="002633DA">
      <w:pPr>
        <w:spacing w:after="0" w:line="240" w:lineRule="auto"/>
        <w:jc w:val="center"/>
        <w:rPr>
          <w:rFonts w:ascii="Times New Roman" w:hAnsi="Times New Roman" w:cs="Times New Roman"/>
          <w:b/>
          <w:sz w:val="28"/>
          <w:szCs w:val="28"/>
        </w:rPr>
      </w:pPr>
    </w:p>
    <w:p w:rsidR="002633DA" w:rsidRDefault="002633DA" w:rsidP="002633DA">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486400" cy="3345180"/>
            <wp:effectExtent l="0" t="0" r="0" b="76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633DA" w:rsidRDefault="002633DA" w:rsidP="002633DA">
      <w:pPr>
        <w:spacing w:after="0" w:line="240" w:lineRule="auto"/>
        <w:jc w:val="center"/>
        <w:rPr>
          <w:rFonts w:ascii="Times New Roman" w:hAnsi="Times New Roman" w:cs="Times New Roman"/>
          <w:b/>
          <w:sz w:val="28"/>
          <w:szCs w:val="28"/>
        </w:rPr>
      </w:pPr>
    </w:p>
    <w:p w:rsidR="006706B3" w:rsidRDefault="006706B3" w:rsidP="002633DA">
      <w:pPr>
        <w:spacing w:after="0" w:line="240" w:lineRule="auto"/>
        <w:jc w:val="center"/>
        <w:rPr>
          <w:rFonts w:ascii="Times New Roman" w:hAnsi="Times New Roman" w:cs="Times New Roman"/>
          <w:b/>
          <w:sz w:val="28"/>
          <w:szCs w:val="28"/>
        </w:rPr>
      </w:pPr>
    </w:p>
    <w:p w:rsidR="00C97278" w:rsidRDefault="00C97278" w:rsidP="002633DA">
      <w:pPr>
        <w:spacing w:after="0" w:line="240" w:lineRule="auto"/>
        <w:jc w:val="center"/>
        <w:rPr>
          <w:rFonts w:ascii="Times New Roman" w:hAnsi="Times New Roman" w:cs="Times New Roman"/>
          <w:b/>
          <w:sz w:val="28"/>
          <w:szCs w:val="28"/>
        </w:rPr>
      </w:pPr>
    </w:p>
    <w:p w:rsidR="002633DA" w:rsidRDefault="002633DA" w:rsidP="002633DA">
      <w:pPr>
        <w:spacing w:after="0" w:line="240" w:lineRule="auto"/>
        <w:jc w:val="center"/>
        <w:rPr>
          <w:rFonts w:ascii="Times New Roman" w:hAnsi="Times New Roman" w:cs="Times New Roman"/>
          <w:b/>
          <w:sz w:val="24"/>
          <w:szCs w:val="28"/>
        </w:rPr>
      </w:pPr>
      <w:r w:rsidRPr="00E56888">
        <w:rPr>
          <w:rFonts w:ascii="Times New Roman" w:hAnsi="Times New Roman" w:cs="Times New Roman"/>
          <w:b/>
          <w:sz w:val="24"/>
          <w:szCs w:val="28"/>
        </w:rPr>
        <w:t xml:space="preserve">Число зрителей, тыс. чел. </w:t>
      </w:r>
      <w:r>
        <w:rPr>
          <w:rFonts w:ascii="Times New Roman" w:hAnsi="Times New Roman" w:cs="Times New Roman"/>
          <w:b/>
          <w:sz w:val="24"/>
          <w:szCs w:val="28"/>
        </w:rPr>
        <w:t>(факт)</w:t>
      </w:r>
    </w:p>
    <w:p w:rsidR="00391357" w:rsidRDefault="00391357" w:rsidP="002633DA">
      <w:pPr>
        <w:spacing w:after="0" w:line="240" w:lineRule="auto"/>
        <w:jc w:val="center"/>
        <w:rPr>
          <w:rFonts w:ascii="Times New Roman" w:hAnsi="Times New Roman" w:cs="Times New Roman"/>
          <w:b/>
          <w:sz w:val="28"/>
          <w:szCs w:val="28"/>
        </w:rPr>
      </w:pPr>
    </w:p>
    <w:p w:rsidR="002633DA" w:rsidRDefault="002633DA" w:rsidP="002633DA">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633DA" w:rsidRDefault="002633DA" w:rsidP="002633DA">
      <w:pPr>
        <w:spacing w:after="0" w:line="240" w:lineRule="auto"/>
        <w:jc w:val="center"/>
        <w:rPr>
          <w:rFonts w:ascii="Times New Roman" w:hAnsi="Times New Roman" w:cs="Times New Roman"/>
          <w:b/>
          <w:sz w:val="28"/>
          <w:szCs w:val="28"/>
        </w:rPr>
      </w:pPr>
    </w:p>
    <w:p w:rsidR="002633DA" w:rsidRDefault="002633DA" w:rsidP="002633DA">
      <w:pPr>
        <w:spacing w:after="0" w:line="240" w:lineRule="auto"/>
        <w:jc w:val="center"/>
        <w:rPr>
          <w:rFonts w:ascii="Times New Roman" w:hAnsi="Times New Roman" w:cs="Times New Roman"/>
          <w:b/>
          <w:sz w:val="28"/>
          <w:szCs w:val="28"/>
        </w:rPr>
      </w:pPr>
    </w:p>
    <w:p w:rsidR="002633DA" w:rsidRDefault="002633DA" w:rsidP="002633DA">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Поступления от концертов (доходы), тыс. руб. (факт)</w:t>
      </w:r>
    </w:p>
    <w:p w:rsidR="00391357" w:rsidRPr="00DE2A34" w:rsidRDefault="00391357" w:rsidP="002633DA">
      <w:pPr>
        <w:spacing w:after="0" w:line="240" w:lineRule="auto"/>
        <w:jc w:val="center"/>
        <w:rPr>
          <w:rFonts w:ascii="Times New Roman" w:hAnsi="Times New Roman" w:cs="Times New Roman"/>
          <w:b/>
          <w:sz w:val="24"/>
          <w:szCs w:val="28"/>
        </w:rPr>
      </w:pPr>
    </w:p>
    <w:p w:rsidR="002633DA" w:rsidRPr="00B13D53" w:rsidRDefault="002633DA" w:rsidP="002633DA">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486400" cy="3101340"/>
            <wp:effectExtent l="0" t="0" r="0" b="381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E349B" w:rsidRDefault="003E349B" w:rsidP="002A0CFC">
      <w:pPr>
        <w:spacing w:after="0" w:line="240" w:lineRule="auto"/>
        <w:ind w:firstLine="709"/>
        <w:jc w:val="both"/>
        <w:rPr>
          <w:rFonts w:ascii="Times New Roman" w:hAnsi="Times New Roman" w:cs="Times New Roman"/>
          <w:sz w:val="28"/>
          <w:szCs w:val="20"/>
        </w:rPr>
      </w:pPr>
    </w:p>
    <w:p w:rsidR="005664D8" w:rsidRDefault="005664D8" w:rsidP="002A0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Рост основных показателей подавляющего большинства концертных учреждений свидетельствует о повышении качества их работы. </w:t>
      </w:r>
    </w:p>
    <w:p w:rsidR="00FD58EF" w:rsidRPr="00FD58EF" w:rsidRDefault="0028401C" w:rsidP="00FD58EF">
      <w:pPr>
        <w:pStyle w:val="TableStyle2"/>
        <w:ind w:firstLine="709"/>
        <w:jc w:val="both"/>
        <w:rPr>
          <w:rFonts w:ascii="Times New Roman" w:eastAsia="Times New Roman" w:hAnsi="Times New Roman" w:cs="Times New Roman"/>
          <w:sz w:val="28"/>
          <w:szCs w:val="24"/>
        </w:rPr>
      </w:pPr>
      <w:r>
        <w:rPr>
          <w:rFonts w:ascii="Times New Roman" w:eastAsia="Times New Roman" w:hAnsi="Times New Roman" w:cs="Times New Roman"/>
          <w:bCs/>
          <w:sz w:val="28"/>
          <w:szCs w:val="28"/>
        </w:rPr>
        <w:t xml:space="preserve">В 2017 г. заметно активизировалась гастрольная деятельность </w:t>
      </w:r>
      <w:r w:rsidRPr="001C20EF">
        <w:rPr>
          <w:rFonts w:ascii="Times New Roman" w:eastAsia="Times New Roman" w:hAnsi="Times New Roman" w:cs="Times New Roman"/>
          <w:bCs/>
          <w:spacing w:val="-4"/>
          <w:sz w:val="28"/>
          <w:szCs w:val="28"/>
        </w:rPr>
        <w:t xml:space="preserve">концертных учреждений. </w:t>
      </w:r>
      <w:proofErr w:type="gramStart"/>
      <w:r w:rsidR="00DA0847">
        <w:rPr>
          <w:rFonts w:ascii="Times New Roman" w:eastAsia="Times New Roman" w:hAnsi="Times New Roman" w:cs="Times New Roman"/>
          <w:bCs/>
          <w:spacing w:val="-4"/>
          <w:sz w:val="28"/>
          <w:szCs w:val="28"/>
        </w:rPr>
        <w:t>В частности, в</w:t>
      </w:r>
      <w:r w:rsidR="00FD58EF">
        <w:rPr>
          <w:rFonts w:ascii="Times New Roman" w:eastAsia="Times New Roman" w:hAnsi="Times New Roman" w:cs="Times New Roman"/>
          <w:bCs/>
          <w:spacing w:val="-4"/>
          <w:sz w:val="28"/>
          <w:szCs w:val="28"/>
        </w:rPr>
        <w:t xml:space="preserve"> рамках г</w:t>
      </w:r>
      <w:r w:rsidR="00FD58EF" w:rsidRPr="00FD58EF">
        <w:rPr>
          <w:rFonts w:ascii="Times New Roman" w:hAnsi="Times New Roman" w:cs="Times New Roman"/>
          <w:sz w:val="28"/>
        </w:rPr>
        <w:t>астрольн</w:t>
      </w:r>
      <w:r w:rsidR="00FD58EF">
        <w:rPr>
          <w:rFonts w:ascii="Times New Roman" w:hAnsi="Times New Roman" w:cs="Times New Roman"/>
          <w:sz w:val="28"/>
        </w:rPr>
        <w:t>ого</w:t>
      </w:r>
      <w:r w:rsidR="00FD58EF" w:rsidRPr="00FD58EF">
        <w:rPr>
          <w:rFonts w:ascii="Times New Roman" w:hAnsi="Times New Roman" w:cs="Times New Roman"/>
          <w:sz w:val="28"/>
        </w:rPr>
        <w:t xml:space="preserve"> проект</w:t>
      </w:r>
      <w:r w:rsidR="00FD58EF">
        <w:rPr>
          <w:rFonts w:ascii="Times New Roman" w:hAnsi="Times New Roman" w:cs="Times New Roman"/>
          <w:sz w:val="28"/>
        </w:rPr>
        <w:t>а</w:t>
      </w:r>
      <w:r w:rsidR="00FD58EF" w:rsidRPr="00FD58EF">
        <w:rPr>
          <w:rFonts w:ascii="Times New Roman" w:hAnsi="Times New Roman" w:cs="Times New Roman"/>
          <w:sz w:val="28"/>
        </w:rPr>
        <w:t xml:space="preserve"> «Искусство селу»</w:t>
      </w:r>
      <w:r w:rsidR="00FD58EF">
        <w:rPr>
          <w:rFonts w:ascii="Times New Roman" w:hAnsi="Times New Roman" w:cs="Times New Roman"/>
          <w:sz w:val="28"/>
        </w:rPr>
        <w:t>,</w:t>
      </w:r>
      <w:r w:rsidR="00FD58EF" w:rsidRPr="00FD58EF">
        <w:rPr>
          <w:rFonts w:ascii="Times New Roman" w:hAnsi="Times New Roman" w:cs="Times New Roman"/>
          <w:sz w:val="28"/>
        </w:rPr>
        <w:t xml:space="preserve"> нацелен</w:t>
      </w:r>
      <w:r w:rsidR="00FD58EF">
        <w:rPr>
          <w:rFonts w:ascii="Times New Roman" w:hAnsi="Times New Roman" w:cs="Times New Roman"/>
          <w:sz w:val="28"/>
        </w:rPr>
        <w:t>ного</w:t>
      </w:r>
      <w:r w:rsidR="00FD58EF" w:rsidRPr="00FD58EF">
        <w:rPr>
          <w:rFonts w:ascii="Times New Roman" w:hAnsi="Times New Roman" w:cs="Times New Roman"/>
          <w:sz w:val="28"/>
        </w:rPr>
        <w:t xml:space="preserve"> на повышение доступности услуг в сфере культуры для сельского населения муниципальных районов Республики Мордовия</w:t>
      </w:r>
      <w:r w:rsidR="00FD58EF">
        <w:rPr>
          <w:rFonts w:ascii="Times New Roman" w:hAnsi="Times New Roman" w:cs="Times New Roman"/>
          <w:sz w:val="28"/>
        </w:rPr>
        <w:t>, в</w:t>
      </w:r>
      <w:r w:rsidR="00FD58EF" w:rsidRPr="00FD58EF">
        <w:rPr>
          <w:rFonts w:ascii="Times New Roman" w:hAnsi="Times New Roman" w:cs="Times New Roman"/>
          <w:sz w:val="28"/>
        </w:rPr>
        <w:t xml:space="preserve">едущие государственные концертные организации </w:t>
      </w:r>
      <w:r w:rsidR="00FD58EF">
        <w:rPr>
          <w:rFonts w:ascii="Times New Roman" w:hAnsi="Times New Roman" w:cs="Times New Roman"/>
          <w:sz w:val="28"/>
        </w:rPr>
        <w:t xml:space="preserve">осуществили 98 выездов с </w:t>
      </w:r>
      <w:proofErr w:type="spellStart"/>
      <w:r w:rsidR="00FD58EF">
        <w:rPr>
          <w:rFonts w:ascii="Times New Roman" w:hAnsi="Times New Roman" w:cs="Times New Roman"/>
          <w:sz w:val="28"/>
        </w:rPr>
        <w:t>разножанровыми</w:t>
      </w:r>
      <w:proofErr w:type="spellEnd"/>
      <w:r w:rsidR="00FD58EF">
        <w:rPr>
          <w:rFonts w:ascii="Times New Roman" w:hAnsi="Times New Roman" w:cs="Times New Roman"/>
          <w:sz w:val="28"/>
        </w:rPr>
        <w:t xml:space="preserve"> к</w:t>
      </w:r>
      <w:r w:rsidR="00FD58EF" w:rsidRPr="00FD58EF">
        <w:rPr>
          <w:rFonts w:ascii="Times New Roman" w:eastAsia="Times New Roman" w:hAnsi="Times New Roman" w:cs="Times New Roman"/>
          <w:sz w:val="28"/>
          <w:szCs w:val="24"/>
        </w:rPr>
        <w:t>онцертными программами в населенные пункты республики, удаленные от г. Саранска и районных центров</w:t>
      </w:r>
      <w:r w:rsidR="00C97278">
        <w:rPr>
          <w:rFonts w:ascii="Times New Roman" w:eastAsia="Times New Roman" w:hAnsi="Times New Roman" w:cs="Times New Roman"/>
          <w:sz w:val="28"/>
          <w:szCs w:val="24"/>
        </w:rPr>
        <w:t xml:space="preserve"> с общим числом </w:t>
      </w:r>
      <w:r w:rsidR="00E31AE9">
        <w:rPr>
          <w:rFonts w:ascii="Times New Roman" w:eastAsia="Times New Roman" w:hAnsi="Times New Roman" w:cs="Times New Roman"/>
          <w:sz w:val="28"/>
          <w:szCs w:val="24"/>
        </w:rPr>
        <w:t>зрителей 12 250 чел</w:t>
      </w:r>
      <w:r w:rsidR="00FD58EF" w:rsidRPr="00FD58EF">
        <w:rPr>
          <w:rFonts w:ascii="Times New Roman" w:eastAsia="Times New Roman" w:hAnsi="Times New Roman" w:cs="Times New Roman"/>
          <w:sz w:val="28"/>
          <w:szCs w:val="24"/>
        </w:rPr>
        <w:t xml:space="preserve">. </w:t>
      </w:r>
      <w:proofErr w:type="gramEnd"/>
    </w:p>
    <w:p w:rsidR="00EB269B" w:rsidRPr="00EB269B" w:rsidRDefault="00EB269B" w:rsidP="00FD58EF">
      <w:pPr>
        <w:spacing w:after="0" w:line="240" w:lineRule="auto"/>
        <w:ind w:firstLine="709"/>
        <w:jc w:val="both"/>
        <w:rPr>
          <w:rFonts w:ascii="Times New Roman" w:eastAsia="Times New Roman" w:hAnsi="Times New Roman" w:cs="Times New Roman"/>
          <w:sz w:val="28"/>
          <w:szCs w:val="28"/>
          <w:lang w:eastAsia="ru-RU"/>
        </w:rPr>
      </w:pPr>
    </w:p>
    <w:p w:rsidR="00B74CE4" w:rsidRDefault="00B74CE4" w:rsidP="00FF58DE">
      <w:pPr>
        <w:spacing w:after="0" w:line="240" w:lineRule="auto"/>
        <w:ind w:firstLine="709"/>
        <w:jc w:val="center"/>
        <w:rPr>
          <w:rFonts w:ascii="Times New Roman" w:hAnsi="Times New Roman" w:cs="Times New Roman"/>
          <w:b/>
          <w:i/>
          <w:sz w:val="28"/>
          <w:szCs w:val="28"/>
        </w:rPr>
      </w:pPr>
    </w:p>
    <w:p w:rsidR="00986848" w:rsidRDefault="00986848" w:rsidP="00FF58DE">
      <w:pPr>
        <w:spacing w:after="0" w:line="240" w:lineRule="auto"/>
        <w:ind w:firstLine="709"/>
        <w:jc w:val="center"/>
        <w:rPr>
          <w:rFonts w:ascii="Times New Roman" w:hAnsi="Times New Roman" w:cs="Times New Roman"/>
          <w:b/>
          <w:sz w:val="28"/>
          <w:szCs w:val="28"/>
        </w:rPr>
      </w:pPr>
    </w:p>
    <w:p w:rsidR="00986848" w:rsidRDefault="00986848" w:rsidP="00FF58DE">
      <w:pPr>
        <w:spacing w:after="0" w:line="240" w:lineRule="auto"/>
        <w:ind w:firstLine="709"/>
        <w:jc w:val="center"/>
        <w:rPr>
          <w:rFonts w:ascii="Times New Roman" w:hAnsi="Times New Roman" w:cs="Times New Roman"/>
          <w:b/>
          <w:sz w:val="28"/>
          <w:szCs w:val="28"/>
        </w:rPr>
      </w:pPr>
    </w:p>
    <w:p w:rsidR="00FF58DE" w:rsidRPr="00986848" w:rsidRDefault="00FF58DE" w:rsidP="00FF58DE">
      <w:pPr>
        <w:spacing w:after="0" w:line="240" w:lineRule="auto"/>
        <w:ind w:firstLine="709"/>
        <w:jc w:val="center"/>
        <w:rPr>
          <w:rFonts w:ascii="Times New Roman" w:hAnsi="Times New Roman" w:cs="Times New Roman"/>
          <w:b/>
          <w:sz w:val="28"/>
          <w:szCs w:val="28"/>
        </w:rPr>
      </w:pPr>
      <w:r w:rsidRPr="00986848">
        <w:rPr>
          <w:rFonts w:ascii="Times New Roman" w:hAnsi="Times New Roman" w:cs="Times New Roman"/>
          <w:b/>
          <w:sz w:val="28"/>
          <w:szCs w:val="28"/>
        </w:rPr>
        <w:t>Библиотечные организации</w:t>
      </w:r>
    </w:p>
    <w:p w:rsidR="00FF58DE" w:rsidRDefault="00FF58DE" w:rsidP="00FF58DE">
      <w:pPr>
        <w:spacing w:after="0" w:line="240" w:lineRule="auto"/>
        <w:rPr>
          <w:rFonts w:ascii="Times New Roman" w:hAnsi="Times New Roman" w:cs="Times New Roman"/>
          <w:b/>
          <w:sz w:val="28"/>
          <w:szCs w:val="28"/>
        </w:rPr>
      </w:pPr>
    </w:p>
    <w:p w:rsidR="00FF58DE" w:rsidRPr="002B068E" w:rsidRDefault="00FF58DE" w:rsidP="00FF5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2017</w:t>
      </w:r>
      <w:r w:rsidRPr="002B068E">
        <w:rPr>
          <w:rFonts w:ascii="Times New Roman" w:hAnsi="Times New Roman" w:cs="Times New Roman"/>
          <w:sz w:val="28"/>
          <w:szCs w:val="28"/>
        </w:rPr>
        <w:t xml:space="preserve"> году  сеть библиотек системы Министерства культуры</w:t>
      </w:r>
      <w:r>
        <w:rPr>
          <w:rFonts w:ascii="Times New Roman" w:hAnsi="Times New Roman" w:cs="Times New Roman"/>
          <w:sz w:val="28"/>
          <w:szCs w:val="28"/>
        </w:rPr>
        <w:t xml:space="preserve">, национальной политики, </w:t>
      </w:r>
      <w:r w:rsidRPr="002B068E">
        <w:rPr>
          <w:rFonts w:ascii="Times New Roman" w:hAnsi="Times New Roman" w:cs="Times New Roman"/>
          <w:sz w:val="28"/>
          <w:szCs w:val="28"/>
        </w:rPr>
        <w:t>туризма</w:t>
      </w:r>
      <w:r>
        <w:rPr>
          <w:rFonts w:ascii="Times New Roman" w:hAnsi="Times New Roman" w:cs="Times New Roman"/>
          <w:sz w:val="28"/>
          <w:szCs w:val="28"/>
        </w:rPr>
        <w:t xml:space="preserve"> и архивного дела</w:t>
      </w:r>
      <w:r w:rsidRPr="002B068E">
        <w:rPr>
          <w:rFonts w:ascii="Times New Roman" w:hAnsi="Times New Roman" w:cs="Times New Roman"/>
          <w:sz w:val="28"/>
          <w:szCs w:val="28"/>
        </w:rPr>
        <w:t xml:space="preserve"> Рес</w:t>
      </w:r>
      <w:r>
        <w:rPr>
          <w:rFonts w:ascii="Times New Roman" w:hAnsi="Times New Roman" w:cs="Times New Roman"/>
          <w:sz w:val="28"/>
          <w:szCs w:val="28"/>
        </w:rPr>
        <w:t>публики Мордовия насчитыва</w:t>
      </w:r>
      <w:r w:rsidR="008757CF">
        <w:rPr>
          <w:rFonts w:ascii="Times New Roman" w:hAnsi="Times New Roman" w:cs="Times New Roman"/>
          <w:sz w:val="28"/>
          <w:szCs w:val="28"/>
        </w:rPr>
        <w:t xml:space="preserve">ла </w:t>
      </w:r>
      <w:r>
        <w:rPr>
          <w:rFonts w:ascii="Times New Roman" w:hAnsi="Times New Roman" w:cs="Times New Roman"/>
          <w:sz w:val="28"/>
          <w:szCs w:val="28"/>
        </w:rPr>
        <w:t xml:space="preserve"> 514 библиотек</w:t>
      </w:r>
      <w:r w:rsidRPr="002B068E">
        <w:rPr>
          <w:rFonts w:ascii="Times New Roman" w:hAnsi="Times New Roman" w:cs="Times New Roman"/>
          <w:sz w:val="28"/>
          <w:szCs w:val="28"/>
        </w:rPr>
        <w:t xml:space="preserve">, в том числе 4 </w:t>
      </w:r>
      <w:r w:rsidR="008757CF">
        <w:rPr>
          <w:rFonts w:ascii="Times New Roman" w:hAnsi="Times New Roman" w:cs="Times New Roman"/>
          <w:sz w:val="28"/>
          <w:szCs w:val="28"/>
        </w:rPr>
        <w:t xml:space="preserve"> государственные </w:t>
      </w:r>
      <w:r>
        <w:rPr>
          <w:rFonts w:ascii="Times New Roman" w:hAnsi="Times New Roman" w:cs="Times New Roman"/>
          <w:sz w:val="28"/>
          <w:szCs w:val="28"/>
        </w:rPr>
        <w:t>библиотеки и 510</w:t>
      </w:r>
      <w:r w:rsidR="008757CF">
        <w:rPr>
          <w:rFonts w:ascii="Times New Roman" w:hAnsi="Times New Roman" w:cs="Times New Roman"/>
          <w:sz w:val="28"/>
          <w:szCs w:val="28"/>
        </w:rPr>
        <w:t xml:space="preserve"> – </w:t>
      </w:r>
      <w:r>
        <w:rPr>
          <w:rFonts w:ascii="Times New Roman" w:hAnsi="Times New Roman" w:cs="Times New Roman"/>
          <w:sz w:val="28"/>
          <w:szCs w:val="28"/>
        </w:rPr>
        <w:t xml:space="preserve"> в муниципальных районах и </w:t>
      </w:r>
      <w:r w:rsidRPr="002B068E">
        <w:rPr>
          <w:rFonts w:ascii="Times New Roman" w:hAnsi="Times New Roman" w:cs="Times New Roman"/>
          <w:sz w:val="28"/>
          <w:szCs w:val="28"/>
        </w:rPr>
        <w:t xml:space="preserve">г. о. Саранск. </w:t>
      </w:r>
    </w:p>
    <w:p w:rsidR="00FF58DE" w:rsidRDefault="00FF58DE" w:rsidP="00FF58DE">
      <w:pPr>
        <w:spacing w:after="0" w:line="240" w:lineRule="auto"/>
        <w:ind w:firstLine="709"/>
        <w:jc w:val="both"/>
        <w:rPr>
          <w:rFonts w:ascii="Times New Roman" w:hAnsi="Times New Roman"/>
          <w:sz w:val="28"/>
          <w:szCs w:val="28"/>
        </w:rPr>
      </w:pPr>
      <w:r>
        <w:rPr>
          <w:rFonts w:ascii="Times New Roman" w:hAnsi="Times New Roman"/>
          <w:sz w:val="28"/>
          <w:szCs w:val="28"/>
        </w:rPr>
        <w:t>Библиотечный</w:t>
      </w:r>
      <w:r w:rsidRPr="002B068E">
        <w:rPr>
          <w:rFonts w:ascii="Times New Roman" w:hAnsi="Times New Roman"/>
          <w:sz w:val="28"/>
          <w:szCs w:val="28"/>
        </w:rPr>
        <w:t xml:space="preserve"> фо</w:t>
      </w:r>
      <w:r>
        <w:rPr>
          <w:rFonts w:ascii="Times New Roman" w:hAnsi="Times New Roman"/>
          <w:sz w:val="28"/>
          <w:szCs w:val="28"/>
        </w:rPr>
        <w:t>нд муниципальных и государственных</w:t>
      </w:r>
      <w:r w:rsidRPr="002B068E">
        <w:rPr>
          <w:rFonts w:ascii="Times New Roman" w:hAnsi="Times New Roman"/>
          <w:sz w:val="28"/>
          <w:szCs w:val="28"/>
        </w:rPr>
        <w:t xml:space="preserve"> библиотек</w:t>
      </w:r>
      <w:r>
        <w:rPr>
          <w:rFonts w:ascii="Times New Roman" w:hAnsi="Times New Roman"/>
          <w:sz w:val="28"/>
          <w:szCs w:val="28"/>
        </w:rPr>
        <w:t xml:space="preserve"> Республики Мордовия на 01.01.18</w:t>
      </w:r>
      <w:r w:rsidRPr="002B068E">
        <w:rPr>
          <w:rFonts w:ascii="Times New Roman" w:hAnsi="Times New Roman"/>
          <w:sz w:val="28"/>
          <w:szCs w:val="28"/>
        </w:rPr>
        <w:t xml:space="preserve"> г. составил </w:t>
      </w:r>
      <w:r>
        <w:rPr>
          <w:rFonts w:ascii="Times New Roman" w:hAnsi="Times New Roman"/>
          <w:sz w:val="28"/>
          <w:szCs w:val="28"/>
        </w:rPr>
        <w:t>6356249</w:t>
      </w:r>
      <w:r w:rsidRPr="002B068E">
        <w:rPr>
          <w:rFonts w:ascii="Times New Roman" w:hAnsi="Times New Roman"/>
          <w:sz w:val="28"/>
          <w:szCs w:val="28"/>
        </w:rPr>
        <w:t xml:space="preserve"> экземпляров документов. </w:t>
      </w:r>
    </w:p>
    <w:p w:rsidR="000B6859" w:rsidRPr="000B6859" w:rsidRDefault="000B6859" w:rsidP="000B6859">
      <w:pPr>
        <w:spacing w:after="0" w:line="240" w:lineRule="auto"/>
        <w:ind w:firstLine="709"/>
        <w:jc w:val="both"/>
        <w:rPr>
          <w:rFonts w:ascii="Times New Roman" w:hAnsi="Times New Roman" w:cs="Times New Roman"/>
          <w:sz w:val="28"/>
          <w:szCs w:val="28"/>
        </w:rPr>
      </w:pPr>
      <w:proofErr w:type="gramStart"/>
      <w:r w:rsidRPr="000B6859">
        <w:rPr>
          <w:rFonts w:ascii="Times New Roman" w:hAnsi="Times New Roman" w:cs="Times New Roman"/>
          <w:sz w:val="28"/>
          <w:szCs w:val="28"/>
        </w:rPr>
        <w:t>В 2017 году внесены изменения в Закон Республики Мордовия от 12 ноября 2014 г. № 83-З «О закреплении отдельных вопросов местного значения за сельскими поселениями в Республике Мордовия» в целях передачи органам местного самоуправления муниципальных районов Республики Мордовия полномочий по решению вопроса местного значения по  организации библиотечного обслуживания населения, комплектованию и обеспечение сохранности библиотечных фондов библиотек поселения.</w:t>
      </w:r>
      <w:proofErr w:type="gramEnd"/>
    </w:p>
    <w:p w:rsidR="000B6859" w:rsidRDefault="000B6859" w:rsidP="000B6859">
      <w:pPr>
        <w:spacing w:after="0" w:line="240" w:lineRule="auto"/>
        <w:ind w:firstLine="709"/>
        <w:jc w:val="both"/>
        <w:rPr>
          <w:rFonts w:ascii="Times New Roman" w:hAnsi="Times New Roman" w:cs="Times New Roman"/>
          <w:sz w:val="28"/>
          <w:szCs w:val="28"/>
        </w:rPr>
      </w:pPr>
      <w:r w:rsidRPr="000B6859">
        <w:rPr>
          <w:rFonts w:ascii="Times New Roman" w:hAnsi="Times New Roman" w:cs="Times New Roman"/>
          <w:sz w:val="28"/>
          <w:szCs w:val="28"/>
        </w:rPr>
        <w:t>В муниципальных районах проведена работа по приему и передаче юридических лиц (общедоступных библиотек), имущества необходимого для реализации полномочий, проведена реорганизация. В результате проведенной работы в каждом муниципальном районе создано единое юридическое лицо (центральные библиотеки) со структурными подразделениями на местах.</w:t>
      </w:r>
      <w:r>
        <w:rPr>
          <w:rFonts w:ascii="Times New Roman" w:hAnsi="Times New Roman" w:cs="Times New Roman"/>
          <w:sz w:val="28"/>
          <w:szCs w:val="28"/>
        </w:rPr>
        <w:t xml:space="preserve"> </w:t>
      </w:r>
    </w:p>
    <w:p w:rsidR="00FF58DE" w:rsidRDefault="00FF58DE" w:rsidP="00FF58DE">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Для дальнейшей адаптации</w:t>
      </w:r>
      <w:r w:rsidRPr="006900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библиотечных учреждений</w:t>
      </w:r>
      <w:r w:rsidRPr="00690079">
        <w:rPr>
          <w:rFonts w:ascii="Times New Roman" w:eastAsia="Times New Roman" w:hAnsi="Times New Roman" w:cs="Times New Roman"/>
          <w:sz w:val="28"/>
          <w:szCs w:val="28"/>
          <w:lang w:eastAsia="ru-RU"/>
        </w:rPr>
        <w:t xml:space="preserve"> к </w:t>
      </w:r>
      <w:r>
        <w:rPr>
          <w:rFonts w:ascii="Times New Roman" w:eastAsia="Times New Roman" w:hAnsi="Times New Roman" w:cs="Times New Roman"/>
          <w:sz w:val="28"/>
          <w:szCs w:val="28"/>
          <w:lang w:eastAsia="ru-RU"/>
        </w:rPr>
        <w:t xml:space="preserve">новым </w:t>
      </w:r>
      <w:r w:rsidRPr="00690079">
        <w:rPr>
          <w:rFonts w:ascii="Times New Roman" w:eastAsia="Times New Roman" w:hAnsi="Times New Roman" w:cs="Times New Roman"/>
          <w:sz w:val="28"/>
          <w:szCs w:val="28"/>
          <w:lang w:eastAsia="ru-RU"/>
        </w:rPr>
        <w:t>условиям обслужи</w:t>
      </w:r>
      <w:r>
        <w:rPr>
          <w:rFonts w:ascii="Times New Roman" w:eastAsia="Times New Roman" w:hAnsi="Times New Roman" w:cs="Times New Roman"/>
          <w:sz w:val="28"/>
          <w:szCs w:val="28"/>
          <w:lang w:eastAsia="ru-RU"/>
        </w:rPr>
        <w:t xml:space="preserve">вания населения, Министерством культуры, национальной политики, туризма и архивного дела </w:t>
      </w:r>
      <w:r>
        <w:rPr>
          <w:rFonts w:ascii="Times New Roman" w:hAnsi="Times New Roman" w:cs="Times New Roman"/>
          <w:sz w:val="28"/>
          <w:szCs w:val="28"/>
        </w:rPr>
        <w:t>Республики</w:t>
      </w:r>
      <w:r w:rsidRPr="00160956">
        <w:rPr>
          <w:rFonts w:ascii="Times New Roman" w:hAnsi="Times New Roman" w:cs="Times New Roman"/>
          <w:sz w:val="28"/>
          <w:szCs w:val="28"/>
        </w:rPr>
        <w:t xml:space="preserve"> Мордовия</w:t>
      </w:r>
      <w:r>
        <w:rPr>
          <w:rFonts w:ascii="Times New Roman" w:hAnsi="Times New Roman" w:cs="Times New Roman"/>
          <w:sz w:val="28"/>
          <w:szCs w:val="28"/>
        </w:rPr>
        <w:t xml:space="preserve"> в 2017 году</w:t>
      </w:r>
      <w:r>
        <w:rPr>
          <w:rFonts w:ascii="Times New Roman" w:eastAsia="Times New Roman" w:hAnsi="Times New Roman" w:cs="Times New Roman"/>
          <w:sz w:val="28"/>
          <w:szCs w:val="28"/>
          <w:lang w:eastAsia="ru-RU"/>
        </w:rPr>
        <w:t xml:space="preserve"> подготовлен «</w:t>
      </w:r>
      <w:r>
        <w:rPr>
          <w:rFonts w:ascii="Times New Roman" w:hAnsi="Times New Roman" w:cs="Times New Roman"/>
          <w:sz w:val="28"/>
          <w:szCs w:val="28"/>
        </w:rPr>
        <w:t>Модельный стандарт</w:t>
      </w:r>
      <w:r w:rsidRPr="00160956">
        <w:rPr>
          <w:rFonts w:ascii="Times New Roman" w:hAnsi="Times New Roman" w:cs="Times New Roman"/>
          <w:sz w:val="28"/>
          <w:szCs w:val="28"/>
        </w:rPr>
        <w:t xml:space="preserve"> деятельности общедоступной библиотеки</w:t>
      </w:r>
      <w:r>
        <w:rPr>
          <w:rFonts w:ascii="Times New Roman" w:hAnsi="Times New Roman" w:cs="Times New Roman"/>
          <w:sz w:val="28"/>
          <w:szCs w:val="28"/>
        </w:rPr>
        <w:t xml:space="preserve"> в Республике Мордовия».</w:t>
      </w:r>
    </w:p>
    <w:p w:rsidR="00FF58DE" w:rsidRDefault="00FF58DE" w:rsidP="00FF58DE">
      <w:pPr>
        <w:spacing w:after="0" w:line="240" w:lineRule="auto"/>
        <w:ind w:firstLine="709"/>
        <w:jc w:val="both"/>
        <w:rPr>
          <w:rFonts w:ascii="Times New Roman" w:hAnsi="Times New Roman"/>
          <w:b/>
          <w:sz w:val="28"/>
          <w:szCs w:val="28"/>
        </w:rPr>
      </w:pPr>
    </w:p>
    <w:p w:rsidR="00FF58DE" w:rsidRPr="00931130" w:rsidRDefault="00FF58DE" w:rsidP="00FF58DE">
      <w:pPr>
        <w:spacing w:after="0" w:line="240" w:lineRule="auto"/>
        <w:ind w:firstLine="709"/>
        <w:jc w:val="center"/>
        <w:rPr>
          <w:rFonts w:ascii="Times New Roman" w:hAnsi="Times New Roman"/>
          <w:b/>
          <w:sz w:val="28"/>
          <w:szCs w:val="28"/>
        </w:rPr>
      </w:pPr>
      <w:r w:rsidRPr="00931130">
        <w:rPr>
          <w:rFonts w:ascii="Times New Roman" w:hAnsi="Times New Roman"/>
          <w:b/>
          <w:sz w:val="28"/>
          <w:szCs w:val="28"/>
        </w:rPr>
        <w:t>Динамика показателе</w:t>
      </w:r>
      <w:r>
        <w:rPr>
          <w:rFonts w:ascii="Times New Roman" w:hAnsi="Times New Roman"/>
          <w:b/>
          <w:sz w:val="28"/>
          <w:szCs w:val="28"/>
        </w:rPr>
        <w:t>й деятельности государственных библиотек</w:t>
      </w:r>
      <w:r w:rsidRPr="00931130">
        <w:rPr>
          <w:rFonts w:ascii="Times New Roman" w:hAnsi="Times New Roman"/>
          <w:b/>
          <w:sz w:val="28"/>
          <w:szCs w:val="28"/>
        </w:rPr>
        <w:t xml:space="preserve"> (2016‒2017 гг.)</w:t>
      </w:r>
    </w:p>
    <w:p w:rsidR="00FF58DE" w:rsidRPr="002B068E" w:rsidRDefault="00FF58DE" w:rsidP="00FF58DE">
      <w:pPr>
        <w:spacing w:after="0" w:line="240" w:lineRule="auto"/>
        <w:ind w:firstLine="709"/>
        <w:jc w:val="both"/>
        <w:rPr>
          <w:rFonts w:ascii="Times New Roman" w:hAnsi="Times New Roman"/>
          <w:sz w:val="28"/>
          <w:szCs w:val="28"/>
        </w:rPr>
      </w:pPr>
    </w:p>
    <w:p w:rsidR="00FF58DE" w:rsidRDefault="00FF58DE" w:rsidP="00FF58DE">
      <w:pPr>
        <w:spacing w:after="0" w:line="300" w:lineRule="auto"/>
        <w:jc w:val="center"/>
        <w:rPr>
          <w:rFonts w:ascii="Times New Roman" w:hAnsi="Times New Roman" w:cs="Times New Roman"/>
          <w:b/>
          <w:sz w:val="26"/>
          <w:szCs w:val="28"/>
        </w:rPr>
      </w:pPr>
      <w:r>
        <w:rPr>
          <w:rFonts w:ascii="Times New Roman" w:hAnsi="Times New Roman" w:cs="Times New Roman"/>
          <w:b/>
          <w:sz w:val="26"/>
          <w:szCs w:val="28"/>
        </w:rPr>
        <w:t>Количество зарегистрированных пользователей (чел.)</w:t>
      </w:r>
    </w:p>
    <w:p w:rsidR="000B6859" w:rsidRDefault="000B6859" w:rsidP="00FF58DE">
      <w:pPr>
        <w:spacing w:after="0" w:line="300" w:lineRule="auto"/>
        <w:jc w:val="center"/>
        <w:rPr>
          <w:rFonts w:ascii="Times New Roman" w:hAnsi="Times New Roman" w:cs="Times New Roman"/>
          <w:b/>
          <w:sz w:val="26"/>
          <w:szCs w:val="28"/>
        </w:rPr>
      </w:pPr>
    </w:p>
    <w:p w:rsidR="00FF58DE" w:rsidRDefault="00FF58DE" w:rsidP="00FF58DE">
      <w:pPr>
        <w:spacing w:after="0" w:line="300" w:lineRule="auto"/>
        <w:jc w:val="center"/>
        <w:rPr>
          <w:rFonts w:ascii="Times New Roman" w:hAnsi="Times New Roman" w:cs="Times New Roman"/>
          <w:b/>
          <w:sz w:val="26"/>
          <w:szCs w:val="28"/>
        </w:rPr>
      </w:pPr>
      <w:r>
        <w:rPr>
          <w:rFonts w:ascii="Times New Roman" w:hAnsi="Times New Roman" w:cs="Times New Roman"/>
          <w:b/>
          <w:noProof/>
          <w:sz w:val="26"/>
          <w:szCs w:val="28"/>
          <w:lang w:eastAsia="ru-RU"/>
        </w:rPr>
        <w:drawing>
          <wp:inline distT="0" distB="0" distL="0" distR="0" wp14:anchorId="070A97A6" wp14:editId="3C686963">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F58DE" w:rsidRDefault="00FF58DE" w:rsidP="00FF58DE">
      <w:pPr>
        <w:spacing w:after="0" w:line="300" w:lineRule="auto"/>
        <w:jc w:val="center"/>
        <w:rPr>
          <w:rFonts w:ascii="Times New Roman" w:hAnsi="Times New Roman" w:cs="Times New Roman"/>
          <w:b/>
          <w:sz w:val="26"/>
          <w:szCs w:val="28"/>
        </w:rPr>
      </w:pPr>
    </w:p>
    <w:p w:rsidR="000B6859" w:rsidRDefault="000B6859" w:rsidP="00FF58DE">
      <w:pPr>
        <w:spacing w:after="0" w:line="300" w:lineRule="auto"/>
        <w:jc w:val="center"/>
        <w:rPr>
          <w:rFonts w:ascii="Times New Roman" w:hAnsi="Times New Roman" w:cs="Times New Roman"/>
          <w:b/>
          <w:sz w:val="26"/>
          <w:szCs w:val="28"/>
        </w:rPr>
      </w:pPr>
    </w:p>
    <w:p w:rsidR="000B6859" w:rsidRDefault="000B6859" w:rsidP="00FF58DE">
      <w:pPr>
        <w:spacing w:after="0" w:line="300" w:lineRule="auto"/>
        <w:jc w:val="center"/>
        <w:rPr>
          <w:rFonts w:ascii="Times New Roman" w:hAnsi="Times New Roman" w:cs="Times New Roman"/>
          <w:b/>
          <w:sz w:val="26"/>
          <w:szCs w:val="28"/>
        </w:rPr>
      </w:pPr>
    </w:p>
    <w:p w:rsidR="000B6859" w:rsidRDefault="000B6859" w:rsidP="00FF58DE">
      <w:pPr>
        <w:spacing w:after="0" w:line="300" w:lineRule="auto"/>
        <w:jc w:val="center"/>
        <w:rPr>
          <w:rFonts w:ascii="Times New Roman" w:hAnsi="Times New Roman" w:cs="Times New Roman"/>
          <w:b/>
          <w:sz w:val="26"/>
          <w:szCs w:val="28"/>
        </w:rPr>
      </w:pPr>
    </w:p>
    <w:p w:rsidR="000B6859" w:rsidRDefault="000B6859" w:rsidP="00FF58DE">
      <w:pPr>
        <w:spacing w:after="0" w:line="300" w:lineRule="auto"/>
        <w:jc w:val="center"/>
        <w:rPr>
          <w:rFonts w:ascii="Times New Roman" w:hAnsi="Times New Roman" w:cs="Times New Roman"/>
          <w:b/>
          <w:sz w:val="26"/>
          <w:szCs w:val="28"/>
        </w:rPr>
      </w:pPr>
    </w:p>
    <w:p w:rsidR="00FF58DE" w:rsidRDefault="00FF58DE" w:rsidP="00FF58DE">
      <w:pPr>
        <w:spacing w:after="0" w:line="300" w:lineRule="auto"/>
        <w:jc w:val="center"/>
        <w:rPr>
          <w:rFonts w:ascii="Times New Roman" w:hAnsi="Times New Roman" w:cs="Times New Roman"/>
          <w:b/>
          <w:sz w:val="26"/>
          <w:szCs w:val="28"/>
        </w:rPr>
      </w:pPr>
      <w:r>
        <w:rPr>
          <w:rFonts w:ascii="Times New Roman" w:hAnsi="Times New Roman" w:cs="Times New Roman"/>
          <w:b/>
          <w:sz w:val="26"/>
          <w:szCs w:val="28"/>
        </w:rPr>
        <w:t>Количество посещений (чел.)</w:t>
      </w:r>
    </w:p>
    <w:p w:rsidR="00FF58DE" w:rsidRDefault="00FF58DE" w:rsidP="00FF58DE">
      <w:pPr>
        <w:spacing w:after="0" w:line="300" w:lineRule="auto"/>
        <w:jc w:val="center"/>
        <w:rPr>
          <w:rFonts w:ascii="Times New Roman" w:hAnsi="Times New Roman" w:cs="Times New Roman"/>
          <w:b/>
          <w:sz w:val="26"/>
          <w:szCs w:val="28"/>
        </w:rPr>
      </w:pPr>
      <w:r>
        <w:rPr>
          <w:rFonts w:ascii="Times New Roman" w:hAnsi="Times New Roman" w:cs="Times New Roman"/>
          <w:b/>
          <w:noProof/>
          <w:sz w:val="26"/>
          <w:szCs w:val="28"/>
          <w:lang w:eastAsia="ru-RU"/>
        </w:rPr>
        <w:drawing>
          <wp:inline distT="0" distB="0" distL="0" distR="0" wp14:anchorId="0C9FC9A5" wp14:editId="690767C6">
            <wp:extent cx="54864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F58DE" w:rsidRDefault="00FF58DE" w:rsidP="00FF58DE">
      <w:pPr>
        <w:spacing w:after="0" w:line="300" w:lineRule="auto"/>
        <w:jc w:val="center"/>
        <w:rPr>
          <w:rFonts w:ascii="Times New Roman" w:hAnsi="Times New Roman" w:cs="Times New Roman"/>
          <w:b/>
          <w:sz w:val="26"/>
          <w:szCs w:val="28"/>
        </w:rPr>
      </w:pPr>
      <w:r>
        <w:rPr>
          <w:rFonts w:ascii="Times New Roman" w:hAnsi="Times New Roman" w:cs="Times New Roman"/>
          <w:b/>
          <w:sz w:val="26"/>
          <w:szCs w:val="28"/>
        </w:rPr>
        <w:t>Книговыдача (ед.)</w:t>
      </w:r>
    </w:p>
    <w:p w:rsidR="00FF58DE" w:rsidRDefault="00FF58DE" w:rsidP="00FF58DE">
      <w:pPr>
        <w:spacing w:after="0" w:line="300" w:lineRule="auto"/>
        <w:jc w:val="center"/>
        <w:rPr>
          <w:rFonts w:ascii="Times New Roman" w:hAnsi="Times New Roman" w:cs="Times New Roman"/>
          <w:b/>
          <w:sz w:val="26"/>
          <w:szCs w:val="28"/>
        </w:rPr>
      </w:pPr>
      <w:r>
        <w:rPr>
          <w:rFonts w:ascii="Times New Roman" w:hAnsi="Times New Roman" w:cs="Times New Roman"/>
          <w:b/>
          <w:noProof/>
          <w:sz w:val="26"/>
          <w:szCs w:val="28"/>
          <w:lang w:eastAsia="ru-RU"/>
        </w:rPr>
        <w:drawing>
          <wp:inline distT="0" distB="0" distL="0" distR="0" wp14:anchorId="5C2516E8" wp14:editId="15ECA56A">
            <wp:extent cx="5486400" cy="32004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F58DE" w:rsidRDefault="00FF58DE" w:rsidP="00FF58DE">
      <w:pPr>
        <w:spacing w:after="0" w:line="240" w:lineRule="auto"/>
        <w:rPr>
          <w:rFonts w:ascii="Times New Roman" w:hAnsi="Times New Roman" w:cs="Times New Roman"/>
          <w:b/>
          <w:i/>
          <w:sz w:val="28"/>
          <w:szCs w:val="28"/>
        </w:rPr>
      </w:pPr>
    </w:p>
    <w:p w:rsidR="00FF58DE" w:rsidRDefault="00FF58DE" w:rsidP="00FF58DE">
      <w:pPr>
        <w:spacing w:after="0" w:line="240" w:lineRule="auto"/>
        <w:ind w:firstLine="708"/>
        <w:rPr>
          <w:rFonts w:ascii="Times New Roman" w:hAnsi="Times New Roman" w:cs="Times New Roman"/>
          <w:sz w:val="28"/>
          <w:szCs w:val="28"/>
        </w:rPr>
      </w:pPr>
      <w:r w:rsidRPr="004A4584">
        <w:rPr>
          <w:rFonts w:ascii="Times New Roman" w:hAnsi="Times New Roman" w:cs="Times New Roman"/>
          <w:sz w:val="28"/>
          <w:szCs w:val="28"/>
        </w:rPr>
        <w:t>Таким</w:t>
      </w:r>
      <w:r>
        <w:rPr>
          <w:rFonts w:ascii="Times New Roman" w:hAnsi="Times New Roman" w:cs="Times New Roman"/>
          <w:sz w:val="28"/>
          <w:szCs w:val="28"/>
        </w:rPr>
        <w:t xml:space="preserve"> образом, контрольные цифровые плановые показатели работы государственных библиотек  в 2017 году выполнены.</w:t>
      </w:r>
    </w:p>
    <w:p w:rsidR="00FF58DE" w:rsidRDefault="00FF58DE" w:rsidP="00FF58DE">
      <w:pPr>
        <w:pStyle w:val="a6"/>
        <w:ind w:firstLine="708"/>
        <w:jc w:val="both"/>
        <w:rPr>
          <w:sz w:val="28"/>
          <w:szCs w:val="28"/>
        </w:rPr>
      </w:pPr>
      <w:r w:rsidRPr="004A4584">
        <w:rPr>
          <w:sz w:val="28"/>
          <w:szCs w:val="28"/>
        </w:rPr>
        <w:t>Прирост числа пользователей, посещений, количества книговыдач из фондо</w:t>
      </w:r>
      <w:r>
        <w:rPr>
          <w:sz w:val="28"/>
          <w:szCs w:val="28"/>
        </w:rPr>
        <w:t>в библиотек связан с участием учреждений в российских акциях («</w:t>
      </w:r>
      <w:proofErr w:type="spellStart"/>
      <w:r>
        <w:rPr>
          <w:sz w:val="28"/>
          <w:szCs w:val="28"/>
        </w:rPr>
        <w:t>Библионочь</w:t>
      </w:r>
      <w:proofErr w:type="spellEnd"/>
      <w:r>
        <w:rPr>
          <w:sz w:val="28"/>
          <w:szCs w:val="28"/>
        </w:rPr>
        <w:t xml:space="preserve">», «Ночь искусств»), организацией уличных промо-акций, </w:t>
      </w:r>
      <w:proofErr w:type="spellStart"/>
      <w:r>
        <w:rPr>
          <w:sz w:val="28"/>
          <w:szCs w:val="28"/>
        </w:rPr>
        <w:t>флешмобов</w:t>
      </w:r>
      <w:proofErr w:type="spellEnd"/>
      <w:r>
        <w:rPr>
          <w:sz w:val="28"/>
          <w:szCs w:val="28"/>
        </w:rPr>
        <w:t xml:space="preserve">, </w:t>
      </w:r>
      <w:proofErr w:type="gramStart"/>
      <w:r>
        <w:rPr>
          <w:sz w:val="28"/>
          <w:szCs w:val="28"/>
        </w:rPr>
        <w:t>интернет-мостов</w:t>
      </w:r>
      <w:proofErr w:type="gramEnd"/>
      <w:r>
        <w:rPr>
          <w:sz w:val="28"/>
          <w:szCs w:val="28"/>
        </w:rPr>
        <w:t xml:space="preserve"> и других массовых мероприятий.</w:t>
      </w:r>
    </w:p>
    <w:p w:rsidR="00FF58DE" w:rsidRDefault="00FF58DE" w:rsidP="00FF58DE">
      <w:pPr>
        <w:pStyle w:val="a6"/>
        <w:ind w:firstLine="708"/>
        <w:jc w:val="both"/>
        <w:rPr>
          <w:sz w:val="28"/>
          <w:szCs w:val="28"/>
        </w:rPr>
      </w:pPr>
      <w:r>
        <w:rPr>
          <w:sz w:val="28"/>
          <w:szCs w:val="28"/>
        </w:rPr>
        <w:t>Анализ основных показателей государственных библиотек свидетельствует об актуальности и востребованности проведенных мероприятий, их соответствии запросам целевой аудитории и улучшении работы по информированию пользователей о деятельности библиотек.</w:t>
      </w:r>
    </w:p>
    <w:p w:rsidR="00FF58DE" w:rsidRPr="004A4584" w:rsidRDefault="00FF58DE" w:rsidP="00FF58DE">
      <w:pPr>
        <w:pStyle w:val="a6"/>
        <w:ind w:firstLine="708"/>
        <w:jc w:val="both"/>
        <w:rPr>
          <w:sz w:val="28"/>
          <w:szCs w:val="28"/>
        </w:rPr>
      </w:pPr>
    </w:p>
    <w:p w:rsidR="000B6859" w:rsidRDefault="000B6859" w:rsidP="00FF58DE">
      <w:pPr>
        <w:spacing w:after="0" w:line="240" w:lineRule="auto"/>
        <w:ind w:firstLine="709"/>
        <w:jc w:val="center"/>
        <w:rPr>
          <w:rFonts w:ascii="Times New Roman" w:hAnsi="Times New Roman" w:cs="Times New Roman"/>
          <w:b/>
          <w:i/>
          <w:sz w:val="28"/>
          <w:szCs w:val="28"/>
        </w:rPr>
      </w:pPr>
    </w:p>
    <w:p w:rsidR="00FF58DE" w:rsidRPr="00986848" w:rsidRDefault="00FF58DE" w:rsidP="00FF58DE">
      <w:pPr>
        <w:spacing w:after="0" w:line="240" w:lineRule="auto"/>
        <w:ind w:firstLine="709"/>
        <w:jc w:val="center"/>
        <w:rPr>
          <w:rFonts w:ascii="Times New Roman" w:hAnsi="Times New Roman" w:cs="Times New Roman"/>
          <w:b/>
          <w:sz w:val="28"/>
          <w:szCs w:val="28"/>
        </w:rPr>
      </w:pPr>
      <w:r w:rsidRPr="00986848">
        <w:rPr>
          <w:rFonts w:ascii="Times New Roman" w:hAnsi="Times New Roman" w:cs="Times New Roman"/>
          <w:b/>
          <w:sz w:val="28"/>
          <w:szCs w:val="28"/>
        </w:rPr>
        <w:t>Музеи</w:t>
      </w:r>
    </w:p>
    <w:p w:rsidR="00FF58DE" w:rsidRPr="008C4C24" w:rsidRDefault="00FF58DE" w:rsidP="00FF58DE">
      <w:pPr>
        <w:spacing w:after="0" w:line="240" w:lineRule="auto"/>
        <w:ind w:firstLine="709"/>
        <w:jc w:val="center"/>
        <w:rPr>
          <w:rFonts w:ascii="Times New Roman" w:hAnsi="Times New Roman" w:cs="Times New Roman"/>
          <w:b/>
          <w:i/>
          <w:sz w:val="28"/>
          <w:szCs w:val="28"/>
        </w:rPr>
      </w:pPr>
    </w:p>
    <w:p w:rsidR="00866358" w:rsidRPr="00866358" w:rsidRDefault="00866358" w:rsidP="00866358">
      <w:pPr>
        <w:spacing w:after="0" w:line="240" w:lineRule="auto"/>
        <w:ind w:firstLine="708"/>
        <w:jc w:val="both"/>
        <w:rPr>
          <w:rFonts w:ascii="Times New Roman" w:hAnsi="Times New Roman" w:cs="Times New Roman"/>
          <w:sz w:val="28"/>
          <w:szCs w:val="28"/>
        </w:rPr>
      </w:pPr>
      <w:r w:rsidRPr="00866358">
        <w:rPr>
          <w:rFonts w:ascii="Times New Roman" w:hAnsi="Times New Roman" w:cs="Times New Roman"/>
          <w:sz w:val="28"/>
          <w:szCs w:val="28"/>
        </w:rPr>
        <w:t xml:space="preserve">В Республике Мордовия функционируют 24 музея: из них два государственных музея: «Мордовский республиканский музей изобразительных искусств </w:t>
      </w:r>
      <w:proofErr w:type="spellStart"/>
      <w:r w:rsidRPr="00866358">
        <w:rPr>
          <w:rFonts w:ascii="Times New Roman" w:hAnsi="Times New Roman" w:cs="Times New Roman"/>
          <w:sz w:val="28"/>
          <w:szCs w:val="28"/>
        </w:rPr>
        <w:t>им.С.Д</w:t>
      </w:r>
      <w:proofErr w:type="spellEnd"/>
      <w:r w:rsidRPr="00866358">
        <w:rPr>
          <w:rFonts w:ascii="Times New Roman" w:hAnsi="Times New Roman" w:cs="Times New Roman"/>
          <w:sz w:val="28"/>
          <w:szCs w:val="28"/>
        </w:rPr>
        <w:t xml:space="preserve">. </w:t>
      </w:r>
      <w:proofErr w:type="spellStart"/>
      <w:r w:rsidRPr="00866358">
        <w:rPr>
          <w:rFonts w:ascii="Times New Roman" w:hAnsi="Times New Roman" w:cs="Times New Roman"/>
          <w:sz w:val="28"/>
          <w:szCs w:val="28"/>
        </w:rPr>
        <w:t>Эрьзи</w:t>
      </w:r>
      <w:proofErr w:type="spellEnd"/>
      <w:r w:rsidRPr="00866358">
        <w:rPr>
          <w:rFonts w:ascii="Times New Roman" w:hAnsi="Times New Roman" w:cs="Times New Roman"/>
          <w:sz w:val="28"/>
          <w:szCs w:val="28"/>
        </w:rPr>
        <w:t xml:space="preserve">» с 2 филиалами и «Мордовский республиканский объединенный  краеведческий музей им И.Д. Воронина» с 9 филиалами. </w:t>
      </w:r>
    </w:p>
    <w:p w:rsidR="00866358" w:rsidRPr="00866358" w:rsidRDefault="00866358" w:rsidP="008663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Действуют</w:t>
      </w:r>
      <w:r w:rsidRPr="00866358">
        <w:rPr>
          <w:rFonts w:ascii="Times New Roman" w:hAnsi="Times New Roman" w:cs="Times New Roman"/>
          <w:sz w:val="28"/>
          <w:szCs w:val="28"/>
        </w:rPr>
        <w:t xml:space="preserve"> 11 муниципальных музеев:</w:t>
      </w:r>
    </w:p>
    <w:p w:rsidR="00FF58DE" w:rsidRPr="008C4C24" w:rsidRDefault="00A56671" w:rsidP="00A566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58DE" w:rsidRPr="008C4C24">
        <w:rPr>
          <w:rFonts w:ascii="Times New Roman" w:hAnsi="Times New Roman" w:cs="Times New Roman"/>
          <w:sz w:val="28"/>
          <w:szCs w:val="28"/>
        </w:rPr>
        <w:t>«Мемориальный музей военного и трудового подвига</w:t>
      </w:r>
      <w:r>
        <w:rPr>
          <w:rFonts w:ascii="Times New Roman" w:hAnsi="Times New Roman" w:cs="Times New Roman"/>
          <w:sz w:val="28"/>
          <w:szCs w:val="28"/>
        </w:rPr>
        <w:t xml:space="preserve"> </w:t>
      </w:r>
      <w:r w:rsidR="00FF58DE" w:rsidRPr="008C4C24">
        <w:rPr>
          <w:rFonts w:ascii="Times New Roman" w:hAnsi="Times New Roman" w:cs="Times New Roman"/>
          <w:sz w:val="28"/>
          <w:szCs w:val="28"/>
        </w:rPr>
        <w:t>1941</w:t>
      </w:r>
      <w:r>
        <w:rPr>
          <w:rFonts w:ascii="Times New Roman" w:hAnsi="Times New Roman" w:cs="Times New Roman"/>
          <w:sz w:val="28"/>
          <w:szCs w:val="28"/>
        </w:rPr>
        <w:t>‒</w:t>
      </w:r>
      <w:r w:rsidR="00FF58DE" w:rsidRPr="008C4C24">
        <w:rPr>
          <w:rFonts w:ascii="Times New Roman" w:hAnsi="Times New Roman" w:cs="Times New Roman"/>
          <w:sz w:val="28"/>
          <w:szCs w:val="28"/>
        </w:rPr>
        <w:t>1945 гг.» городского округа Саранск с филиалом – музеем поэта–демократа А.И. Полежаева;</w:t>
      </w:r>
    </w:p>
    <w:p w:rsidR="00FF58DE" w:rsidRPr="008C4C24" w:rsidRDefault="00A56671" w:rsidP="00A566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58DE" w:rsidRPr="008C4C24">
        <w:rPr>
          <w:rFonts w:ascii="Times New Roman" w:hAnsi="Times New Roman" w:cs="Times New Roman"/>
          <w:sz w:val="28"/>
          <w:szCs w:val="28"/>
        </w:rPr>
        <w:t>«</w:t>
      </w:r>
      <w:proofErr w:type="spellStart"/>
      <w:r w:rsidR="00FF58DE" w:rsidRPr="008C4C24">
        <w:rPr>
          <w:rFonts w:ascii="Times New Roman" w:hAnsi="Times New Roman" w:cs="Times New Roman"/>
          <w:sz w:val="28"/>
          <w:szCs w:val="28"/>
        </w:rPr>
        <w:t>Атяшевский</w:t>
      </w:r>
      <w:proofErr w:type="spellEnd"/>
      <w:r w:rsidR="00FF58DE" w:rsidRPr="008C4C24">
        <w:rPr>
          <w:rFonts w:ascii="Times New Roman" w:hAnsi="Times New Roman" w:cs="Times New Roman"/>
          <w:sz w:val="28"/>
          <w:szCs w:val="28"/>
        </w:rPr>
        <w:t xml:space="preserve">  районный краеведческий музей»;</w:t>
      </w:r>
    </w:p>
    <w:p w:rsidR="00FF58DE" w:rsidRPr="008C4C24" w:rsidRDefault="00A56671" w:rsidP="00A566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58DE" w:rsidRPr="008C4C24">
        <w:rPr>
          <w:rFonts w:ascii="Times New Roman" w:hAnsi="Times New Roman" w:cs="Times New Roman"/>
          <w:sz w:val="28"/>
          <w:szCs w:val="28"/>
        </w:rPr>
        <w:t xml:space="preserve">«Музей боевой и трудовой славы </w:t>
      </w:r>
      <w:proofErr w:type="spellStart"/>
      <w:r w:rsidR="00FF58DE" w:rsidRPr="008C4C24">
        <w:rPr>
          <w:rFonts w:ascii="Times New Roman" w:hAnsi="Times New Roman" w:cs="Times New Roman"/>
          <w:sz w:val="28"/>
          <w:szCs w:val="28"/>
        </w:rPr>
        <w:t>Большеигнатовского</w:t>
      </w:r>
      <w:proofErr w:type="spellEnd"/>
      <w:r w:rsidR="00FF58DE" w:rsidRPr="008C4C24">
        <w:rPr>
          <w:rFonts w:ascii="Times New Roman" w:hAnsi="Times New Roman" w:cs="Times New Roman"/>
          <w:sz w:val="28"/>
          <w:szCs w:val="28"/>
        </w:rPr>
        <w:t xml:space="preserve"> района»;</w:t>
      </w:r>
    </w:p>
    <w:p w:rsidR="00FF58DE" w:rsidRPr="008C4C24" w:rsidRDefault="00A56671" w:rsidP="00A566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58DE" w:rsidRPr="008C4C24">
        <w:rPr>
          <w:rFonts w:ascii="Times New Roman" w:hAnsi="Times New Roman" w:cs="Times New Roman"/>
          <w:sz w:val="28"/>
          <w:szCs w:val="28"/>
        </w:rPr>
        <w:t>«</w:t>
      </w:r>
      <w:proofErr w:type="spellStart"/>
      <w:r w:rsidR="00FF58DE" w:rsidRPr="008C4C24">
        <w:rPr>
          <w:rFonts w:ascii="Times New Roman" w:hAnsi="Times New Roman" w:cs="Times New Roman"/>
          <w:sz w:val="28"/>
          <w:szCs w:val="28"/>
        </w:rPr>
        <w:t>Ельниковский</w:t>
      </w:r>
      <w:proofErr w:type="spellEnd"/>
      <w:r w:rsidR="00FF58DE" w:rsidRPr="008C4C24">
        <w:rPr>
          <w:rFonts w:ascii="Times New Roman" w:hAnsi="Times New Roman" w:cs="Times New Roman"/>
          <w:sz w:val="28"/>
          <w:szCs w:val="28"/>
        </w:rPr>
        <w:t xml:space="preserve"> краеведческий музей»;</w:t>
      </w:r>
    </w:p>
    <w:p w:rsidR="00FF58DE" w:rsidRPr="008C4C24" w:rsidRDefault="00A56671" w:rsidP="00A566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58DE" w:rsidRPr="008C4C24">
        <w:rPr>
          <w:rFonts w:ascii="Times New Roman" w:hAnsi="Times New Roman" w:cs="Times New Roman"/>
          <w:sz w:val="28"/>
          <w:szCs w:val="28"/>
        </w:rPr>
        <w:t>«</w:t>
      </w:r>
      <w:proofErr w:type="spellStart"/>
      <w:r w:rsidR="00FF58DE" w:rsidRPr="008C4C24">
        <w:rPr>
          <w:rFonts w:ascii="Times New Roman" w:hAnsi="Times New Roman" w:cs="Times New Roman"/>
          <w:sz w:val="28"/>
          <w:szCs w:val="28"/>
        </w:rPr>
        <w:t>Ичалковский</w:t>
      </w:r>
      <w:proofErr w:type="spellEnd"/>
      <w:r w:rsidR="00FF58DE" w:rsidRPr="008C4C24">
        <w:rPr>
          <w:rFonts w:ascii="Times New Roman" w:hAnsi="Times New Roman" w:cs="Times New Roman"/>
          <w:sz w:val="28"/>
          <w:szCs w:val="28"/>
        </w:rPr>
        <w:t xml:space="preserve">  районный краеведческий музей»;</w:t>
      </w:r>
    </w:p>
    <w:p w:rsidR="00FF58DE" w:rsidRPr="008C4C24" w:rsidRDefault="00A56671" w:rsidP="00A566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58DE" w:rsidRPr="008C4C24">
        <w:rPr>
          <w:rFonts w:ascii="Times New Roman" w:hAnsi="Times New Roman" w:cs="Times New Roman"/>
          <w:sz w:val="28"/>
          <w:szCs w:val="28"/>
        </w:rPr>
        <w:t>«</w:t>
      </w:r>
      <w:proofErr w:type="spellStart"/>
      <w:r w:rsidR="00FF58DE" w:rsidRPr="008C4C24">
        <w:rPr>
          <w:rFonts w:ascii="Times New Roman" w:hAnsi="Times New Roman" w:cs="Times New Roman"/>
          <w:sz w:val="28"/>
          <w:szCs w:val="28"/>
        </w:rPr>
        <w:t>Кочкуровский</w:t>
      </w:r>
      <w:proofErr w:type="spellEnd"/>
      <w:r w:rsidR="00FF58DE" w:rsidRPr="008C4C24">
        <w:rPr>
          <w:rFonts w:ascii="Times New Roman" w:hAnsi="Times New Roman" w:cs="Times New Roman"/>
          <w:sz w:val="28"/>
          <w:szCs w:val="28"/>
        </w:rPr>
        <w:t xml:space="preserve"> краеведческий музей»;</w:t>
      </w:r>
    </w:p>
    <w:p w:rsidR="00FF58DE" w:rsidRPr="008C4C24" w:rsidRDefault="00A56671" w:rsidP="00A566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58DE" w:rsidRPr="008C4C24">
        <w:rPr>
          <w:rFonts w:ascii="Times New Roman" w:hAnsi="Times New Roman" w:cs="Times New Roman"/>
          <w:sz w:val="28"/>
          <w:szCs w:val="28"/>
        </w:rPr>
        <w:t>«</w:t>
      </w:r>
      <w:proofErr w:type="spellStart"/>
      <w:r w:rsidR="00FF58DE" w:rsidRPr="008C4C24">
        <w:rPr>
          <w:rFonts w:ascii="Times New Roman" w:hAnsi="Times New Roman" w:cs="Times New Roman"/>
          <w:sz w:val="28"/>
          <w:szCs w:val="28"/>
        </w:rPr>
        <w:t>Краснослободский</w:t>
      </w:r>
      <w:proofErr w:type="spellEnd"/>
      <w:r w:rsidR="00FF58DE" w:rsidRPr="008C4C24">
        <w:rPr>
          <w:rFonts w:ascii="Times New Roman" w:hAnsi="Times New Roman" w:cs="Times New Roman"/>
          <w:sz w:val="28"/>
          <w:szCs w:val="28"/>
        </w:rPr>
        <w:t xml:space="preserve">  районный краеведческий музей»;</w:t>
      </w:r>
    </w:p>
    <w:p w:rsidR="00FF58DE" w:rsidRPr="008C4C24" w:rsidRDefault="00A56671" w:rsidP="00A566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58DE" w:rsidRPr="008C4C24">
        <w:rPr>
          <w:rFonts w:ascii="Times New Roman" w:hAnsi="Times New Roman" w:cs="Times New Roman"/>
          <w:sz w:val="28"/>
          <w:szCs w:val="28"/>
        </w:rPr>
        <w:t>«Выставочный зал Рузаевского муниципального района»;</w:t>
      </w:r>
    </w:p>
    <w:p w:rsidR="00FF58DE" w:rsidRPr="008C4C24" w:rsidRDefault="00A56671" w:rsidP="00A566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58DE" w:rsidRPr="008C4C24">
        <w:rPr>
          <w:rFonts w:ascii="Times New Roman" w:hAnsi="Times New Roman" w:cs="Times New Roman"/>
          <w:sz w:val="28"/>
          <w:szCs w:val="28"/>
        </w:rPr>
        <w:t>«Ромодановский краеведческий музей»;</w:t>
      </w:r>
    </w:p>
    <w:p w:rsidR="00FF58DE" w:rsidRPr="008C4C24" w:rsidRDefault="00A56671" w:rsidP="00A566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58DE" w:rsidRPr="008C4C24">
        <w:rPr>
          <w:rFonts w:ascii="Times New Roman" w:hAnsi="Times New Roman" w:cs="Times New Roman"/>
          <w:sz w:val="28"/>
          <w:szCs w:val="28"/>
        </w:rPr>
        <w:t>«Музей «Этно-</w:t>
      </w:r>
      <w:proofErr w:type="spellStart"/>
      <w:r w:rsidR="00FF58DE" w:rsidRPr="008C4C24">
        <w:rPr>
          <w:rFonts w:ascii="Times New Roman" w:hAnsi="Times New Roman" w:cs="Times New Roman"/>
          <w:sz w:val="28"/>
          <w:szCs w:val="28"/>
        </w:rPr>
        <w:t>кудо</w:t>
      </w:r>
      <w:proofErr w:type="spellEnd"/>
      <w:r w:rsidR="00FF58DE" w:rsidRPr="008C4C24">
        <w:rPr>
          <w:rFonts w:ascii="Times New Roman" w:hAnsi="Times New Roman" w:cs="Times New Roman"/>
          <w:sz w:val="28"/>
          <w:szCs w:val="28"/>
        </w:rPr>
        <w:t xml:space="preserve">» им. В.И. </w:t>
      </w:r>
      <w:proofErr w:type="spellStart"/>
      <w:r w:rsidR="00FF58DE" w:rsidRPr="008C4C24">
        <w:rPr>
          <w:rFonts w:ascii="Times New Roman" w:hAnsi="Times New Roman" w:cs="Times New Roman"/>
          <w:sz w:val="28"/>
          <w:szCs w:val="28"/>
        </w:rPr>
        <w:t>Ромашкина</w:t>
      </w:r>
      <w:proofErr w:type="spellEnd"/>
      <w:r w:rsidR="00FF58DE" w:rsidRPr="008C4C24">
        <w:rPr>
          <w:rFonts w:ascii="Times New Roman" w:hAnsi="Times New Roman" w:cs="Times New Roman"/>
          <w:sz w:val="28"/>
          <w:szCs w:val="28"/>
        </w:rPr>
        <w:t>»;</w:t>
      </w:r>
    </w:p>
    <w:p w:rsidR="00FF58DE" w:rsidRPr="008C4C24" w:rsidRDefault="00A56671" w:rsidP="00A566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58DE" w:rsidRPr="008C4C24">
        <w:rPr>
          <w:rFonts w:ascii="Times New Roman" w:hAnsi="Times New Roman" w:cs="Times New Roman"/>
          <w:sz w:val="28"/>
          <w:szCs w:val="28"/>
        </w:rPr>
        <w:t xml:space="preserve">«Краеведческий музей </w:t>
      </w:r>
      <w:proofErr w:type="spellStart"/>
      <w:r w:rsidR="00FF58DE" w:rsidRPr="008C4C24">
        <w:rPr>
          <w:rFonts w:ascii="Times New Roman" w:hAnsi="Times New Roman" w:cs="Times New Roman"/>
          <w:sz w:val="28"/>
          <w:szCs w:val="28"/>
        </w:rPr>
        <w:t>Зубово</w:t>
      </w:r>
      <w:proofErr w:type="spellEnd"/>
      <w:r w:rsidR="00FF58DE" w:rsidRPr="008C4C24">
        <w:rPr>
          <w:rFonts w:ascii="Times New Roman" w:hAnsi="Times New Roman" w:cs="Times New Roman"/>
          <w:sz w:val="28"/>
          <w:szCs w:val="28"/>
        </w:rPr>
        <w:t>-Полянского муниципального района».</w:t>
      </w:r>
    </w:p>
    <w:p w:rsidR="00FF58DE" w:rsidRDefault="00FF58DE" w:rsidP="00FF58DE">
      <w:pPr>
        <w:spacing w:after="0" w:line="240" w:lineRule="auto"/>
        <w:jc w:val="both"/>
        <w:rPr>
          <w:rFonts w:ascii="Times New Roman" w:hAnsi="Times New Roman" w:cs="Times New Roman"/>
          <w:sz w:val="28"/>
          <w:szCs w:val="28"/>
        </w:rPr>
      </w:pPr>
    </w:p>
    <w:p w:rsidR="000B6859" w:rsidRPr="008C4C24" w:rsidRDefault="000B6859" w:rsidP="00FF58DE">
      <w:pPr>
        <w:spacing w:after="0" w:line="240" w:lineRule="auto"/>
        <w:jc w:val="both"/>
        <w:rPr>
          <w:rFonts w:ascii="Times New Roman" w:hAnsi="Times New Roman" w:cs="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0"/>
        <w:gridCol w:w="3240"/>
      </w:tblGrid>
      <w:tr w:rsidR="00FF58DE" w:rsidRPr="008C4C24" w:rsidTr="008757CF">
        <w:trPr>
          <w:trHeight w:val="320"/>
        </w:trPr>
        <w:tc>
          <w:tcPr>
            <w:tcW w:w="6120" w:type="dxa"/>
          </w:tcPr>
          <w:p w:rsidR="00FF58DE" w:rsidRPr="008C4C24" w:rsidRDefault="00FF58DE" w:rsidP="008757CF">
            <w:pPr>
              <w:spacing w:after="0" w:line="240" w:lineRule="auto"/>
              <w:jc w:val="both"/>
              <w:rPr>
                <w:rFonts w:ascii="Times New Roman" w:hAnsi="Times New Roman" w:cs="Times New Roman"/>
                <w:b/>
                <w:sz w:val="28"/>
                <w:szCs w:val="28"/>
              </w:rPr>
            </w:pPr>
            <w:r w:rsidRPr="008C4C24">
              <w:rPr>
                <w:rFonts w:ascii="Times New Roman" w:hAnsi="Times New Roman" w:cs="Times New Roman"/>
                <w:b/>
                <w:sz w:val="28"/>
                <w:szCs w:val="28"/>
              </w:rPr>
              <w:t>Тип музея</w:t>
            </w:r>
          </w:p>
        </w:tc>
        <w:tc>
          <w:tcPr>
            <w:tcW w:w="3240" w:type="dxa"/>
          </w:tcPr>
          <w:p w:rsidR="00FF58DE" w:rsidRPr="008C4C24" w:rsidRDefault="00FF58DE" w:rsidP="008757CF">
            <w:pPr>
              <w:spacing w:after="0" w:line="240" w:lineRule="auto"/>
              <w:jc w:val="both"/>
              <w:rPr>
                <w:rFonts w:ascii="Times New Roman" w:hAnsi="Times New Roman" w:cs="Times New Roman"/>
                <w:b/>
                <w:sz w:val="28"/>
                <w:szCs w:val="28"/>
              </w:rPr>
            </w:pPr>
            <w:r w:rsidRPr="008C4C24">
              <w:rPr>
                <w:rFonts w:ascii="Times New Roman" w:hAnsi="Times New Roman" w:cs="Times New Roman"/>
                <w:b/>
                <w:sz w:val="28"/>
                <w:szCs w:val="28"/>
              </w:rPr>
              <w:t>Количество</w:t>
            </w:r>
          </w:p>
          <w:p w:rsidR="00FF58DE" w:rsidRPr="008C4C24" w:rsidRDefault="00FF58DE" w:rsidP="008757CF">
            <w:pPr>
              <w:spacing w:after="0" w:line="240" w:lineRule="auto"/>
              <w:jc w:val="both"/>
              <w:rPr>
                <w:rFonts w:ascii="Times New Roman" w:hAnsi="Times New Roman" w:cs="Times New Roman"/>
                <w:b/>
                <w:sz w:val="28"/>
                <w:szCs w:val="28"/>
              </w:rPr>
            </w:pPr>
            <w:r w:rsidRPr="008C4C24">
              <w:rPr>
                <w:rFonts w:ascii="Times New Roman" w:hAnsi="Times New Roman" w:cs="Times New Roman"/>
                <w:b/>
                <w:sz w:val="28"/>
                <w:szCs w:val="28"/>
              </w:rPr>
              <w:t>(включая филиалы)</w:t>
            </w:r>
          </w:p>
        </w:tc>
      </w:tr>
      <w:tr w:rsidR="00FF58DE" w:rsidRPr="008C4C24" w:rsidTr="008757CF">
        <w:trPr>
          <w:trHeight w:val="188"/>
        </w:trPr>
        <w:tc>
          <w:tcPr>
            <w:tcW w:w="6120" w:type="dxa"/>
          </w:tcPr>
          <w:p w:rsidR="00FF58DE" w:rsidRPr="008C4C24" w:rsidRDefault="00FF58DE" w:rsidP="008757CF">
            <w:pPr>
              <w:spacing w:after="0" w:line="240" w:lineRule="auto"/>
              <w:jc w:val="both"/>
              <w:rPr>
                <w:rFonts w:ascii="Times New Roman" w:hAnsi="Times New Roman" w:cs="Times New Roman"/>
                <w:sz w:val="28"/>
                <w:szCs w:val="28"/>
              </w:rPr>
            </w:pPr>
            <w:r w:rsidRPr="008C4C24">
              <w:rPr>
                <w:rFonts w:ascii="Times New Roman" w:hAnsi="Times New Roman" w:cs="Times New Roman"/>
                <w:sz w:val="28"/>
                <w:szCs w:val="28"/>
              </w:rPr>
              <w:t>Художественные</w:t>
            </w:r>
          </w:p>
        </w:tc>
        <w:tc>
          <w:tcPr>
            <w:tcW w:w="3240" w:type="dxa"/>
          </w:tcPr>
          <w:p w:rsidR="00FF58DE" w:rsidRPr="008C4C24" w:rsidRDefault="00FF58DE" w:rsidP="008757CF">
            <w:pPr>
              <w:spacing w:after="0" w:line="240" w:lineRule="auto"/>
              <w:jc w:val="both"/>
              <w:rPr>
                <w:rFonts w:ascii="Times New Roman" w:hAnsi="Times New Roman" w:cs="Times New Roman"/>
                <w:sz w:val="28"/>
                <w:szCs w:val="28"/>
              </w:rPr>
            </w:pPr>
            <w:r w:rsidRPr="008C4C24">
              <w:rPr>
                <w:rFonts w:ascii="Times New Roman" w:hAnsi="Times New Roman" w:cs="Times New Roman"/>
                <w:sz w:val="28"/>
                <w:szCs w:val="28"/>
              </w:rPr>
              <w:t>5</w:t>
            </w:r>
          </w:p>
        </w:tc>
      </w:tr>
      <w:tr w:rsidR="00FF58DE" w:rsidRPr="008C4C24" w:rsidTr="008757CF">
        <w:trPr>
          <w:trHeight w:val="406"/>
        </w:trPr>
        <w:tc>
          <w:tcPr>
            <w:tcW w:w="6120" w:type="dxa"/>
          </w:tcPr>
          <w:p w:rsidR="00FF58DE" w:rsidRPr="008C4C24" w:rsidRDefault="00FF58DE" w:rsidP="008757CF">
            <w:pPr>
              <w:spacing w:after="0" w:line="240" w:lineRule="auto"/>
              <w:jc w:val="both"/>
              <w:rPr>
                <w:rFonts w:ascii="Times New Roman" w:hAnsi="Times New Roman" w:cs="Times New Roman"/>
                <w:sz w:val="28"/>
                <w:szCs w:val="28"/>
              </w:rPr>
            </w:pPr>
            <w:r w:rsidRPr="008C4C24">
              <w:rPr>
                <w:rFonts w:ascii="Times New Roman" w:hAnsi="Times New Roman" w:cs="Times New Roman"/>
                <w:sz w:val="28"/>
                <w:szCs w:val="28"/>
              </w:rPr>
              <w:t>Историко-краеведческие</w:t>
            </w:r>
          </w:p>
        </w:tc>
        <w:tc>
          <w:tcPr>
            <w:tcW w:w="3240" w:type="dxa"/>
          </w:tcPr>
          <w:p w:rsidR="00FF58DE" w:rsidRPr="008C4C24" w:rsidRDefault="00FF58DE" w:rsidP="008757CF">
            <w:pPr>
              <w:spacing w:after="0" w:line="240" w:lineRule="auto"/>
              <w:jc w:val="both"/>
              <w:rPr>
                <w:rFonts w:ascii="Times New Roman" w:hAnsi="Times New Roman" w:cs="Times New Roman"/>
                <w:sz w:val="28"/>
                <w:szCs w:val="28"/>
              </w:rPr>
            </w:pPr>
            <w:r w:rsidRPr="008C4C24">
              <w:rPr>
                <w:rFonts w:ascii="Times New Roman" w:hAnsi="Times New Roman" w:cs="Times New Roman"/>
                <w:sz w:val="28"/>
                <w:szCs w:val="28"/>
              </w:rPr>
              <w:t>17</w:t>
            </w:r>
          </w:p>
        </w:tc>
      </w:tr>
      <w:tr w:rsidR="00FF58DE" w:rsidRPr="008C4C24" w:rsidTr="008757CF">
        <w:trPr>
          <w:trHeight w:val="345"/>
        </w:trPr>
        <w:tc>
          <w:tcPr>
            <w:tcW w:w="6120" w:type="dxa"/>
          </w:tcPr>
          <w:p w:rsidR="00FF58DE" w:rsidRPr="008C4C24" w:rsidRDefault="00FF58DE" w:rsidP="008757CF">
            <w:pPr>
              <w:spacing w:after="0" w:line="240" w:lineRule="auto"/>
              <w:jc w:val="both"/>
              <w:rPr>
                <w:rFonts w:ascii="Times New Roman" w:hAnsi="Times New Roman" w:cs="Times New Roman"/>
                <w:sz w:val="28"/>
                <w:szCs w:val="28"/>
              </w:rPr>
            </w:pPr>
            <w:r w:rsidRPr="008C4C24">
              <w:rPr>
                <w:rFonts w:ascii="Times New Roman" w:hAnsi="Times New Roman" w:cs="Times New Roman"/>
                <w:sz w:val="28"/>
                <w:szCs w:val="28"/>
              </w:rPr>
              <w:t>Мемориальные</w:t>
            </w:r>
          </w:p>
        </w:tc>
        <w:tc>
          <w:tcPr>
            <w:tcW w:w="3240" w:type="dxa"/>
          </w:tcPr>
          <w:p w:rsidR="00FF58DE" w:rsidRPr="008C4C24" w:rsidRDefault="00FF58DE" w:rsidP="008757CF">
            <w:pPr>
              <w:spacing w:after="0" w:line="240" w:lineRule="auto"/>
              <w:jc w:val="both"/>
              <w:rPr>
                <w:rFonts w:ascii="Times New Roman" w:hAnsi="Times New Roman" w:cs="Times New Roman"/>
                <w:sz w:val="28"/>
                <w:szCs w:val="28"/>
              </w:rPr>
            </w:pPr>
            <w:r w:rsidRPr="008C4C24">
              <w:rPr>
                <w:rFonts w:ascii="Times New Roman" w:hAnsi="Times New Roman" w:cs="Times New Roman"/>
                <w:sz w:val="28"/>
                <w:szCs w:val="28"/>
              </w:rPr>
              <w:t>2</w:t>
            </w:r>
          </w:p>
        </w:tc>
      </w:tr>
      <w:tr w:rsidR="00FF58DE" w:rsidRPr="008C4C24" w:rsidTr="008757CF">
        <w:trPr>
          <w:trHeight w:val="90"/>
        </w:trPr>
        <w:tc>
          <w:tcPr>
            <w:tcW w:w="6120" w:type="dxa"/>
            <w:tcBorders>
              <w:bottom w:val="single" w:sz="4" w:space="0" w:color="auto"/>
            </w:tcBorders>
          </w:tcPr>
          <w:p w:rsidR="00FF58DE" w:rsidRPr="008C4C24" w:rsidRDefault="00FF58DE" w:rsidP="008757CF">
            <w:pPr>
              <w:spacing w:after="0" w:line="240" w:lineRule="auto"/>
              <w:jc w:val="both"/>
              <w:rPr>
                <w:rFonts w:ascii="Times New Roman" w:hAnsi="Times New Roman" w:cs="Times New Roman"/>
                <w:sz w:val="28"/>
                <w:szCs w:val="28"/>
              </w:rPr>
            </w:pPr>
            <w:r w:rsidRPr="008C4C24">
              <w:rPr>
                <w:rFonts w:ascii="Times New Roman" w:hAnsi="Times New Roman" w:cs="Times New Roman"/>
                <w:sz w:val="28"/>
                <w:szCs w:val="28"/>
              </w:rPr>
              <w:t>Музеи-заповедники</w:t>
            </w:r>
          </w:p>
        </w:tc>
        <w:tc>
          <w:tcPr>
            <w:tcW w:w="3240" w:type="dxa"/>
            <w:tcBorders>
              <w:bottom w:val="single" w:sz="4" w:space="0" w:color="auto"/>
            </w:tcBorders>
          </w:tcPr>
          <w:p w:rsidR="00FF58DE" w:rsidRPr="008C4C24" w:rsidRDefault="00FF58DE" w:rsidP="008757CF">
            <w:pPr>
              <w:spacing w:after="0" w:line="240" w:lineRule="auto"/>
              <w:jc w:val="both"/>
              <w:rPr>
                <w:rFonts w:ascii="Times New Roman" w:hAnsi="Times New Roman" w:cs="Times New Roman"/>
                <w:sz w:val="28"/>
                <w:szCs w:val="28"/>
              </w:rPr>
            </w:pPr>
            <w:r w:rsidRPr="008C4C24">
              <w:rPr>
                <w:rFonts w:ascii="Times New Roman" w:hAnsi="Times New Roman" w:cs="Times New Roman"/>
                <w:sz w:val="28"/>
                <w:szCs w:val="28"/>
              </w:rPr>
              <w:t>-</w:t>
            </w:r>
          </w:p>
        </w:tc>
      </w:tr>
    </w:tbl>
    <w:p w:rsidR="00FF58DE" w:rsidRPr="008C4C24" w:rsidRDefault="00FF58DE" w:rsidP="00FF58DE">
      <w:pPr>
        <w:spacing w:after="0" w:line="240" w:lineRule="auto"/>
        <w:jc w:val="both"/>
        <w:rPr>
          <w:rFonts w:ascii="Times New Roman" w:hAnsi="Times New Roman" w:cs="Times New Roman"/>
          <w:sz w:val="28"/>
          <w:szCs w:val="28"/>
        </w:rPr>
      </w:pPr>
    </w:p>
    <w:p w:rsidR="000B6859" w:rsidRDefault="00FF58DE" w:rsidP="00FF58DE">
      <w:pPr>
        <w:spacing w:after="0" w:line="240" w:lineRule="auto"/>
        <w:jc w:val="both"/>
        <w:rPr>
          <w:rFonts w:ascii="Times New Roman" w:hAnsi="Times New Roman" w:cs="Times New Roman"/>
        </w:rPr>
      </w:pPr>
      <w:r w:rsidRPr="008C4C24">
        <w:rPr>
          <w:rFonts w:ascii="Times New Roman" w:hAnsi="Times New Roman" w:cs="Times New Roman"/>
        </w:rPr>
        <w:tab/>
      </w:r>
    </w:p>
    <w:p w:rsidR="00FF58DE" w:rsidRPr="006A0EFC" w:rsidRDefault="00FF58DE" w:rsidP="000B6859">
      <w:pPr>
        <w:spacing w:after="0" w:line="240" w:lineRule="auto"/>
        <w:ind w:firstLine="709"/>
        <w:jc w:val="both"/>
        <w:rPr>
          <w:rFonts w:ascii="Times New Roman" w:hAnsi="Times New Roman" w:cs="Times New Roman"/>
          <w:sz w:val="28"/>
          <w:szCs w:val="28"/>
        </w:rPr>
      </w:pPr>
      <w:r w:rsidRPr="008C4C24">
        <w:rPr>
          <w:rFonts w:ascii="Times New Roman" w:hAnsi="Times New Roman" w:cs="Times New Roman"/>
          <w:sz w:val="28"/>
          <w:szCs w:val="28"/>
        </w:rPr>
        <w:t>Основной фонд государственных и муницип</w:t>
      </w:r>
      <w:r>
        <w:rPr>
          <w:rFonts w:ascii="Times New Roman" w:hAnsi="Times New Roman" w:cs="Times New Roman"/>
          <w:sz w:val="28"/>
          <w:szCs w:val="28"/>
        </w:rPr>
        <w:t>альных музеев в 2017 году насчитывает 254593</w:t>
      </w:r>
      <w:r w:rsidRPr="008C4C24">
        <w:rPr>
          <w:rFonts w:ascii="Times New Roman" w:hAnsi="Times New Roman" w:cs="Times New Roman"/>
          <w:sz w:val="28"/>
          <w:szCs w:val="28"/>
        </w:rPr>
        <w:t xml:space="preserve"> единиц</w:t>
      </w:r>
      <w:r>
        <w:rPr>
          <w:rFonts w:ascii="Times New Roman" w:hAnsi="Times New Roman" w:cs="Times New Roman"/>
          <w:sz w:val="28"/>
          <w:szCs w:val="28"/>
        </w:rPr>
        <w:t xml:space="preserve">ы хранения. </w:t>
      </w:r>
    </w:p>
    <w:p w:rsidR="00FF58DE" w:rsidRDefault="00FF58DE" w:rsidP="00FF58DE">
      <w:pPr>
        <w:spacing w:after="0" w:line="240" w:lineRule="auto"/>
        <w:jc w:val="center"/>
        <w:rPr>
          <w:rFonts w:ascii="Times New Roman" w:hAnsi="Times New Roman" w:cs="Times New Roman"/>
          <w:b/>
          <w:sz w:val="28"/>
          <w:szCs w:val="28"/>
        </w:rPr>
      </w:pPr>
    </w:p>
    <w:p w:rsidR="000B6859" w:rsidRDefault="000B6859" w:rsidP="00FF58DE">
      <w:pPr>
        <w:spacing w:after="0" w:line="240" w:lineRule="auto"/>
        <w:jc w:val="center"/>
        <w:rPr>
          <w:rFonts w:ascii="Times New Roman" w:hAnsi="Times New Roman" w:cs="Times New Roman"/>
          <w:b/>
          <w:sz w:val="28"/>
          <w:szCs w:val="28"/>
        </w:rPr>
      </w:pPr>
    </w:p>
    <w:p w:rsidR="000B6859" w:rsidRDefault="000B6859" w:rsidP="00FF58DE">
      <w:pPr>
        <w:spacing w:after="0" w:line="240" w:lineRule="auto"/>
        <w:jc w:val="center"/>
        <w:rPr>
          <w:rFonts w:ascii="Times New Roman" w:hAnsi="Times New Roman" w:cs="Times New Roman"/>
          <w:b/>
          <w:sz w:val="28"/>
          <w:szCs w:val="28"/>
        </w:rPr>
      </w:pPr>
    </w:p>
    <w:p w:rsidR="000B6859" w:rsidRDefault="000B6859" w:rsidP="00FF58DE">
      <w:pPr>
        <w:spacing w:after="0" w:line="240" w:lineRule="auto"/>
        <w:jc w:val="center"/>
        <w:rPr>
          <w:rFonts w:ascii="Times New Roman" w:hAnsi="Times New Roman" w:cs="Times New Roman"/>
          <w:b/>
          <w:sz w:val="28"/>
          <w:szCs w:val="28"/>
        </w:rPr>
      </w:pPr>
    </w:p>
    <w:p w:rsidR="000B6859" w:rsidRDefault="000B6859" w:rsidP="00FF58DE">
      <w:pPr>
        <w:spacing w:after="0" w:line="240" w:lineRule="auto"/>
        <w:jc w:val="center"/>
        <w:rPr>
          <w:rFonts w:ascii="Times New Roman" w:hAnsi="Times New Roman" w:cs="Times New Roman"/>
          <w:b/>
          <w:sz w:val="28"/>
          <w:szCs w:val="28"/>
        </w:rPr>
      </w:pPr>
    </w:p>
    <w:p w:rsidR="000B6859" w:rsidRDefault="000B6859" w:rsidP="00FF58DE">
      <w:pPr>
        <w:spacing w:after="0" w:line="240" w:lineRule="auto"/>
        <w:jc w:val="center"/>
        <w:rPr>
          <w:rFonts w:ascii="Times New Roman" w:hAnsi="Times New Roman" w:cs="Times New Roman"/>
          <w:b/>
          <w:sz w:val="28"/>
          <w:szCs w:val="28"/>
        </w:rPr>
      </w:pPr>
    </w:p>
    <w:p w:rsidR="00FF58DE" w:rsidRPr="0076019C" w:rsidRDefault="00FF58DE" w:rsidP="00FF58DE">
      <w:pPr>
        <w:spacing w:after="0" w:line="240" w:lineRule="auto"/>
        <w:jc w:val="center"/>
        <w:rPr>
          <w:rFonts w:ascii="Times New Roman" w:hAnsi="Times New Roman" w:cs="Times New Roman"/>
          <w:b/>
          <w:sz w:val="28"/>
          <w:szCs w:val="28"/>
        </w:rPr>
      </w:pPr>
      <w:r w:rsidRPr="0076019C">
        <w:rPr>
          <w:rFonts w:ascii="Times New Roman" w:hAnsi="Times New Roman" w:cs="Times New Roman"/>
          <w:b/>
          <w:sz w:val="28"/>
          <w:szCs w:val="28"/>
        </w:rPr>
        <w:t>Динамика показателей деятельности государственных</w:t>
      </w:r>
    </w:p>
    <w:p w:rsidR="00FF58DE" w:rsidRDefault="00FF58DE" w:rsidP="00FF58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музеев</w:t>
      </w:r>
      <w:r w:rsidRPr="0076019C">
        <w:rPr>
          <w:rFonts w:ascii="Times New Roman" w:hAnsi="Times New Roman" w:cs="Times New Roman"/>
          <w:b/>
          <w:sz w:val="28"/>
          <w:szCs w:val="28"/>
        </w:rPr>
        <w:t xml:space="preserve"> (2016‒2017 гг.)</w:t>
      </w:r>
    </w:p>
    <w:p w:rsidR="00FF58DE" w:rsidRDefault="00FF58DE" w:rsidP="00FF58DE">
      <w:pPr>
        <w:spacing w:after="0" w:line="240" w:lineRule="auto"/>
        <w:jc w:val="center"/>
        <w:rPr>
          <w:rFonts w:ascii="Times New Roman" w:hAnsi="Times New Roman" w:cs="Times New Roman"/>
          <w:b/>
          <w:sz w:val="28"/>
          <w:szCs w:val="28"/>
        </w:rPr>
      </w:pPr>
    </w:p>
    <w:p w:rsidR="00FF58DE" w:rsidRDefault="00FF58DE" w:rsidP="00FF58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Количество посетителей (чел.)</w:t>
      </w:r>
    </w:p>
    <w:p w:rsidR="00FF58DE" w:rsidRDefault="00FF58DE" w:rsidP="00FF58DE">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2DF931B5" wp14:editId="4BF4BFED">
            <wp:extent cx="5486400" cy="3611880"/>
            <wp:effectExtent l="0" t="0" r="0" b="762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F58DE" w:rsidRPr="0076019C" w:rsidRDefault="00FF58DE" w:rsidP="00FF58DE">
      <w:pPr>
        <w:spacing w:after="0" w:line="240" w:lineRule="auto"/>
        <w:jc w:val="center"/>
        <w:rPr>
          <w:rFonts w:ascii="Times New Roman" w:hAnsi="Times New Roman" w:cs="Times New Roman"/>
          <w:b/>
          <w:sz w:val="28"/>
          <w:szCs w:val="28"/>
        </w:rPr>
      </w:pPr>
    </w:p>
    <w:p w:rsidR="00FF58DE" w:rsidRDefault="00FF58DE" w:rsidP="00FF58DE">
      <w:pPr>
        <w:spacing w:after="0" w:line="240" w:lineRule="auto"/>
        <w:jc w:val="center"/>
        <w:rPr>
          <w:rFonts w:ascii="Times New Roman" w:hAnsi="Times New Roman" w:cs="Times New Roman"/>
          <w:b/>
          <w:sz w:val="28"/>
          <w:szCs w:val="28"/>
        </w:rPr>
      </w:pPr>
    </w:p>
    <w:p w:rsidR="00FF58DE" w:rsidRDefault="00FF58DE" w:rsidP="00FF58DE">
      <w:pPr>
        <w:spacing w:after="0" w:line="240" w:lineRule="auto"/>
        <w:jc w:val="center"/>
        <w:rPr>
          <w:rFonts w:ascii="Times New Roman" w:hAnsi="Times New Roman" w:cs="Times New Roman"/>
          <w:b/>
          <w:sz w:val="28"/>
          <w:szCs w:val="28"/>
        </w:rPr>
      </w:pPr>
    </w:p>
    <w:p w:rsidR="00FF58DE" w:rsidRDefault="00FF58DE" w:rsidP="00FF58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Количество экскурсий (ед.)</w:t>
      </w:r>
      <w:r w:rsidR="00A56671">
        <w:rPr>
          <w:rFonts w:ascii="Times New Roman" w:hAnsi="Times New Roman" w:cs="Times New Roman"/>
          <w:b/>
          <w:sz w:val="28"/>
          <w:szCs w:val="28"/>
        </w:rPr>
        <w:t xml:space="preserve">  </w:t>
      </w:r>
    </w:p>
    <w:p w:rsidR="00FF58DE" w:rsidRDefault="00FF58DE" w:rsidP="00FF58DE">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0773B268" wp14:editId="7C8FE1F2">
            <wp:extent cx="5486400" cy="32004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F58DE" w:rsidRDefault="00FF58DE" w:rsidP="00FF58DE">
      <w:pPr>
        <w:spacing w:after="0" w:line="240" w:lineRule="auto"/>
        <w:rPr>
          <w:rFonts w:ascii="Times New Roman" w:hAnsi="Times New Roman" w:cs="Times New Roman"/>
          <w:b/>
          <w:sz w:val="28"/>
          <w:szCs w:val="28"/>
        </w:rPr>
      </w:pPr>
    </w:p>
    <w:p w:rsidR="00FF58DE" w:rsidRDefault="00FF58DE" w:rsidP="00FF58DE">
      <w:pPr>
        <w:spacing w:after="0" w:line="240" w:lineRule="auto"/>
        <w:jc w:val="center"/>
        <w:rPr>
          <w:rFonts w:ascii="Times New Roman" w:hAnsi="Times New Roman" w:cs="Times New Roman"/>
          <w:b/>
          <w:sz w:val="28"/>
          <w:szCs w:val="28"/>
        </w:rPr>
      </w:pPr>
    </w:p>
    <w:p w:rsidR="000B6859" w:rsidRDefault="000B6859" w:rsidP="00FF58DE">
      <w:pPr>
        <w:spacing w:after="0" w:line="240" w:lineRule="auto"/>
        <w:jc w:val="center"/>
        <w:rPr>
          <w:rFonts w:ascii="Times New Roman" w:hAnsi="Times New Roman" w:cs="Times New Roman"/>
          <w:b/>
          <w:sz w:val="28"/>
          <w:szCs w:val="28"/>
        </w:rPr>
      </w:pPr>
    </w:p>
    <w:p w:rsidR="002770A4" w:rsidRPr="002770A4" w:rsidRDefault="002770A4" w:rsidP="002770A4">
      <w:pPr>
        <w:spacing w:after="0" w:line="240" w:lineRule="auto"/>
        <w:jc w:val="center"/>
        <w:rPr>
          <w:rFonts w:ascii="Times New Roman" w:hAnsi="Times New Roman" w:cs="Times New Roman"/>
          <w:b/>
          <w:sz w:val="28"/>
          <w:szCs w:val="28"/>
        </w:rPr>
      </w:pPr>
      <w:r w:rsidRPr="002770A4">
        <w:rPr>
          <w:rFonts w:ascii="Times New Roman" w:hAnsi="Times New Roman" w:cs="Times New Roman"/>
          <w:b/>
          <w:sz w:val="28"/>
          <w:szCs w:val="28"/>
        </w:rPr>
        <w:t>Количество выставок (ед.)</w:t>
      </w:r>
    </w:p>
    <w:p w:rsidR="002770A4" w:rsidRPr="002770A4" w:rsidRDefault="002770A4" w:rsidP="002770A4">
      <w:pPr>
        <w:spacing w:after="0" w:line="240" w:lineRule="auto"/>
        <w:jc w:val="center"/>
        <w:rPr>
          <w:rFonts w:ascii="Times New Roman" w:hAnsi="Times New Roman" w:cs="Times New Roman"/>
          <w:b/>
          <w:sz w:val="28"/>
          <w:szCs w:val="28"/>
        </w:rPr>
      </w:pPr>
    </w:p>
    <w:p w:rsidR="002770A4" w:rsidRPr="002770A4" w:rsidRDefault="002770A4" w:rsidP="002770A4">
      <w:pPr>
        <w:spacing w:after="0" w:line="240" w:lineRule="auto"/>
        <w:jc w:val="center"/>
        <w:rPr>
          <w:rFonts w:ascii="Times New Roman" w:hAnsi="Times New Roman" w:cs="Times New Roman"/>
          <w:b/>
          <w:sz w:val="28"/>
          <w:szCs w:val="28"/>
        </w:rPr>
      </w:pPr>
      <w:r w:rsidRPr="002770A4">
        <w:rPr>
          <w:rFonts w:ascii="Times New Roman" w:hAnsi="Times New Roman" w:cs="Times New Roman"/>
          <w:b/>
          <w:noProof/>
          <w:sz w:val="28"/>
          <w:szCs w:val="28"/>
          <w:lang w:eastAsia="ru-RU"/>
        </w:rPr>
        <w:drawing>
          <wp:inline distT="0" distB="0" distL="0" distR="0" wp14:anchorId="3B25F0EB" wp14:editId="399837C5">
            <wp:extent cx="5379720" cy="3954780"/>
            <wp:effectExtent l="0" t="0" r="0" b="762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770A4" w:rsidRPr="002770A4" w:rsidRDefault="002770A4" w:rsidP="002770A4">
      <w:pPr>
        <w:spacing w:after="0" w:line="240" w:lineRule="auto"/>
        <w:ind w:firstLine="708"/>
        <w:jc w:val="both"/>
        <w:rPr>
          <w:rFonts w:ascii="Times New Roman" w:hAnsi="Times New Roman" w:cs="Times New Roman"/>
          <w:sz w:val="28"/>
          <w:szCs w:val="28"/>
        </w:rPr>
      </w:pPr>
    </w:p>
    <w:p w:rsidR="002770A4" w:rsidRPr="002770A4" w:rsidRDefault="002770A4" w:rsidP="002770A4">
      <w:pPr>
        <w:spacing w:after="0" w:line="240" w:lineRule="auto"/>
        <w:ind w:firstLine="708"/>
        <w:jc w:val="both"/>
        <w:rPr>
          <w:rFonts w:ascii="Times New Roman" w:hAnsi="Times New Roman" w:cs="Times New Roman"/>
          <w:sz w:val="28"/>
          <w:szCs w:val="28"/>
        </w:rPr>
      </w:pPr>
    </w:p>
    <w:p w:rsidR="002770A4" w:rsidRPr="002770A4" w:rsidRDefault="002770A4" w:rsidP="002770A4">
      <w:pPr>
        <w:spacing w:after="0" w:line="240" w:lineRule="auto"/>
        <w:ind w:firstLine="708"/>
        <w:jc w:val="both"/>
        <w:rPr>
          <w:rFonts w:ascii="Times New Roman" w:hAnsi="Times New Roman" w:cs="Times New Roman"/>
          <w:sz w:val="28"/>
          <w:szCs w:val="28"/>
        </w:rPr>
      </w:pPr>
      <w:r w:rsidRPr="002770A4">
        <w:rPr>
          <w:rFonts w:ascii="Times New Roman" w:hAnsi="Times New Roman" w:cs="Times New Roman"/>
          <w:sz w:val="28"/>
          <w:szCs w:val="28"/>
        </w:rPr>
        <w:t>В течение 2017 года государственными музеями проведено 60  выставок, среди них вызвали наибольший интерес:</w:t>
      </w:r>
    </w:p>
    <w:p w:rsidR="00FF58DE" w:rsidRPr="008C4C24" w:rsidRDefault="00A56671" w:rsidP="00FF58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F58DE" w:rsidRPr="008C4C24">
        <w:rPr>
          <w:rFonts w:ascii="Times New Roman" w:hAnsi="Times New Roman" w:cs="Times New Roman"/>
          <w:sz w:val="28"/>
          <w:szCs w:val="28"/>
        </w:rPr>
        <w:t xml:space="preserve">выставочный проект  «Драгоценная моя Россия», «Жемчужное ожерелье Земли»; </w:t>
      </w:r>
    </w:p>
    <w:p w:rsidR="00FF58DE" w:rsidRPr="008C4C24" w:rsidRDefault="00A56671" w:rsidP="00FF58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F58DE" w:rsidRPr="008C4C24">
        <w:rPr>
          <w:rFonts w:ascii="Times New Roman" w:hAnsi="Times New Roman" w:cs="Times New Roman"/>
          <w:sz w:val="28"/>
          <w:szCs w:val="28"/>
        </w:rPr>
        <w:t xml:space="preserve">выставочный проект  «Единство </w:t>
      </w:r>
      <w:proofErr w:type="gramStart"/>
      <w:r w:rsidR="00FF58DE" w:rsidRPr="008C4C24">
        <w:rPr>
          <w:rFonts w:ascii="Times New Roman" w:hAnsi="Times New Roman" w:cs="Times New Roman"/>
          <w:sz w:val="28"/>
          <w:szCs w:val="28"/>
        </w:rPr>
        <w:t>непохожих</w:t>
      </w:r>
      <w:proofErr w:type="gramEnd"/>
      <w:r w:rsidR="00FF58DE" w:rsidRPr="008C4C24">
        <w:rPr>
          <w:rFonts w:ascii="Times New Roman" w:hAnsi="Times New Roman" w:cs="Times New Roman"/>
          <w:sz w:val="28"/>
          <w:szCs w:val="28"/>
        </w:rPr>
        <w:t xml:space="preserve">»; </w:t>
      </w:r>
    </w:p>
    <w:p w:rsidR="00FF58DE" w:rsidRPr="008C4C24" w:rsidRDefault="00A56671" w:rsidP="00FF58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F58DE" w:rsidRPr="008C4C24">
        <w:rPr>
          <w:rFonts w:ascii="Times New Roman" w:hAnsi="Times New Roman" w:cs="Times New Roman"/>
          <w:sz w:val="28"/>
          <w:szCs w:val="28"/>
        </w:rPr>
        <w:t>выставочный проект  «</w:t>
      </w:r>
      <w:proofErr w:type="spellStart"/>
      <w:r w:rsidR="00FF58DE" w:rsidRPr="008C4C24">
        <w:rPr>
          <w:rFonts w:ascii="Times New Roman" w:hAnsi="Times New Roman" w:cs="Times New Roman"/>
          <w:sz w:val="28"/>
          <w:szCs w:val="28"/>
        </w:rPr>
        <w:t>Тавлинский</w:t>
      </w:r>
      <w:proofErr w:type="spellEnd"/>
      <w:r w:rsidR="00FF58DE" w:rsidRPr="008C4C24">
        <w:rPr>
          <w:rFonts w:ascii="Times New Roman" w:hAnsi="Times New Roman" w:cs="Times New Roman"/>
          <w:sz w:val="28"/>
          <w:szCs w:val="28"/>
        </w:rPr>
        <w:t xml:space="preserve"> конь – дар Божий»; </w:t>
      </w:r>
    </w:p>
    <w:p w:rsidR="00FF58DE" w:rsidRPr="008C4C24" w:rsidRDefault="00A56671" w:rsidP="00FF58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F58DE" w:rsidRPr="008C4C24">
        <w:rPr>
          <w:rFonts w:ascii="Times New Roman" w:hAnsi="Times New Roman" w:cs="Times New Roman"/>
          <w:sz w:val="28"/>
          <w:szCs w:val="28"/>
        </w:rPr>
        <w:t xml:space="preserve">передвижной выставочный проект «Планета Земля. Горы»; </w:t>
      </w:r>
    </w:p>
    <w:p w:rsidR="00FF58DE" w:rsidRPr="008C4C24" w:rsidRDefault="00A56671" w:rsidP="00FF58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F58DE" w:rsidRPr="008C4C24">
        <w:rPr>
          <w:rFonts w:ascii="Times New Roman" w:hAnsi="Times New Roman" w:cs="Times New Roman"/>
          <w:sz w:val="28"/>
          <w:szCs w:val="28"/>
        </w:rPr>
        <w:t>выставочный    проект   «Свет и цвет».  Персональная   выставка Ж.Л. Бонами, Франция;</w:t>
      </w:r>
    </w:p>
    <w:p w:rsidR="00FF58DE" w:rsidRPr="008C4C24" w:rsidRDefault="00A56671" w:rsidP="00FF58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F58DE" w:rsidRPr="008C4C24">
        <w:rPr>
          <w:rFonts w:ascii="Times New Roman" w:hAnsi="Times New Roman" w:cs="Times New Roman"/>
          <w:sz w:val="28"/>
          <w:szCs w:val="28"/>
        </w:rPr>
        <w:t xml:space="preserve">инновационный выставочный проект «Время собирать»; </w:t>
      </w:r>
    </w:p>
    <w:p w:rsidR="00FF58DE" w:rsidRPr="008C4C24" w:rsidRDefault="00FF58DE" w:rsidP="00FF58DE">
      <w:pPr>
        <w:spacing w:after="0" w:line="240" w:lineRule="auto"/>
        <w:jc w:val="both"/>
        <w:rPr>
          <w:rFonts w:ascii="Times New Roman" w:hAnsi="Times New Roman" w:cs="Times New Roman"/>
          <w:sz w:val="28"/>
          <w:szCs w:val="28"/>
        </w:rPr>
      </w:pPr>
      <w:r w:rsidRPr="008C4C24">
        <w:rPr>
          <w:rFonts w:ascii="Times New Roman" w:hAnsi="Times New Roman" w:cs="Times New Roman"/>
          <w:sz w:val="28"/>
          <w:szCs w:val="28"/>
        </w:rPr>
        <w:tab/>
      </w:r>
      <w:r w:rsidR="00A56671">
        <w:rPr>
          <w:rFonts w:ascii="Times New Roman" w:hAnsi="Times New Roman" w:cs="Times New Roman"/>
          <w:sz w:val="28"/>
          <w:szCs w:val="28"/>
        </w:rPr>
        <w:t xml:space="preserve">‒ </w:t>
      </w:r>
      <w:r w:rsidRPr="008C4C24">
        <w:rPr>
          <w:rFonts w:ascii="Times New Roman" w:hAnsi="Times New Roman" w:cs="Times New Roman"/>
          <w:sz w:val="28"/>
          <w:szCs w:val="28"/>
        </w:rPr>
        <w:t xml:space="preserve">выставочный проект  «Двое с улицы литераторов». Санкт-Петербург; </w:t>
      </w:r>
    </w:p>
    <w:p w:rsidR="00FF58DE" w:rsidRPr="008C4C24" w:rsidRDefault="00A56671" w:rsidP="00FF58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F58DE" w:rsidRPr="008C4C24">
        <w:rPr>
          <w:rFonts w:ascii="Times New Roman" w:hAnsi="Times New Roman" w:cs="Times New Roman"/>
          <w:sz w:val="28"/>
          <w:szCs w:val="28"/>
        </w:rPr>
        <w:t>выставочный   проект   «Персональная  выставка Михаила Копьева (г. Вологда). Живопись. Графика»;</w:t>
      </w:r>
    </w:p>
    <w:p w:rsidR="00FF58DE" w:rsidRPr="008C4C24" w:rsidRDefault="00A56671" w:rsidP="00FF58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F58DE" w:rsidRPr="008C4C24">
        <w:rPr>
          <w:rFonts w:ascii="Times New Roman" w:hAnsi="Times New Roman" w:cs="Times New Roman"/>
          <w:sz w:val="28"/>
          <w:szCs w:val="28"/>
        </w:rPr>
        <w:t>международный выставочный проект «Торт в небесах»;</w:t>
      </w:r>
    </w:p>
    <w:p w:rsidR="00FF58DE" w:rsidRPr="008C4C24" w:rsidRDefault="00A56671" w:rsidP="00FF58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F58DE" w:rsidRPr="008C4C24">
        <w:rPr>
          <w:rFonts w:ascii="Times New Roman" w:hAnsi="Times New Roman" w:cs="Times New Roman"/>
          <w:sz w:val="28"/>
          <w:szCs w:val="28"/>
        </w:rPr>
        <w:t>выставочный проект «Союзу художников Мордовии 80 лет»;</w:t>
      </w:r>
    </w:p>
    <w:p w:rsidR="00FF58DE" w:rsidRPr="008C4C24" w:rsidRDefault="00A56671" w:rsidP="00FF58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F58DE" w:rsidRPr="008C4C24">
        <w:rPr>
          <w:rFonts w:ascii="Times New Roman" w:hAnsi="Times New Roman" w:cs="Times New Roman"/>
          <w:sz w:val="28"/>
          <w:szCs w:val="28"/>
        </w:rPr>
        <w:t xml:space="preserve">совместный выставочный проект «История семьи – история республики» Музея-заповедника «Казанский Кремль» и Мордовского республиканского     объединенного     краеведческого   музея   имени   И.Д. Воронина; </w:t>
      </w:r>
    </w:p>
    <w:p w:rsidR="00FF58DE" w:rsidRPr="008C4C24" w:rsidRDefault="00A56671" w:rsidP="00FF58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F58DE" w:rsidRPr="008C4C24">
        <w:rPr>
          <w:rFonts w:ascii="Times New Roman" w:hAnsi="Times New Roman" w:cs="Times New Roman"/>
          <w:sz w:val="28"/>
          <w:szCs w:val="28"/>
        </w:rPr>
        <w:t>выставки «Святой праведный воин Феодор Ушаков»;</w:t>
      </w:r>
    </w:p>
    <w:p w:rsidR="00FF58DE" w:rsidRDefault="00A56671" w:rsidP="00FF58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F58DE" w:rsidRPr="008C4C24">
        <w:rPr>
          <w:rFonts w:ascii="Times New Roman" w:hAnsi="Times New Roman" w:cs="Times New Roman"/>
          <w:sz w:val="28"/>
          <w:szCs w:val="28"/>
        </w:rPr>
        <w:t>передвижная выставка «Жизнь-легенда</w:t>
      </w:r>
      <w:r w:rsidR="00FF58DE" w:rsidRPr="008C4C24">
        <w:rPr>
          <w:rFonts w:ascii="Times New Roman" w:hAnsi="Times New Roman" w:cs="Times New Roman"/>
          <w:b/>
          <w:sz w:val="28"/>
          <w:szCs w:val="28"/>
        </w:rPr>
        <w:t>»</w:t>
      </w:r>
      <w:r w:rsidR="00FF58DE" w:rsidRPr="008C4C24">
        <w:rPr>
          <w:rFonts w:ascii="Times New Roman" w:hAnsi="Times New Roman" w:cs="Times New Roman"/>
          <w:sz w:val="28"/>
          <w:szCs w:val="28"/>
        </w:rPr>
        <w:t xml:space="preserve"> к 100-летию ГСС М.П. </w:t>
      </w:r>
      <w:proofErr w:type="spellStart"/>
      <w:r w:rsidR="00FF58DE" w:rsidRPr="008C4C24">
        <w:rPr>
          <w:rFonts w:ascii="Times New Roman" w:hAnsi="Times New Roman" w:cs="Times New Roman"/>
          <w:sz w:val="28"/>
          <w:szCs w:val="28"/>
        </w:rPr>
        <w:t>Девятаева</w:t>
      </w:r>
      <w:proofErr w:type="spellEnd"/>
      <w:r w:rsidR="00FF58DE" w:rsidRPr="008C4C24">
        <w:rPr>
          <w:rFonts w:ascii="Times New Roman" w:hAnsi="Times New Roman" w:cs="Times New Roman"/>
          <w:sz w:val="28"/>
          <w:szCs w:val="28"/>
        </w:rPr>
        <w:t>.</w:t>
      </w:r>
    </w:p>
    <w:p w:rsidR="00FF58DE" w:rsidRDefault="00FF58DE" w:rsidP="00FF58DE">
      <w:pPr>
        <w:pStyle w:val="a6"/>
        <w:ind w:firstLine="708"/>
        <w:jc w:val="both"/>
        <w:rPr>
          <w:sz w:val="28"/>
          <w:szCs w:val="28"/>
        </w:rPr>
      </w:pPr>
      <w:r w:rsidRPr="006A0EFC">
        <w:rPr>
          <w:sz w:val="28"/>
          <w:szCs w:val="28"/>
        </w:rPr>
        <w:t>В период с мая по сентябрь на базе музейно-этнографического комплекса «Мордов</w:t>
      </w:r>
      <w:r>
        <w:rPr>
          <w:sz w:val="28"/>
          <w:szCs w:val="28"/>
        </w:rPr>
        <w:t xml:space="preserve">ское подворье» организовывались </w:t>
      </w:r>
      <w:r w:rsidRPr="006A0EFC">
        <w:rPr>
          <w:sz w:val="28"/>
          <w:szCs w:val="28"/>
        </w:rPr>
        <w:t>обзорные экскурсии для разных категорий посетителей; интерактивные занятия: «День в крестьянской семье», «</w:t>
      </w:r>
      <w:proofErr w:type="spellStart"/>
      <w:r w:rsidRPr="006A0EFC">
        <w:rPr>
          <w:sz w:val="28"/>
          <w:szCs w:val="28"/>
        </w:rPr>
        <w:t>Паронь</w:t>
      </w:r>
      <w:proofErr w:type="spellEnd"/>
      <w:r w:rsidRPr="006A0EFC">
        <w:rPr>
          <w:sz w:val="28"/>
          <w:szCs w:val="28"/>
        </w:rPr>
        <w:t xml:space="preserve"> </w:t>
      </w:r>
      <w:proofErr w:type="spellStart"/>
      <w:r w:rsidRPr="006A0EFC">
        <w:rPr>
          <w:sz w:val="28"/>
          <w:szCs w:val="28"/>
        </w:rPr>
        <w:t>пандома</w:t>
      </w:r>
      <w:proofErr w:type="spellEnd"/>
      <w:r w:rsidRPr="006A0EFC">
        <w:rPr>
          <w:sz w:val="28"/>
          <w:szCs w:val="28"/>
        </w:rPr>
        <w:t xml:space="preserve"> – Плата за добро», цикл мероприятий «Вечера на мордовском подворье». </w:t>
      </w:r>
    </w:p>
    <w:p w:rsidR="00FF58DE" w:rsidRDefault="00FF58DE" w:rsidP="00FF58DE">
      <w:pPr>
        <w:pStyle w:val="a6"/>
        <w:ind w:firstLine="708"/>
        <w:jc w:val="both"/>
        <w:rPr>
          <w:sz w:val="28"/>
          <w:szCs w:val="28"/>
        </w:rPr>
      </w:pPr>
      <w:r w:rsidRPr="006A0EFC">
        <w:rPr>
          <w:sz w:val="28"/>
          <w:szCs w:val="28"/>
        </w:rPr>
        <w:t xml:space="preserve">Сотрудниками музея проводились мастер-классы как по традиционным (народная кукла, изготовления поясов, прядение, вязание, вышивка, </w:t>
      </w:r>
      <w:proofErr w:type="spellStart"/>
      <w:r w:rsidRPr="006A0EFC">
        <w:rPr>
          <w:sz w:val="28"/>
          <w:szCs w:val="28"/>
        </w:rPr>
        <w:t>бисероплетение</w:t>
      </w:r>
      <w:proofErr w:type="spellEnd"/>
      <w:r w:rsidRPr="006A0EFC">
        <w:rPr>
          <w:sz w:val="28"/>
          <w:szCs w:val="28"/>
        </w:rPr>
        <w:t>), так и по современным видам декоративно-прикладного творчества (</w:t>
      </w:r>
      <w:proofErr w:type="gramStart"/>
      <w:r w:rsidRPr="006A0EFC">
        <w:rPr>
          <w:sz w:val="28"/>
          <w:szCs w:val="28"/>
        </w:rPr>
        <w:t>свит-дизайн</w:t>
      </w:r>
      <w:proofErr w:type="gramEnd"/>
      <w:r w:rsidRPr="006A0EFC">
        <w:rPr>
          <w:sz w:val="28"/>
          <w:szCs w:val="28"/>
        </w:rPr>
        <w:t>, аппликация).</w:t>
      </w:r>
    </w:p>
    <w:p w:rsidR="00FF58DE" w:rsidRDefault="00FF58DE" w:rsidP="00FF58DE">
      <w:pPr>
        <w:pStyle w:val="a6"/>
        <w:ind w:firstLine="708"/>
        <w:jc w:val="both"/>
        <w:rPr>
          <w:sz w:val="28"/>
          <w:szCs w:val="28"/>
        </w:rPr>
      </w:pPr>
      <w:r>
        <w:rPr>
          <w:sz w:val="28"/>
          <w:szCs w:val="28"/>
        </w:rPr>
        <w:t xml:space="preserve">В 2017 году в </w:t>
      </w:r>
      <w:r w:rsidRPr="006A0EFC">
        <w:rPr>
          <w:sz w:val="28"/>
          <w:szCs w:val="28"/>
        </w:rPr>
        <w:t>Мордовск</w:t>
      </w:r>
      <w:r>
        <w:rPr>
          <w:sz w:val="28"/>
          <w:szCs w:val="28"/>
        </w:rPr>
        <w:t>ом  республиканском музее</w:t>
      </w:r>
      <w:r w:rsidRPr="006A0EFC">
        <w:rPr>
          <w:sz w:val="28"/>
          <w:szCs w:val="28"/>
        </w:rPr>
        <w:t xml:space="preserve"> изобразительных искусств им. С.Д.</w:t>
      </w:r>
      <w:r>
        <w:rPr>
          <w:sz w:val="28"/>
          <w:szCs w:val="28"/>
        </w:rPr>
        <w:t xml:space="preserve"> </w:t>
      </w:r>
      <w:proofErr w:type="spellStart"/>
      <w:r>
        <w:rPr>
          <w:sz w:val="28"/>
          <w:szCs w:val="28"/>
        </w:rPr>
        <w:t>Эрьзи</w:t>
      </w:r>
      <w:proofErr w:type="spellEnd"/>
      <w:r>
        <w:rPr>
          <w:sz w:val="28"/>
          <w:szCs w:val="28"/>
        </w:rPr>
        <w:t xml:space="preserve"> продолжила работу</w:t>
      </w:r>
      <w:r w:rsidRPr="006A0EFC">
        <w:rPr>
          <w:sz w:val="28"/>
          <w:szCs w:val="28"/>
        </w:rPr>
        <w:t xml:space="preserve"> школа-студия выходного дня «</w:t>
      </w:r>
      <w:proofErr w:type="spellStart"/>
      <w:r w:rsidRPr="006A0EFC">
        <w:rPr>
          <w:sz w:val="28"/>
          <w:szCs w:val="28"/>
        </w:rPr>
        <w:t>KISточка</w:t>
      </w:r>
      <w:proofErr w:type="spellEnd"/>
      <w:r w:rsidRPr="006A0EFC">
        <w:rPr>
          <w:sz w:val="28"/>
          <w:szCs w:val="28"/>
        </w:rPr>
        <w:t>»</w:t>
      </w:r>
      <w:r>
        <w:rPr>
          <w:sz w:val="28"/>
          <w:szCs w:val="28"/>
        </w:rPr>
        <w:t xml:space="preserve">, </w:t>
      </w:r>
      <w:r w:rsidRPr="006A0EFC">
        <w:rPr>
          <w:sz w:val="28"/>
          <w:szCs w:val="28"/>
        </w:rPr>
        <w:t>интерактивная программа ART-Суббота, интерактивная семейная программа «Я люблю музей»</w:t>
      </w:r>
      <w:r>
        <w:rPr>
          <w:sz w:val="28"/>
          <w:szCs w:val="28"/>
        </w:rPr>
        <w:t xml:space="preserve">, в </w:t>
      </w:r>
      <w:proofErr w:type="gramStart"/>
      <w:r>
        <w:rPr>
          <w:sz w:val="28"/>
          <w:szCs w:val="28"/>
        </w:rPr>
        <w:t>рамках</w:t>
      </w:r>
      <w:proofErr w:type="gramEnd"/>
      <w:r>
        <w:rPr>
          <w:sz w:val="28"/>
          <w:szCs w:val="28"/>
        </w:rPr>
        <w:t xml:space="preserve"> </w:t>
      </w:r>
      <w:r w:rsidR="008757CF">
        <w:rPr>
          <w:sz w:val="28"/>
          <w:szCs w:val="28"/>
        </w:rPr>
        <w:t xml:space="preserve">которых </w:t>
      </w:r>
      <w:r>
        <w:rPr>
          <w:sz w:val="28"/>
          <w:szCs w:val="28"/>
        </w:rPr>
        <w:t>проведены интерактивные программы, занятия, экскурсии, мастер-классы.</w:t>
      </w:r>
    </w:p>
    <w:p w:rsidR="00FF58DE" w:rsidRPr="006A0EFC" w:rsidRDefault="00FF58DE" w:rsidP="00FF58DE">
      <w:pPr>
        <w:pStyle w:val="a6"/>
        <w:ind w:firstLine="708"/>
        <w:jc w:val="both"/>
        <w:rPr>
          <w:sz w:val="28"/>
          <w:szCs w:val="28"/>
        </w:rPr>
      </w:pPr>
      <w:r>
        <w:rPr>
          <w:sz w:val="28"/>
          <w:szCs w:val="28"/>
        </w:rPr>
        <w:t xml:space="preserve">Впервые </w:t>
      </w:r>
      <w:r w:rsidRPr="006A0EFC">
        <w:rPr>
          <w:sz w:val="28"/>
          <w:szCs w:val="28"/>
        </w:rPr>
        <w:t>Мордовск</w:t>
      </w:r>
      <w:r>
        <w:rPr>
          <w:sz w:val="28"/>
          <w:szCs w:val="28"/>
        </w:rPr>
        <w:t>им  республиканским музеем</w:t>
      </w:r>
      <w:r w:rsidRPr="006A0EFC">
        <w:rPr>
          <w:sz w:val="28"/>
          <w:szCs w:val="28"/>
        </w:rPr>
        <w:t xml:space="preserve"> изобразительных искусств им. С.Д.</w:t>
      </w:r>
      <w:r>
        <w:rPr>
          <w:sz w:val="28"/>
          <w:szCs w:val="28"/>
        </w:rPr>
        <w:t xml:space="preserve"> </w:t>
      </w:r>
      <w:proofErr w:type="spellStart"/>
      <w:r>
        <w:rPr>
          <w:sz w:val="28"/>
          <w:szCs w:val="28"/>
        </w:rPr>
        <w:t>Эрьзи</w:t>
      </w:r>
      <w:proofErr w:type="spellEnd"/>
      <w:r>
        <w:rPr>
          <w:sz w:val="28"/>
          <w:szCs w:val="28"/>
        </w:rPr>
        <w:t xml:space="preserve"> совместно с</w:t>
      </w:r>
      <w:r w:rsidR="008757CF">
        <w:rPr>
          <w:sz w:val="28"/>
          <w:szCs w:val="28"/>
        </w:rPr>
        <w:t xml:space="preserve"> </w:t>
      </w:r>
      <w:r>
        <w:rPr>
          <w:sz w:val="28"/>
          <w:szCs w:val="28"/>
        </w:rPr>
        <w:t xml:space="preserve">Посольством Аргентинской Республики была организована виртуальная выставка-конкурс «Буэнос </w:t>
      </w:r>
      <w:proofErr w:type="spellStart"/>
      <w:r>
        <w:rPr>
          <w:sz w:val="28"/>
          <w:szCs w:val="28"/>
        </w:rPr>
        <w:t>диас</w:t>
      </w:r>
      <w:proofErr w:type="spellEnd"/>
      <w:r>
        <w:rPr>
          <w:sz w:val="28"/>
          <w:szCs w:val="28"/>
        </w:rPr>
        <w:t xml:space="preserve">, Степан </w:t>
      </w:r>
      <w:proofErr w:type="spellStart"/>
      <w:r>
        <w:rPr>
          <w:sz w:val="28"/>
          <w:szCs w:val="28"/>
        </w:rPr>
        <w:t>Эрьзя</w:t>
      </w:r>
      <w:proofErr w:type="spellEnd"/>
      <w:r>
        <w:rPr>
          <w:sz w:val="28"/>
          <w:szCs w:val="28"/>
        </w:rPr>
        <w:t>!».</w:t>
      </w:r>
    </w:p>
    <w:p w:rsidR="00DE40DB" w:rsidRPr="00DE40DB" w:rsidRDefault="00DE40DB" w:rsidP="00DE40DB">
      <w:pPr>
        <w:spacing w:after="0" w:line="240" w:lineRule="auto"/>
        <w:ind w:firstLine="709"/>
        <w:jc w:val="center"/>
        <w:rPr>
          <w:rFonts w:ascii="Times New Roman" w:hAnsi="Times New Roman" w:cs="Times New Roman"/>
          <w:b/>
          <w:sz w:val="28"/>
          <w:szCs w:val="28"/>
        </w:rPr>
      </w:pPr>
    </w:p>
    <w:p w:rsidR="00A147BF" w:rsidRDefault="00A147BF" w:rsidP="001E5128">
      <w:pPr>
        <w:spacing w:after="0" w:line="240" w:lineRule="auto"/>
        <w:ind w:firstLine="709"/>
        <w:jc w:val="center"/>
        <w:rPr>
          <w:rFonts w:ascii="Times New Roman" w:hAnsi="Times New Roman" w:cs="Times New Roman"/>
          <w:b/>
          <w:sz w:val="28"/>
          <w:szCs w:val="28"/>
        </w:rPr>
      </w:pPr>
    </w:p>
    <w:p w:rsidR="001E5128" w:rsidRPr="00986848" w:rsidRDefault="001E5128" w:rsidP="001E5128">
      <w:pPr>
        <w:spacing w:after="0" w:line="240" w:lineRule="auto"/>
        <w:ind w:firstLine="709"/>
        <w:jc w:val="center"/>
        <w:rPr>
          <w:rFonts w:ascii="Times New Roman" w:hAnsi="Times New Roman" w:cs="Times New Roman"/>
          <w:b/>
          <w:sz w:val="28"/>
          <w:szCs w:val="28"/>
        </w:rPr>
      </w:pPr>
      <w:r w:rsidRPr="00986848">
        <w:rPr>
          <w:rFonts w:ascii="Times New Roman" w:hAnsi="Times New Roman" w:cs="Times New Roman"/>
          <w:b/>
          <w:sz w:val="28"/>
          <w:szCs w:val="28"/>
        </w:rPr>
        <w:t>Культурно-досуговые учреждения и сельская культура</w:t>
      </w:r>
    </w:p>
    <w:p w:rsidR="001E5128" w:rsidRPr="00986848" w:rsidRDefault="001E5128" w:rsidP="001E5128">
      <w:pPr>
        <w:spacing w:after="0" w:line="240" w:lineRule="auto"/>
        <w:ind w:firstLine="709"/>
        <w:jc w:val="center"/>
        <w:rPr>
          <w:rFonts w:ascii="Times New Roman" w:hAnsi="Times New Roman" w:cs="Times New Roman"/>
          <w:b/>
          <w:sz w:val="28"/>
          <w:szCs w:val="28"/>
        </w:rPr>
      </w:pPr>
    </w:p>
    <w:p w:rsidR="00EB7EBC" w:rsidRPr="00EB7EBC" w:rsidRDefault="00EB7EBC" w:rsidP="00EB7EBC">
      <w:pPr>
        <w:spacing w:after="0" w:line="240" w:lineRule="auto"/>
        <w:ind w:firstLine="709"/>
        <w:jc w:val="both"/>
        <w:rPr>
          <w:rFonts w:ascii="Times New Roman" w:hAnsi="Times New Roman" w:cs="Times New Roman"/>
          <w:sz w:val="28"/>
          <w:szCs w:val="28"/>
        </w:rPr>
      </w:pPr>
      <w:r w:rsidRPr="00EB7EBC">
        <w:rPr>
          <w:rFonts w:ascii="Times New Roman" w:hAnsi="Times New Roman" w:cs="Times New Roman"/>
          <w:sz w:val="28"/>
          <w:szCs w:val="28"/>
        </w:rPr>
        <w:t>Координатором и методическим центром для учреждений клубного типа муниципальных районов республики и городского округа Саранск является ГБУК «Республиканский Дом народного творчества».</w:t>
      </w:r>
    </w:p>
    <w:p w:rsidR="00EB7EBC" w:rsidRPr="00A56671" w:rsidRDefault="00EB7EBC" w:rsidP="00EB7EBC">
      <w:pPr>
        <w:pStyle w:val="a7"/>
        <w:spacing w:before="0" w:beforeAutospacing="0" w:after="0" w:afterAutospacing="0" w:line="330" w:lineRule="atLeast"/>
        <w:ind w:firstLine="450"/>
        <w:jc w:val="both"/>
        <w:textAlignment w:val="baseline"/>
        <w:rPr>
          <w:sz w:val="28"/>
          <w:szCs w:val="28"/>
          <w:bdr w:val="none" w:sz="0" w:space="0" w:color="auto" w:frame="1"/>
        </w:rPr>
      </w:pPr>
      <w:r w:rsidRPr="00EB7EBC">
        <w:rPr>
          <w:sz w:val="28"/>
          <w:szCs w:val="28"/>
          <w:bdr w:val="none" w:sz="0" w:space="0" w:color="auto" w:frame="1"/>
        </w:rPr>
        <w:t xml:space="preserve">Всего в зону обслуживания РДНТ по республике в 2017 году входило 506 культурно-досуговых учреждений (в том числе 466 в сельской местности). На базе клубных учреждений в 2017 г. функционировало </w:t>
      </w:r>
      <w:r w:rsidRPr="00A56671">
        <w:rPr>
          <w:sz w:val="28"/>
          <w:szCs w:val="28"/>
          <w:bdr w:val="none" w:sz="0" w:space="0" w:color="auto" w:frame="1"/>
        </w:rPr>
        <w:t xml:space="preserve">2787 клубных формирований, с числом участников – 29579 человек. </w:t>
      </w:r>
    </w:p>
    <w:p w:rsidR="00EB7EBC" w:rsidRPr="00A56671" w:rsidRDefault="00EB7EBC" w:rsidP="00EB7EBC">
      <w:pPr>
        <w:pStyle w:val="a7"/>
        <w:spacing w:before="0" w:beforeAutospacing="0" w:after="0" w:afterAutospacing="0" w:line="330" w:lineRule="atLeast"/>
        <w:ind w:firstLine="450"/>
        <w:jc w:val="both"/>
        <w:textAlignment w:val="baseline"/>
        <w:rPr>
          <w:sz w:val="28"/>
          <w:szCs w:val="28"/>
        </w:rPr>
      </w:pPr>
      <w:r w:rsidRPr="00A56671">
        <w:rPr>
          <w:sz w:val="28"/>
          <w:szCs w:val="28"/>
          <w:bdr w:val="none" w:sz="0" w:space="0" w:color="auto" w:frame="1"/>
        </w:rPr>
        <w:t>На базе клубных учреждений в 2017 г. работало 2270 самодеятельных художественных коллективов разных жанров, в том числе – 172 со званием «народный», «заслуженный» и «образцовый».</w:t>
      </w:r>
    </w:p>
    <w:p w:rsidR="00EB7EBC" w:rsidRPr="00EB7EBC" w:rsidRDefault="00EB7EBC" w:rsidP="00EB7EBC">
      <w:pPr>
        <w:spacing w:after="0" w:line="240" w:lineRule="auto"/>
        <w:ind w:firstLine="709"/>
        <w:jc w:val="both"/>
        <w:rPr>
          <w:rFonts w:ascii="Times New Roman" w:hAnsi="Times New Roman" w:cs="Times New Roman"/>
          <w:sz w:val="28"/>
          <w:szCs w:val="28"/>
        </w:rPr>
      </w:pPr>
    </w:p>
    <w:p w:rsidR="00EB7EBC" w:rsidRPr="00EB7EBC" w:rsidRDefault="00EB7EBC" w:rsidP="00EB7EBC">
      <w:pPr>
        <w:spacing w:after="0" w:line="240" w:lineRule="auto"/>
        <w:jc w:val="center"/>
        <w:rPr>
          <w:rFonts w:ascii="Times New Roman" w:hAnsi="Times New Roman" w:cs="Times New Roman"/>
          <w:b/>
          <w:sz w:val="24"/>
          <w:szCs w:val="20"/>
        </w:rPr>
      </w:pPr>
      <w:r w:rsidRPr="00EB7EBC">
        <w:rPr>
          <w:rFonts w:ascii="Times New Roman" w:hAnsi="Times New Roman" w:cs="Times New Roman"/>
          <w:b/>
          <w:sz w:val="24"/>
          <w:szCs w:val="20"/>
        </w:rPr>
        <w:t>Основные показатели учреждений культурно-</w:t>
      </w:r>
      <w:proofErr w:type="spellStart"/>
      <w:r w:rsidRPr="00EB7EBC">
        <w:rPr>
          <w:rFonts w:ascii="Times New Roman" w:hAnsi="Times New Roman" w:cs="Times New Roman"/>
          <w:b/>
          <w:sz w:val="24"/>
          <w:szCs w:val="20"/>
        </w:rPr>
        <w:t>досугого</w:t>
      </w:r>
      <w:proofErr w:type="spellEnd"/>
      <w:r w:rsidRPr="00EB7EBC">
        <w:rPr>
          <w:rFonts w:ascii="Times New Roman" w:hAnsi="Times New Roman" w:cs="Times New Roman"/>
          <w:b/>
          <w:sz w:val="24"/>
          <w:szCs w:val="20"/>
        </w:rPr>
        <w:t xml:space="preserve"> типа в 2017 г. </w:t>
      </w:r>
    </w:p>
    <w:p w:rsidR="00EB7EBC" w:rsidRPr="00EB7EBC" w:rsidRDefault="00EB7EBC" w:rsidP="00EB7EBC">
      <w:pPr>
        <w:spacing w:after="0"/>
        <w:jc w:val="center"/>
        <w:rPr>
          <w:rFonts w:ascii="Times New Roman" w:hAnsi="Times New Roman" w:cs="Times New Roman"/>
          <w:b/>
          <w:sz w:val="20"/>
          <w:szCs w:val="20"/>
        </w:rPr>
      </w:pPr>
      <w:r w:rsidRPr="00EB7EBC">
        <w:rPr>
          <w:rFonts w:ascii="Times New Roman" w:hAnsi="Times New Roman" w:cs="Times New Roman"/>
          <w:b/>
          <w:sz w:val="24"/>
          <w:szCs w:val="20"/>
        </w:rPr>
        <w:t>(в сравнении с 2016 г.)</w:t>
      </w:r>
    </w:p>
    <w:p w:rsidR="00EB7EBC" w:rsidRPr="00EB7EBC" w:rsidRDefault="00EB7EBC" w:rsidP="00EB7EBC">
      <w:pPr>
        <w:spacing w:after="0" w:line="240" w:lineRule="auto"/>
        <w:ind w:firstLine="709"/>
        <w:jc w:val="both"/>
        <w:rPr>
          <w:rFonts w:ascii="Times New Roman" w:hAnsi="Times New Roman" w:cs="Times New Roman"/>
          <w:sz w:val="28"/>
          <w:szCs w:val="28"/>
        </w:rPr>
      </w:pPr>
    </w:p>
    <w:tbl>
      <w:tblPr>
        <w:tblStyle w:val="a3"/>
        <w:tblW w:w="10065" w:type="dxa"/>
        <w:tblInd w:w="-459" w:type="dxa"/>
        <w:tblLayout w:type="fixed"/>
        <w:tblLook w:val="04A0" w:firstRow="1" w:lastRow="0" w:firstColumn="1" w:lastColumn="0" w:noHBand="0" w:noVBand="1"/>
      </w:tblPr>
      <w:tblGrid>
        <w:gridCol w:w="1134"/>
        <w:gridCol w:w="1701"/>
        <w:gridCol w:w="1276"/>
        <w:gridCol w:w="1985"/>
        <w:gridCol w:w="2126"/>
        <w:gridCol w:w="1843"/>
      </w:tblGrid>
      <w:tr w:rsidR="00EB7EBC" w:rsidRPr="00EB7EBC" w:rsidTr="00096220">
        <w:tc>
          <w:tcPr>
            <w:tcW w:w="1134" w:type="dxa"/>
          </w:tcPr>
          <w:p w:rsidR="00EB7EBC" w:rsidRPr="00EB7EBC" w:rsidRDefault="00EB7EBC" w:rsidP="00EB7EBC">
            <w:pPr>
              <w:jc w:val="center"/>
              <w:rPr>
                <w:rFonts w:ascii="Times New Roman" w:hAnsi="Times New Roman" w:cs="Times New Roman"/>
                <w:b/>
                <w:sz w:val="24"/>
                <w:szCs w:val="24"/>
              </w:rPr>
            </w:pPr>
            <w:r w:rsidRPr="00EB7EBC">
              <w:rPr>
                <w:rFonts w:ascii="Times New Roman" w:hAnsi="Times New Roman" w:cs="Times New Roman"/>
                <w:b/>
                <w:sz w:val="24"/>
                <w:szCs w:val="24"/>
              </w:rPr>
              <w:t>Годы</w:t>
            </w:r>
          </w:p>
        </w:tc>
        <w:tc>
          <w:tcPr>
            <w:tcW w:w="1701" w:type="dxa"/>
          </w:tcPr>
          <w:p w:rsidR="00EB7EBC" w:rsidRPr="00EB7EBC" w:rsidRDefault="00EB7EBC" w:rsidP="00EB7EBC">
            <w:pPr>
              <w:jc w:val="center"/>
              <w:rPr>
                <w:rFonts w:ascii="Times New Roman" w:hAnsi="Times New Roman" w:cs="Times New Roman"/>
                <w:b/>
                <w:sz w:val="24"/>
                <w:szCs w:val="24"/>
              </w:rPr>
            </w:pPr>
            <w:r w:rsidRPr="00EB7EBC">
              <w:rPr>
                <w:rFonts w:ascii="Times New Roman" w:hAnsi="Times New Roman" w:cs="Times New Roman"/>
                <w:b/>
                <w:sz w:val="24"/>
                <w:szCs w:val="24"/>
              </w:rPr>
              <w:t>Число культурно-досуговых учреждений</w:t>
            </w:r>
          </w:p>
        </w:tc>
        <w:tc>
          <w:tcPr>
            <w:tcW w:w="1276" w:type="dxa"/>
          </w:tcPr>
          <w:p w:rsidR="00EB7EBC" w:rsidRPr="00EB7EBC" w:rsidRDefault="00EB7EBC" w:rsidP="00EB7EBC">
            <w:pPr>
              <w:jc w:val="center"/>
              <w:rPr>
                <w:rFonts w:ascii="Times New Roman" w:hAnsi="Times New Roman" w:cs="Times New Roman"/>
                <w:b/>
                <w:sz w:val="24"/>
                <w:szCs w:val="24"/>
              </w:rPr>
            </w:pPr>
            <w:r w:rsidRPr="00EB7EBC">
              <w:rPr>
                <w:rFonts w:ascii="Times New Roman" w:hAnsi="Times New Roman" w:cs="Times New Roman"/>
                <w:b/>
                <w:sz w:val="24"/>
                <w:szCs w:val="24"/>
              </w:rPr>
              <w:t>Число клубных формирований</w:t>
            </w:r>
          </w:p>
        </w:tc>
        <w:tc>
          <w:tcPr>
            <w:tcW w:w="1985" w:type="dxa"/>
          </w:tcPr>
          <w:p w:rsidR="00EB7EBC" w:rsidRPr="00EB7EBC" w:rsidRDefault="00EB7EBC" w:rsidP="00EB7EBC">
            <w:pPr>
              <w:jc w:val="center"/>
              <w:rPr>
                <w:rFonts w:ascii="Times New Roman" w:hAnsi="Times New Roman" w:cs="Times New Roman"/>
                <w:b/>
                <w:sz w:val="24"/>
                <w:szCs w:val="24"/>
              </w:rPr>
            </w:pPr>
            <w:r w:rsidRPr="00EB7EBC">
              <w:rPr>
                <w:rFonts w:ascii="Times New Roman" w:hAnsi="Times New Roman" w:cs="Times New Roman"/>
                <w:b/>
                <w:sz w:val="24"/>
                <w:szCs w:val="24"/>
              </w:rPr>
              <w:t>Число участников клубных формирований</w:t>
            </w:r>
          </w:p>
        </w:tc>
        <w:tc>
          <w:tcPr>
            <w:tcW w:w="2126" w:type="dxa"/>
          </w:tcPr>
          <w:p w:rsidR="00EB7EBC" w:rsidRPr="00EB7EBC" w:rsidRDefault="00EB7EBC" w:rsidP="00EB7EBC">
            <w:pPr>
              <w:jc w:val="center"/>
              <w:rPr>
                <w:rFonts w:ascii="Times New Roman" w:hAnsi="Times New Roman" w:cs="Times New Roman"/>
                <w:b/>
                <w:sz w:val="24"/>
                <w:szCs w:val="24"/>
              </w:rPr>
            </w:pPr>
            <w:r w:rsidRPr="00EB7EBC">
              <w:rPr>
                <w:rFonts w:ascii="Times New Roman" w:hAnsi="Times New Roman" w:cs="Times New Roman"/>
                <w:b/>
                <w:sz w:val="24"/>
                <w:szCs w:val="24"/>
              </w:rPr>
              <w:t>Числ</w:t>
            </w:r>
            <w:r w:rsidR="00096220">
              <w:rPr>
                <w:rFonts w:ascii="Times New Roman" w:hAnsi="Times New Roman" w:cs="Times New Roman"/>
                <w:b/>
                <w:sz w:val="24"/>
                <w:szCs w:val="24"/>
              </w:rPr>
              <w:t xml:space="preserve">о формирований самодеятельного </w:t>
            </w:r>
            <w:r w:rsidRPr="00EB7EBC">
              <w:rPr>
                <w:rFonts w:ascii="Times New Roman" w:hAnsi="Times New Roman" w:cs="Times New Roman"/>
                <w:b/>
                <w:sz w:val="24"/>
                <w:szCs w:val="24"/>
              </w:rPr>
              <w:t>народного творчества</w:t>
            </w:r>
          </w:p>
        </w:tc>
        <w:tc>
          <w:tcPr>
            <w:tcW w:w="1843" w:type="dxa"/>
          </w:tcPr>
          <w:p w:rsidR="00EB7EBC" w:rsidRPr="00EB7EBC" w:rsidRDefault="00EB7EBC" w:rsidP="00EB7EBC">
            <w:pPr>
              <w:jc w:val="center"/>
              <w:rPr>
                <w:rFonts w:ascii="Times New Roman" w:hAnsi="Times New Roman" w:cs="Times New Roman"/>
                <w:b/>
                <w:sz w:val="24"/>
                <w:szCs w:val="24"/>
              </w:rPr>
            </w:pPr>
            <w:r w:rsidRPr="00EB7EBC">
              <w:rPr>
                <w:rFonts w:ascii="Times New Roman" w:hAnsi="Times New Roman" w:cs="Times New Roman"/>
                <w:b/>
                <w:sz w:val="24"/>
                <w:szCs w:val="24"/>
              </w:rPr>
              <w:t>Число культурно-массовых мероприятий</w:t>
            </w:r>
          </w:p>
        </w:tc>
      </w:tr>
      <w:tr w:rsidR="00EB7EBC" w:rsidRPr="00EB7EBC" w:rsidTr="00096220">
        <w:tc>
          <w:tcPr>
            <w:tcW w:w="1134" w:type="dxa"/>
          </w:tcPr>
          <w:p w:rsidR="00EB7EBC" w:rsidRPr="00EB7EBC" w:rsidRDefault="00EB7EBC" w:rsidP="00EB7EBC">
            <w:pPr>
              <w:jc w:val="center"/>
              <w:rPr>
                <w:rFonts w:ascii="Times New Roman" w:hAnsi="Times New Roman" w:cs="Times New Roman"/>
                <w:b/>
                <w:sz w:val="24"/>
                <w:szCs w:val="24"/>
              </w:rPr>
            </w:pPr>
            <w:r w:rsidRPr="00EB7EBC">
              <w:rPr>
                <w:rFonts w:ascii="Times New Roman" w:hAnsi="Times New Roman" w:cs="Times New Roman"/>
                <w:b/>
                <w:sz w:val="24"/>
                <w:szCs w:val="24"/>
              </w:rPr>
              <w:t>2016 г.</w:t>
            </w:r>
          </w:p>
        </w:tc>
        <w:tc>
          <w:tcPr>
            <w:tcW w:w="1701" w:type="dxa"/>
          </w:tcPr>
          <w:p w:rsidR="00EB7EBC" w:rsidRPr="00EB7EBC" w:rsidRDefault="00EB7EBC" w:rsidP="00EB7EBC">
            <w:pPr>
              <w:jc w:val="center"/>
              <w:rPr>
                <w:rFonts w:ascii="Times New Roman" w:hAnsi="Times New Roman" w:cs="Times New Roman"/>
                <w:b/>
                <w:sz w:val="24"/>
                <w:szCs w:val="24"/>
              </w:rPr>
            </w:pPr>
            <w:r w:rsidRPr="00EB7EBC">
              <w:rPr>
                <w:rFonts w:ascii="Times New Roman" w:hAnsi="Times New Roman" w:cs="Times New Roman"/>
                <w:b/>
                <w:sz w:val="24"/>
                <w:szCs w:val="24"/>
              </w:rPr>
              <w:t>519</w:t>
            </w:r>
          </w:p>
        </w:tc>
        <w:tc>
          <w:tcPr>
            <w:tcW w:w="1276" w:type="dxa"/>
          </w:tcPr>
          <w:p w:rsidR="00EB7EBC" w:rsidRPr="00EB7EBC" w:rsidRDefault="00EB7EBC" w:rsidP="00EB7EBC">
            <w:pPr>
              <w:jc w:val="center"/>
              <w:rPr>
                <w:rFonts w:ascii="Times New Roman" w:hAnsi="Times New Roman" w:cs="Times New Roman"/>
                <w:b/>
                <w:sz w:val="24"/>
                <w:szCs w:val="24"/>
              </w:rPr>
            </w:pPr>
            <w:r w:rsidRPr="00EB7EBC">
              <w:rPr>
                <w:rFonts w:ascii="Times New Roman" w:hAnsi="Times New Roman" w:cs="Times New Roman"/>
                <w:b/>
                <w:sz w:val="24"/>
                <w:szCs w:val="24"/>
              </w:rPr>
              <w:t>2797</w:t>
            </w:r>
          </w:p>
        </w:tc>
        <w:tc>
          <w:tcPr>
            <w:tcW w:w="1985" w:type="dxa"/>
          </w:tcPr>
          <w:p w:rsidR="00EB7EBC" w:rsidRPr="00EB7EBC" w:rsidRDefault="00EB7EBC" w:rsidP="00EB7EBC">
            <w:pPr>
              <w:jc w:val="center"/>
              <w:rPr>
                <w:rFonts w:ascii="Times New Roman" w:hAnsi="Times New Roman" w:cs="Times New Roman"/>
                <w:b/>
                <w:sz w:val="24"/>
                <w:szCs w:val="24"/>
              </w:rPr>
            </w:pPr>
            <w:r w:rsidRPr="00EB7EBC">
              <w:rPr>
                <w:rFonts w:ascii="Times New Roman" w:hAnsi="Times New Roman" w:cs="Times New Roman"/>
                <w:b/>
                <w:sz w:val="24"/>
                <w:szCs w:val="24"/>
              </w:rPr>
              <w:t>29599</w:t>
            </w:r>
          </w:p>
        </w:tc>
        <w:tc>
          <w:tcPr>
            <w:tcW w:w="2126" w:type="dxa"/>
          </w:tcPr>
          <w:p w:rsidR="00EB7EBC" w:rsidRPr="00EB7EBC" w:rsidRDefault="00EB7EBC" w:rsidP="00EB7EBC">
            <w:pPr>
              <w:jc w:val="center"/>
              <w:rPr>
                <w:rFonts w:ascii="Times New Roman" w:hAnsi="Times New Roman" w:cs="Times New Roman"/>
                <w:b/>
                <w:sz w:val="24"/>
                <w:szCs w:val="24"/>
              </w:rPr>
            </w:pPr>
            <w:r w:rsidRPr="00EB7EBC">
              <w:rPr>
                <w:rFonts w:ascii="Times New Roman" w:hAnsi="Times New Roman" w:cs="Times New Roman"/>
                <w:b/>
                <w:sz w:val="24"/>
                <w:szCs w:val="24"/>
              </w:rPr>
              <w:t>2288</w:t>
            </w:r>
          </w:p>
        </w:tc>
        <w:tc>
          <w:tcPr>
            <w:tcW w:w="1843" w:type="dxa"/>
          </w:tcPr>
          <w:p w:rsidR="00EB7EBC" w:rsidRPr="00EB7EBC" w:rsidRDefault="00EB7EBC" w:rsidP="00EB7EBC">
            <w:pPr>
              <w:jc w:val="center"/>
              <w:rPr>
                <w:rFonts w:ascii="Times New Roman" w:hAnsi="Times New Roman" w:cs="Times New Roman"/>
                <w:b/>
                <w:sz w:val="24"/>
                <w:szCs w:val="24"/>
              </w:rPr>
            </w:pPr>
            <w:r w:rsidRPr="00EB7EBC">
              <w:rPr>
                <w:rFonts w:ascii="Times New Roman" w:hAnsi="Times New Roman" w:cs="Times New Roman"/>
                <w:b/>
                <w:sz w:val="24"/>
                <w:szCs w:val="24"/>
              </w:rPr>
              <w:t>63121</w:t>
            </w:r>
          </w:p>
        </w:tc>
      </w:tr>
      <w:tr w:rsidR="00EB7EBC" w:rsidRPr="00EB7EBC" w:rsidTr="00096220">
        <w:tc>
          <w:tcPr>
            <w:tcW w:w="1134" w:type="dxa"/>
          </w:tcPr>
          <w:p w:rsidR="00EB7EBC" w:rsidRPr="00EB7EBC" w:rsidRDefault="00EB7EBC" w:rsidP="00EB7EBC">
            <w:pPr>
              <w:jc w:val="center"/>
              <w:rPr>
                <w:rFonts w:ascii="Times New Roman" w:hAnsi="Times New Roman" w:cs="Times New Roman"/>
                <w:b/>
                <w:sz w:val="24"/>
                <w:szCs w:val="24"/>
              </w:rPr>
            </w:pPr>
            <w:r w:rsidRPr="00EB7EBC">
              <w:rPr>
                <w:rFonts w:ascii="Times New Roman" w:hAnsi="Times New Roman" w:cs="Times New Roman"/>
                <w:b/>
                <w:sz w:val="24"/>
                <w:szCs w:val="24"/>
              </w:rPr>
              <w:t>2017 г.</w:t>
            </w:r>
          </w:p>
        </w:tc>
        <w:tc>
          <w:tcPr>
            <w:tcW w:w="1701" w:type="dxa"/>
          </w:tcPr>
          <w:p w:rsidR="00EB7EBC" w:rsidRPr="00EB7EBC" w:rsidRDefault="00EB7EBC" w:rsidP="00EB7EBC">
            <w:pPr>
              <w:jc w:val="center"/>
              <w:rPr>
                <w:rFonts w:ascii="Times New Roman" w:hAnsi="Times New Roman" w:cs="Times New Roman"/>
                <w:b/>
                <w:sz w:val="24"/>
                <w:szCs w:val="24"/>
              </w:rPr>
            </w:pPr>
            <w:r w:rsidRPr="00EB7EBC">
              <w:rPr>
                <w:rFonts w:ascii="Times New Roman" w:hAnsi="Times New Roman" w:cs="Times New Roman"/>
                <w:b/>
                <w:sz w:val="24"/>
                <w:szCs w:val="24"/>
              </w:rPr>
              <w:t>506</w:t>
            </w:r>
          </w:p>
        </w:tc>
        <w:tc>
          <w:tcPr>
            <w:tcW w:w="1276" w:type="dxa"/>
          </w:tcPr>
          <w:p w:rsidR="00EB7EBC" w:rsidRPr="00EB7EBC" w:rsidRDefault="00EB7EBC" w:rsidP="00EB7EBC">
            <w:pPr>
              <w:jc w:val="center"/>
              <w:rPr>
                <w:rFonts w:ascii="Times New Roman" w:hAnsi="Times New Roman" w:cs="Times New Roman"/>
                <w:b/>
                <w:sz w:val="24"/>
                <w:szCs w:val="24"/>
              </w:rPr>
            </w:pPr>
            <w:r w:rsidRPr="00EB7EBC">
              <w:rPr>
                <w:rFonts w:ascii="Times New Roman" w:hAnsi="Times New Roman" w:cs="Times New Roman"/>
                <w:b/>
                <w:sz w:val="24"/>
                <w:szCs w:val="24"/>
              </w:rPr>
              <w:t>2787</w:t>
            </w:r>
          </w:p>
        </w:tc>
        <w:tc>
          <w:tcPr>
            <w:tcW w:w="1985" w:type="dxa"/>
          </w:tcPr>
          <w:p w:rsidR="00EB7EBC" w:rsidRPr="00EB7EBC" w:rsidRDefault="00EB7EBC" w:rsidP="00EB7EBC">
            <w:pPr>
              <w:jc w:val="center"/>
              <w:rPr>
                <w:rFonts w:ascii="Times New Roman" w:hAnsi="Times New Roman" w:cs="Times New Roman"/>
                <w:b/>
                <w:sz w:val="24"/>
                <w:szCs w:val="24"/>
              </w:rPr>
            </w:pPr>
            <w:r w:rsidRPr="00EB7EBC">
              <w:rPr>
                <w:rFonts w:ascii="Times New Roman" w:hAnsi="Times New Roman" w:cs="Times New Roman"/>
                <w:b/>
                <w:sz w:val="24"/>
                <w:szCs w:val="24"/>
              </w:rPr>
              <w:t>29579</w:t>
            </w:r>
          </w:p>
        </w:tc>
        <w:tc>
          <w:tcPr>
            <w:tcW w:w="2126" w:type="dxa"/>
          </w:tcPr>
          <w:p w:rsidR="00EB7EBC" w:rsidRPr="00EB7EBC" w:rsidRDefault="00EB7EBC" w:rsidP="00EB7EBC">
            <w:pPr>
              <w:jc w:val="center"/>
              <w:rPr>
                <w:rFonts w:ascii="Times New Roman" w:hAnsi="Times New Roman" w:cs="Times New Roman"/>
                <w:b/>
                <w:sz w:val="24"/>
                <w:szCs w:val="24"/>
              </w:rPr>
            </w:pPr>
            <w:r w:rsidRPr="00EB7EBC">
              <w:rPr>
                <w:rFonts w:ascii="Times New Roman" w:hAnsi="Times New Roman" w:cs="Times New Roman"/>
                <w:b/>
                <w:sz w:val="24"/>
                <w:szCs w:val="24"/>
              </w:rPr>
              <w:t>2270</w:t>
            </w:r>
          </w:p>
        </w:tc>
        <w:tc>
          <w:tcPr>
            <w:tcW w:w="1843" w:type="dxa"/>
          </w:tcPr>
          <w:p w:rsidR="00EB7EBC" w:rsidRPr="00EB7EBC" w:rsidRDefault="00EB7EBC" w:rsidP="00EB7EBC">
            <w:pPr>
              <w:jc w:val="center"/>
              <w:rPr>
                <w:rFonts w:ascii="Times New Roman" w:hAnsi="Times New Roman" w:cs="Times New Roman"/>
                <w:b/>
                <w:sz w:val="24"/>
                <w:szCs w:val="24"/>
              </w:rPr>
            </w:pPr>
            <w:r w:rsidRPr="00EB7EBC">
              <w:rPr>
                <w:rFonts w:ascii="Times New Roman" w:hAnsi="Times New Roman" w:cs="Times New Roman"/>
                <w:b/>
                <w:sz w:val="24"/>
                <w:szCs w:val="24"/>
              </w:rPr>
              <w:t>63246</w:t>
            </w:r>
          </w:p>
        </w:tc>
      </w:tr>
    </w:tbl>
    <w:p w:rsidR="00EB7EBC" w:rsidRPr="000B349A" w:rsidRDefault="00EB7EBC" w:rsidP="00EB7EBC">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color w:val="1F497D" w:themeColor="text2"/>
          <w:sz w:val="28"/>
          <w:szCs w:val="28"/>
        </w:rPr>
      </w:pPr>
      <w:r w:rsidRPr="000B349A">
        <w:rPr>
          <w:rFonts w:ascii="Times New Roman" w:hAnsi="Times New Roman" w:cs="Times New Roman"/>
          <w:noProof/>
          <w:color w:val="1F497D" w:themeColor="text2"/>
          <w:sz w:val="28"/>
          <w:szCs w:val="28"/>
          <w:lang w:eastAsia="ru-RU"/>
        </w:rPr>
        <w:drawing>
          <wp:inline distT="0" distB="0" distL="0" distR="0">
            <wp:extent cx="5391150" cy="3609975"/>
            <wp:effectExtent l="19050" t="0" r="0"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B7EBC" w:rsidRPr="000B349A" w:rsidRDefault="00EB7EBC" w:rsidP="00EB7EBC">
      <w:pPr>
        <w:spacing w:after="0" w:line="240" w:lineRule="auto"/>
        <w:ind w:firstLine="709"/>
        <w:jc w:val="both"/>
        <w:rPr>
          <w:rFonts w:ascii="Times New Roman" w:hAnsi="Times New Roman" w:cs="Times New Roman"/>
          <w:color w:val="1F497D" w:themeColor="text2"/>
          <w:sz w:val="28"/>
          <w:szCs w:val="28"/>
        </w:rPr>
      </w:pPr>
    </w:p>
    <w:p w:rsidR="00EB7EBC" w:rsidRPr="00DA6C68" w:rsidRDefault="00EB7EBC" w:rsidP="00DA6C68">
      <w:pPr>
        <w:spacing w:after="0" w:line="240" w:lineRule="auto"/>
        <w:ind w:firstLine="709"/>
        <w:jc w:val="both"/>
        <w:rPr>
          <w:rFonts w:ascii="Times New Roman" w:hAnsi="Times New Roman"/>
          <w:sz w:val="28"/>
          <w:szCs w:val="28"/>
        </w:rPr>
      </w:pPr>
      <w:r w:rsidRPr="00DA6C68">
        <w:rPr>
          <w:rFonts w:ascii="Times New Roman" w:hAnsi="Times New Roman" w:cs="Times New Roman"/>
          <w:sz w:val="28"/>
          <w:szCs w:val="28"/>
        </w:rPr>
        <w:t>Сокращение числа культурно-досуговых учреждений в 2017 г</w:t>
      </w:r>
      <w:r w:rsidR="00DA6C68">
        <w:rPr>
          <w:rFonts w:ascii="Times New Roman" w:hAnsi="Times New Roman" w:cs="Times New Roman"/>
          <w:sz w:val="28"/>
          <w:szCs w:val="28"/>
        </w:rPr>
        <w:t xml:space="preserve">. </w:t>
      </w:r>
      <w:r w:rsidRPr="00DA6C68">
        <w:rPr>
          <w:rFonts w:ascii="Times New Roman" w:hAnsi="Times New Roman" w:cs="Times New Roman"/>
          <w:sz w:val="28"/>
          <w:szCs w:val="28"/>
        </w:rPr>
        <w:t xml:space="preserve">связано с оптимизаций бюджетных расходов, и как следствие, </w:t>
      </w:r>
      <w:r w:rsidR="00DA6C68">
        <w:rPr>
          <w:rFonts w:ascii="Times New Roman" w:hAnsi="Times New Roman" w:cs="Times New Roman"/>
          <w:sz w:val="28"/>
          <w:szCs w:val="28"/>
        </w:rPr>
        <w:t>с реорганизацией</w:t>
      </w:r>
      <w:r w:rsidRPr="00DA6C68">
        <w:rPr>
          <w:rFonts w:ascii="Times New Roman" w:hAnsi="Times New Roman" w:cs="Times New Roman"/>
          <w:sz w:val="28"/>
          <w:szCs w:val="28"/>
        </w:rPr>
        <w:t xml:space="preserve"> муниципальных учреждений культуры, расположенных в сельской местности, </w:t>
      </w:r>
      <w:r w:rsidRPr="00DA6C68">
        <w:rPr>
          <w:rFonts w:ascii="Times New Roman" w:hAnsi="Times New Roman"/>
          <w:sz w:val="28"/>
          <w:szCs w:val="28"/>
        </w:rPr>
        <w:t xml:space="preserve">путем передачи полномочий с уровня поселений на районный уровень и созданием единой клубной системы. </w:t>
      </w:r>
    </w:p>
    <w:p w:rsidR="00EB7EBC" w:rsidRPr="00DA6C68" w:rsidRDefault="00EB7EBC" w:rsidP="00DA6C68">
      <w:pPr>
        <w:spacing w:after="0" w:line="240" w:lineRule="auto"/>
        <w:ind w:firstLine="709"/>
        <w:jc w:val="both"/>
        <w:rPr>
          <w:rFonts w:ascii="Times New Roman" w:hAnsi="Times New Roman"/>
          <w:sz w:val="28"/>
          <w:szCs w:val="28"/>
        </w:rPr>
      </w:pPr>
      <w:r w:rsidRPr="00DA6C68">
        <w:rPr>
          <w:rFonts w:ascii="Times New Roman" w:hAnsi="Times New Roman"/>
          <w:sz w:val="28"/>
          <w:szCs w:val="28"/>
        </w:rPr>
        <w:t xml:space="preserve">К причинам сокращения можно отнести небольшую плотность населения отдельных населенных пунктов, отсутствие помещений или их неудовлетворительное техническое состояние. </w:t>
      </w:r>
    </w:p>
    <w:p w:rsidR="00EB7EBC" w:rsidRPr="00DA6C68" w:rsidRDefault="00EB7EBC" w:rsidP="00DA6C68">
      <w:pPr>
        <w:spacing w:after="0" w:line="240" w:lineRule="auto"/>
        <w:ind w:firstLine="709"/>
        <w:jc w:val="both"/>
        <w:rPr>
          <w:rFonts w:ascii="Times New Roman" w:hAnsi="Times New Roman" w:cs="Times New Roman"/>
          <w:sz w:val="28"/>
          <w:szCs w:val="28"/>
          <w:shd w:val="clear" w:color="auto" w:fill="FFFFFF"/>
        </w:rPr>
      </w:pPr>
      <w:r w:rsidRPr="00DA6C68">
        <w:rPr>
          <w:rFonts w:ascii="Times New Roman" w:hAnsi="Times New Roman" w:cs="Times New Roman"/>
          <w:sz w:val="28"/>
          <w:szCs w:val="28"/>
        </w:rPr>
        <w:t xml:space="preserve">Основной целью </w:t>
      </w:r>
      <w:r w:rsidRPr="00DA6C68">
        <w:rPr>
          <w:rFonts w:ascii="Times New Roman" w:hAnsi="Times New Roman" w:cs="Times New Roman"/>
          <w:sz w:val="28"/>
          <w:szCs w:val="28"/>
          <w:shd w:val="clear" w:color="auto" w:fill="FFFFFF"/>
        </w:rPr>
        <w:t>модернизации клубных учреждений явилось, прежде всего, повышение качества услуг муниципальных учреждений культуры, их доступности для сельских жителей.</w:t>
      </w:r>
    </w:p>
    <w:p w:rsidR="00EB7EBC" w:rsidRPr="00DA6C68" w:rsidRDefault="00EB7EBC" w:rsidP="00DA6C68">
      <w:pPr>
        <w:spacing w:after="0" w:line="240" w:lineRule="auto"/>
        <w:ind w:firstLine="709"/>
        <w:jc w:val="both"/>
        <w:rPr>
          <w:rFonts w:ascii="Times New Roman" w:hAnsi="Times New Roman" w:cs="Times New Roman"/>
          <w:sz w:val="28"/>
          <w:szCs w:val="28"/>
        </w:rPr>
      </w:pPr>
      <w:r w:rsidRPr="00DA6C68">
        <w:rPr>
          <w:rFonts w:ascii="Times New Roman" w:hAnsi="Times New Roman" w:cs="Times New Roman"/>
          <w:sz w:val="28"/>
          <w:szCs w:val="28"/>
          <w:shd w:val="clear" w:color="auto" w:fill="FFFFFF"/>
        </w:rPr>
        <w:t>Жители малочисленных населенных пунктов, не имеющих стационарных учреждений культуры, обслуживались с помощью многофункциональных передвижных центров (автоклубов).</w:t>
      </w:r>
      <w:r w:rsidRPr="00DA6C68">
        <w:rPr>
          <w:rFonts w:ascii="Times New Roman" w:hAnsi="Times New Roman" w:cs="Times New Roman"/>
          <w:sz w:val="28"/>
          <w:szCs w:val="28"/>
        </w:rPr>
        <w:t xml:space="preserve"> </w:t>
      </w:r>
    </w:p>
    <w:p w:rsidR="00EB7EBC" w:rsidRPr="00DA6C68" w:rsidRDefault="00EB7EBC" w:rsidP="00DA6C68">
      <w:pPr>
        <w:spacing w:after="0" w:line="240" w:lineRule="auto"/>
        <w:ind w:firstLine="709"/>
        <w:jc w:val="both"/>
        <w:rPr>
          <w:rFonts w:ascii="Times New Roman" w:hAnsi="Times New Roman" w:cs="Times New Roman"/>
          <w:sz w:val="28"/>
          <w:szCs w:val="28"/>
        </w:rPr>
      </w:pPr>
      <w:r w:rsidRPr="00DA6C68">
        <w:rPr>
          <w:rFonts w:ascii="Times New Roman" w:hAnsi="Times New Roman" w:cs="Times New Roman"/>
          <w:sz w:val="28"/>
          <w:szCs w:val="28"/>
        </w:rPr>
        <w:t>В 2016 г. для муниципальных учреждений культуры Республики Мордовия было приобретено 15 единиц специализированного автотранспорта, в 2017 г. автотранспорт не приобретался.</w:t>
      </w:r>
    </w:p>
    <w:p w:rsidR="00EB7EBC" w:rsidRPr="00DA6C68" w:rsidRDefault="00EB7EBC" w:rsidP="00DA6C68">
      <w:pPr>
        <w:spacing w:after="0" w:line="240" w:lineRule="auto"/>
        <w:ind w:firstLine="709"/>
        <w:jc w:val="both"/>
        <w:rPr>
          <w:rFonts w:ascii="Times New Roman" w:hAnsi="Times New Roman" w:cs="Times New Roman"/>
          <w:sz w:val="28"/>
          <w:szCs w:val="28"/>
        </w:rPr>
      </w:pPr>
      <w:r w:rsidRPr="00DA6C68">
        <w:rPr>
          <w:rFonts w:ascii="Times New Roman" w:hAnsi="Times New Roman" w:cs="Times New Roman"/>
          <w:sz w:val="28"/>
          <w:szCs w:val="28"/>
        </w:rPr>
        <w:t xml:space="preserve">Согласно проведенному в 2017 г. мониторингу 13 муниципальных районов имеют автотранспорт, </w:t>
      </w:r>
      <w:r w:rsidR="00712BD4" w:rsidRPr="00DA6C68">
        <w:rPr>
          <w:rFonts w:ascii="Times New Roman" w:hAnsi="Times New Roman" w:cs="Times New Roman"/>
          <w:sz w:val="28"/>
          <w:szCs w:val="28"/>
        </w:rPr>
        <w:t xml:space="preserve">полностью </w:t>
      </w:r>
      <w:r w:rsidRPr="00DA6C68">
        <w:rPr>
          <w:rFonts w:ascii="Times New Roman" w:hAnsi="Times New Roman" w:cs="Times New Roman"/>
          <w:sz w:val="28"/>
          <w:szCs w:val="28"/>
        </w:rPr>
        <w:t xml:space="preserve">оснащенный специализированным оборудованием (акустическая система, генератор, микшерный пульт, </w:t>
      </w:r>
      <w:r w:rsidR="00DA6C68">
        <w:rPr>
          <w:rFonts w:ascii="Times New Roman" w:hAnsi="Times New Roman" w:cs="Times New Roman"/>
          <w:sz w:val="28"/>
          <w:szCs w:val="28"/>
        </w:rPr>
        <w:t>микрофоны, видеопроектор и др.)</w:t>
      </w:r>
      <w:r w:rsidRPr="00DA6C68">
        <w:rPr>
          <w:rFonts w:ascii="Times New Roman" w:hAnsi="Times New Roman" w:cs="Times New Roman"/>
          <w:sz w:val="28"/>
          <w:szCs w:val="28"/>
        </w:rPr>
        <w:t xml:space="preserve"> и представляющий собой многофункциональный передвижной центр. </w:t>
      </w:r>
    </w:p>
    <w:p w:rsidR="00EB7EBC" w:rsidRPr="00DA6C68" w:rsidRDefault="00096220" w:rsidP="00DA6C68">
      <w:pPr>
        <w:spacing w:after="0" w:line="240" w:lineRule="auto"/>
        <w:ind w:firstLine="709"/>
        <w:jc w:val="both"/>
        <w:rPr>
          <w:rFonts w:ascii="Times New Roman" w:hAnsi="Times New Roman" w:cs="Times New Roman"/>
          <w:sz w:val="28"/>
          <w:szCs w:val="28"/>
        </w:rPr>
      </w:pPr>
      <w:r w:rsidRPr="00DA6C68">
        <w:rPr>
          <w:rFonts w:ascii="Times New Roman" w:hAnsi="Times New Roman" w:cs="Times New Roman"/>
          <w:sz w:val="28"/>
          <w:szCs w:val="28"/>
        </w:rPr>
        <w:t xml:space="preserve">В 2017 г. </w:t>
      </w:r>
      <w:r w:rsidR="00EB7EBC" w:rsidRPr="00DA6C68">
        <w:rPr>
          <w:rFonts w:ascii="Times New Roman" w:hAnsi="Times New Roman" w:cs="Times New Roman"/>
          <w:sz w:val="28"/>
          <w:szCs w:val="28"/>
        </w:rPr>
        <w:t xml:space="preserve">отделы </w:t>
      </w:r>
      <w:proofErr w:type="spellStart"/>
      <w:r w:rsidR="00EB7EBC" w:rsidRPr="00DA6C68">
        <w:rPr>
          <w:rFonts w:ascii="Times New Roman" w:hAnsi="Times New Roman" w:cs="Times New Roman"/>
          <w:sz w:val="28"/>
          <w:szCs w:val="28"/>
        </w:rPr>
        <w:t>внестационарного</w:t>
      </w:r>
      <w:proofErr w:type="spellEnd"/>
      <w:r w:rsidR="00EB7EBC" w:rsidRPr="00DA6C68">
        <w:rPr>
          <w:rFonts w:ascii="Times New Roman" w:hAnsi="Times New Roman" w:cs="Times New Roman"/>
          <w:sz w:val="28"/>
          <w:szCs w:val="28"/>
        </w:rPr>
        <w:t xml:space="preserve"> обслуживания </w:t>
      </w:r>
      <w:r w:rsidRPr="00DA6C68">
        <w:rPr>
          <w:rFonts w:ascii="Times New Roman" w:hAnsi="Times New Roman" w:cs="Times New Roman"/>
          <w:sz w:val="28"/>
          <w:szCs w:val="28"/>
        </w:rPr>
        <w:t xml:space="preserve">функционировали </w:t>
      </w:r>
      <w:r w:rsidR="00EB7EBC" w:rsidRPr="00DA6C68">
        <w:rPr>
          <w:rFonts w:ascii="Times New Roman" w:hAnsi="Times New Roman" w:cs="Times New Roman"/>
          <w:sz w:val="28"/>
          <w:szCs w:val="28"/>
        </w:rPr>
        <w:t>в 20</w:t>
      </w:r>
      <w:r w:rsidRPr="00DA6C68">
        <w:rPr>
          <w:rFonts w:ascii="Times New Roman" w:hAnsi="Times New Roman" w:cs="Times New Roman"/>
          <w:sz w:val="28"/>
          <w:szCs w:val="28"/>
        </w:rPr>
        <w:t xml:space="preserve"> </w:t>
      </w:r>
      <w:r w:rsidR="00EB7EBC" w:rsidRPr="00DA6C68">
        <w:rPr>
          <w:rFonts w:ascii="Times New Roman" w:hAnsi="Times New Roman" w:cs="Times New Roman"/>
          <w:sz w:val="28"/>
          <w:szCs w:val="28"/>
        </w:rPr>
        <w:t>муниципальных</w:t>
      </w:r>
      <w:r w:rsidR="00712BD4" w:rsidRPr="00DA6C68">
        <w:rPr>
          <w:rFonts w:ascii="Times New Roman" w:hAnsi="Times New Roman" w:cs="Times New Roman"/>
          <w:sz w:val="28"/>
          <w:szCs w:val="28"/>
        </w:rPr>
        <w:t xml:space="preserve"> </w:t>
      </w:r>
      <w:r w:rsidR="00EB7EBC" w:rsidRPr="00DA6C68">
        <w:rPr>
          <w:rFonts w:ascii="Times New Roman" w:hAnsi="Times New Roman" w:cs="Times New Roman"/>
          <w:sz w:val="28"/>
          <w:szCs w:val="28"/>
        </w:rPr>
        <w:t xml:space="preserve">районах. Периодичность работы </w:t>
      </w:r>
      <w:r w:rsidRPr="00DA6C68">
        <w:rPr>
          <w:rFonts w:ascii="Times New Roman" w:hAnsi="Times New Roman" w:cs="Times New Roman"/>
          <w:sz w:val="28"/>
          <w:szCs w:val="28"/>
        </w:rPr>
        <w:t xml:space="preserve">отдела </w:t>
      </w:r>
      <w:r w:rsidR="00EB7EBC" w:rsidRPr="00DA6C68">
        <w:rPr>
          <w:rFonts w:ascii="Times New Roman" w:hAnsi="Times New Roman" w:cs="Times New Roman"/>
          <w:sz w:val="28"/>
          <w:szCs w:val="28"/>
        </w:rPr>
        <w:t xml:space="preserve">осуществлялась по утвержденному плану-графику выездов. </w:t>
      </w:r>
    </w:p>
    <w:p w:rsidR="00EB7EBC" w:rsidRPr="00DA6C68" w:rsidRDefault="00EB7EBC" w:rsidP="00DA6C68">
      <w:pPr>
        <w:spacing w:after="0" w:line="240" w:lineRule="auto"/>
        <w:ind w:firstLine="709"/>
        <w:jc w:val="both"/>
        <w:rPr>
          <w:rFonts w:ascii="Times New Roman" w:hAnsi="Times New Roman" w:cs="Times New Roman"/>
          <w:sz w:val="28"/>
          <w:szCs w:val="28"/>
          <w:shd w:val="clear" w:color="auto" w:fill="FFFFFF"/>
        </w:rPr>
      </w:pPr>
      <w:r w:rsidRPr="00DA6C68">
        <w:rPr>
          <w:rFonts w:ascii="Times New Roman" w:hAnsi="Times New Roman" w:cs="Times New Roman"/>
          <w:sz w:val="28"/>
          <w:szCs w:val="28"/>
        </w:rPr>
        <w:t>Расходы по содержанию автотранспорта осуществлялись за счет финансов</w:t>
      </w:r>
      <w:r w:rsidR="000C5332">
        <w:rPr>
          <w:rFonts w:ascii="Times New Roman" w:hAnsi="Times New Roman" w:cs="Times New Roman"/>
          <w:sz w:val="28"/>
          <w:szCs w:val="28"/>
        </w:rPr>
        <w:t>ых средств</w:t>
      </w:r>
      <w:r w:rsidRPr="00DA6C68">
        <w:rPr>
          <w:rFonts w:ascii="Times New Roman" w:hAnsi="Times New Roman" w:cs="Times New Roman"/>
          <w:sz w:val="28"/>
          <w:szCs w:val="28"/>
        </w:rPr>
        <w:t xml:space="preserve"> муниципальных образований.</w:t>
      </w:r>
    </w:p>
    <w:p w:rsidR="00EB7EBC" w:rsidRPr="00DA6C68" w:rsidRDefault="00EA1EC1" w:rsidP="00DA6C68">
      <w:pPr>
        <w:spacing w:after="0" w:line="240" w:lineRule="auto"/>
        <w:ind w:firstLine="709"/>
        <w:jc w:val="both"/>
        <w:rPr>
          <w:rFonts w:ascii="Times New Roman" w:hAnsi="Times New Roman" w:cs="Times New Roman"/>
          <w:sz w:val="28"/>
          <w:szCs w:val="28"/>
        </w:rPr>
      </w:pPr>
      <w:r w:rsidRPr="00DA6C68">
        <w:rPr>
          <w:rFonts w:ascii="Times New Roman" w:hAnsi="Times New Roman"/>
          <w:sz w:val="28"/>
          <w:szCs w:val="28"/>
        </w:rPr>
        <w:t xml:space="preserve">В августе 2017 г. после реконструкции были открыты Центр русской культуры им. Ф.В. </w:t>
      </w:r>
      <w:proofErr w:type="spellStart"/>
      <w:r w:rsidRPr="00DA6C68">
        <w:rPr>
          <w:rFonts w:ascii="Times New Roman" w:hAnsi="Times New Roman"/>
          <w:sz w:val="28"/>
          <w:szCs w:val="28"/>
        </w:rPr>
        <w:t>Сычкова</w:t>
      </w:r>
      <w:proofErr w:type="spellEnd"/>
      <w:r w:rsidRPr="00DA6C68">
        <w:rPr>
          <w:rFonts w:ascii="Times New Roman" w:hAnsi="Times New Roman"/>
          <w:sz w:val="28"/>
          <w:szCs w:val="28"/>
        </w:rPr>
        <w:t xml:space="preserve"> в с</w:t>
      </w:r>
      <w:r w:rsidR="00DD3271" w:rsidRPr="00DA6C68">
        <w:rPr>
          <w:rFonts w:ascii="Times New Roman" w:hAnsi="Times New Roman"/>
          <w:sz w:val="28"/>
          <w:szCs w:val="28"/>
        </w:rPr>
        <w:t>еле</w:t>
      </w:r>
      <w:r w:rsidRPr="00DA6C68">
        <w:rPr>
          <w:rFonts w:ascii="Times New Roman" w:hAnsi="Times New Roman"/>
          <w:sz w:val="28"/>
          <w:szCs w:val="28"/>
        </w:rPr>
        <w:t xml:space="preserve"> Кочелаево </w:t>
      </w:r>
      <w:proofErr w:type="spellStart"/>
      <w:r w:rsidRPr="00DA6C68">
        <w:rPr>
          <w:rFonts w:ascii="Times New Roman" w:hAnsi="Times New Roman"/>
          <w:sz w:val="28"/>
          <w:szCs w:val="28"/>
        </w:rPr>
        <w:t>Ковылкинского</w:t>
      </w:r>
      <w:proofErr w:type="spellEnd"/>
      <w:r w:rsidRPr="00DA6C68">
        <w:rPr>
          <w:rFonts w:ascii="Times New Roman" w:hAnsi="Times New Roman"/>
          <w:sz w:val="28"/>
          <w:szCs w:val="28"/>
        </w:rPr>
        <w:t xml:space="preserve"> района и Центр культурного развития в г</w:t>
      </w:r>
      <w:r w:rsidR="00DD3271" w:rsidRPr="00DA6C68">
        <w:rPr>
          <w:rFonts w:ascii="Times New Roman" w:hAnsi="Times New Roman"/>
          <w:sz w:val="28"/>
          <w:szCs w:val="28"/>
        </w:rPr>
        <w:t>ороде</w:t>
      </w:r>
      <w:r w:rsidRPr="00DA6C68">
        <w:rPr>
          <w:rFonts w:ascii="Times New Roman" w:hAnsi="Times New Roman"/>
          <w:sz w:val="28"/>
          <w:szCs w:val="28"/>
        </w:rPr>
        <w:t xml:space="preserve"> Ардатов</w:t>
      </w:r>
      <w:r w:rsidR="000C5332">
        <w:rPr>
          <w:rFonts w:ascii="Times New Roman" w:hAnsi="Times New Roman"/>
          <w:sz w:val="28"/>
          <w:szCs w:val="28"/>
        </w:rPr>
        <w:t>е</w:t>
      </w:r>
      <w:r w:rsidR="000924D6" w:rsidRPr="00DA6C68">
        <w:rPr>
          <w:rFonts w:ascii="Times New Roman" w:hAnsi="Times New Roman"/>
          <w:sz w:val="28"/>
          <w:szCs w:val="28"/>
        </w:rPr>
        <w:t xml:space="preserve">, где </w:t>
      </w:r>
      <w:r w:rsidR="000924D6" w:rsidRPr="00DA6C68">
        <w:rPr>
          <w:rFonts w:ascii="Times New Roman" w:hAnsi="Times New Roman" w:cs="Times New Roman"/>
          <w:sz w:val="28"/>
          <w:szCs w:val="28"/>
          <w:shd w:val="clear" w:color="auto" w:fill="FFFFFF"/>
        </w:rPr>
        <w:t>представлен</w:t>
      </w:r>
      <w:r w:rsidRPr="00DA6C68">
        <w:rPr>
          <w:rFonts w:ascii="Times New Roman" w:hAnsi="Times New Roman" w:cs="Times New Roman"/>
          <w:sz w:val="28"/>
          <w:szCs w:val="28"/>
          <w:shd w:val="clear" w:color="auto" w:fill="FFFFFF"/>
        </w:rPr>
        <w:t xml:space="preserve"> наиболее широкий спектр услуг в сфере организации досуга, эстетического, художественного, духовно-нравственного воспитания. </w:t>
      </w:r>
      <w:r w:rsidR="009620A0" w:rsidRPr="00DA6C68">
        <w:rPr>
          <w:rFonts w:ascii="Times New Roman" w:hAnsi="Times New Roman" w:cs="Times New Roman"/>
          <w:sz w:val="28"/>
          <w:szCs w:val="28"/>
          <w:shd w:val="clear" w:color="auto" w:fill="FFFFFF"/>
        </w:rPr>
        <w:t>Обновленные учреждения культуры соответствуют современным стандартам</w:t>
      </w:r>
      <w:r w:rsidR="004B49F2" w:rsidRPr="00DA6C68">
        <w:rPr>
          <w:rFonts w:ascii="Times New Roman" w:hAnsi="Times New Roman" w:cs="Times New Roman"/>
          <w:sz w:val="28"/>
          <w:szCs w:val="28"/>
          <w:shd w:val="clear" w:color="auto" w:fill="FFFFFF"/>
        </w:rPr>
        <w:t xml:space="preserve">, в них созданы </w:t>
      </w:r>
      <w:r w:rsidR="004B49F2" w:rsidRPr="00DA6C68">
        <w:rPr>
          <w:rFonts w:ascii="Times New Roman" w:hAnsi="Times New Roman" w:cs="Times New Roman"/>
          <w:sz w:val="28"/>
          <w:szCs w:val="28"/>
        </w:rPr>
        <w:t>все условия для занятий хореографией, вокалом, инструментальным и декоративно-прикладным творчеством</w:t>
      </w:r>
      <w:r w:rsidR="00DD3271" w:rsidRPr="00DA6C68">
        <w:rPr>
          <w:rFonts w:ascii="Times New Roman" w:hAnsi="Times New Roman" w:cs="Times New Roman"/>
          <w:sz w:val="28"/>
          <w:szCs w:val="28"/>
        </w:rPr>
        <w:t>.</w:t>
      </w:r>
    </w:p>
    <w:p w:rsidR="00B458A0" w:rsidRPr="00DA6C68" w:rsidRDefault="00B458A0" w:rsidP="00DA6C68">
      <w:pPr>
        <w:spacing w:after="0" w:line="240" w:lineRule="auto"/>
        <w:ind w:firstLine="709"/>
        <w:jc w:val="both"/>
        <w:rPr>
          <w:rFonts w:ascii="Times New Roman" w:hAnsi="Times New Roman" w:cs="Times New Roman"/>
          <w:sz w:val="28"/>
          <w:szCs w:val="28"/>
        </w:rPr>
      </w:pPr>
      <w:r w:rsidRPr="00DA6C68">
        <w:rPr>
          <w:rFonts w:ascii="Times New Roman" w:hAnsi="Times New Roman" w:cs="Times New Roman"/>
          <w:sz w:val="28"/>
          <w:szCs w:val="28"/>
        </w:rPr>
        <w:t xml:space="preserve">В декабре 2017 г. </w:t>
      </w:r>
      <w:r w:rsidR="006039B2" w:rsidRPr="00DA6C68">
        <w:rPr>
          <w:rFonts w:ascii="Times New Roman" w:hAnsi="Times New Roman" w:cs="Times New Roman"/>
          <w:sz w:val="28"/>
          <w:szCs w:val="28"/>
        </w:rPr>
        <w:t xml:space="preserve">при поддержке Министерства культуры Российской Федерации и Фонда кино на базе учреждений культуры </w:t>
      </w:r>
      <w:proofErr w:type="spellStart"/>
      <w:r w:rsidR="006039B2" w:rsidRPr="00DA6C68">
        <w:rPr>
          <w:rFonts w:ascii="Times New Roman" w:hAnsi="Times New Roman" w:cs="Times New Roman"/>
          <w:sz w:val="28"/>
          <w:szCs w:val="28"/>
        </w:rPr>
        <w:t>Ардатовского</w:t>
      </w:r>
      <w:proofErr w:type="spellEnd"/>
      <w:r w:rsidR="006039B2" w:rsidRPr="00DA6C68">
        <w:rPr>
          <w:rFonts w:ascii="Times New Roman" w:hAnsi="Times New Roman" w:cs="Times New Roman"/>
          <w:sz w:val="28"/>
          <w:szCs w:val="28"/>
        </w:rPr>
        <w:t xml:space="preserve">, Ромодановского муниципальных районов открылись кинозалы. Из федерального бюджета на поддержку кинематографии были выделены на безвозвратной основе средства в пределах 5 </w:t>
      </w:r>
      <w:proofErr w:type="gramStart"/>
      <w:r w:rsidR="006039B2" w:rsidRPr="00DA6C68">
        <w:rPr>
          <w:rFonts w:ascii="Times New Roman" w:hAnsi="Times New Roman" w:cs="Times New Roman"/>
          <w:sz w:val="28"/>
          <w:szCs w:val="28"/>
        </w:rPr>
        <w:t>млн</w:t>
      </w:r>
      <w:proofErr w:type="gramEnd"/>
      <w:r w:rsidR="006039B2" w:rsidRPr="00DA6C68">
        <w:rPr>
          <w:rFonts w:ascii="Times New Roman" w:hAnsi="Times New Roman" w:cs="Times New Roman"/>
          <w:sz w:val="28"/>
          <w:szCs w:val="28"/>
        </w:rPr>
        <w:t xml:space="preserve"> рублей на модернизацию каждого зала. </w:t>
      </w:r>
    </w:p>
    <w:p w:rsidR="00EB7EBC" w:rsidRDefault="00EB7EBC" w:rsidP="00EB7EBC">
      <w:pPr>
        <w:spacing w:after="0" w:line="240" w:lineRule="auto"/>
        <w:ind w:firstLine="709"/>
        <w:jc w:val="center"/>
        <w:rPr>
          <w:rFonts w:ascii="Times New Roman" w:hAnsi="Times New Roman" w:cs="Times New Roman"/>
          <w:b/>
          <w:sz w:val="28"/>
          <w:szCs w:val="28"/>
        </w:rPr>
      </w:pPr>
    </w:p>
    <w:p w:rsidR="00EF5329" w:rsidRPr="00DE40DB" w:rsidRDefault="00EF5329" w:rsidP="00DE40DB">
      <w:pPr>
        <w:spacing w:after="0" w:line="240" w:lineRule="auto"/>
        <w:ind w:firstLine="709"/>
        <w:jc w:val="center"/>
        <w:rPr>
          <w:rFonts w:ascii="Times New Roman" w:hAnsi="Times New Roman" w:cs="Times New Roman"/>
          <w:b/>
          <w:sz w:val="28"/>
          <w:szCs w:val="28"/>
        </w:rPr>
      </w:pPr>
    </w:p>
    <w:p w:rsidR="002F68DB" w:rsidRPr="00BB25A9" w:rsidRDefault="008757CF" w:rsidP="002F68DB">
      <w:pPr>
        <w:widowControl w:val="0"/>
        <w:spacing w:after="0" w:line="240" w:lineRule="auto"/>
        <w:ind w:right="-1" w:firstLine="709"/>
        <w:jc w:val="center"/>
        <w:rPr>
          <w:rFonts w:ascii="Times New Roman" w:eastAsia="Times New Roman" w:hAnsi="Times New Roman" w:cs="Times New Roman"/>
          <w:b/>
          <w:bCs/>
          <w:sz w:val="28"/>
          <w:szCs w:val="20"/>
          <w:lang w:val="ru-MO" w:eastAsia="ru-RU"/>
        </w:rPr>
      </w:pPr>
      <w:r>
        <w:rPr>
          <w:rFonts w:ascii="Times New Roman" w:eastAsia="Times New Roman" w:hAnsi="Times New Roman" w:cs="Times New Roman"/>
          <w:b/>
          <w:bCs/>
          <w:sz w:val="28"/>
          <w:szCs w:val="20"/>
          <w:lang w:val="en-US" w:eastAsia="ru-RU"/>
        </w:rPr>
        <w:t>II</w:t>
      </w:r>
      <w:proofErr w:type="gramStart"/>
      <w:r w:rsidR="002F68DB" w:rsidRPr="00BB25A9">
        <w:rPr>
          <w:rFonts w:ascii="Times New Roman" w:eastAsia="Times New Roman" w:hAnsi="Times New Roman" w:cs="Times New Roman"/>
          <w:b/>
          <w:bCs/>
          <w:sz w:val="28"/>
          <w:szCs w:val="20"/>
          <w:lang w:val="ru-MO" w:eastAsia="ru-RU"/>
        </w:rPr>
        <w:t xml:space="preserve">. </w:t>
      </w:r>
      <w:r w:rsidRPr="00A56671">
        <w:rPr>
          <w:rFonts w:ascii="Times New Roman" w:eastAsia="Times New Roman" w:hAnsi="Times New Roman" w:cs="Times New Roman"/>
          <w:b/>
          <w:bCs/>
          <w:sz w:val="28"/>
          <w:szCs w:val="20"/>
          <w:lang w:eastAsia="ru-RU"/>
        </w:rPr>
        <w:t xml:space="preserve"> </w:t>
      </w:r>
      <w:r w:rsidR="002F68DB" w:rsidRPr="00BB25A9">
        <w:rPr>
          <w:rFonts w:ascii="Times New Roman" w:eastAsia="Times New Roman" w:hAnsi="Times New Roman" w:cs="Times New Roman"/>
          <w:b/>
          <w:bCs/>
          <w:sz w:val="28"/>
          <w:szCs w:val="20"/>
          <w:lang w:val="ru-MO" w:eastAsia="ru-RU"/>
        </w:rPr>
        <w:t>Оптимизация</w:t>
      </w:r>
      <w:proofErr w:type="gramEnd"/>
      <w:r w:rsidR="002F68DB" w:rsidRPr="00BB25A9">
        <w:rPr>
          <w:rFonts w:ascii="Times New Roman" w:eastAsia="Times New Roman" w:hAnsi="Times New Roman" w:cs="Times New Roman"/>
          <w:b/>
          <w:bCs/>
          <w:sz w:val="28"/>
          <w:szCs w:val="20"/>
          <w:lang w:val="ru-MO" w:eastAsia="ru-RU"/>
        </w:rPr>
        <w:t xml:space="preserve"> муниципальных учреждений культуры</w:t>
      </w:r>
    </w:p>
    <w:p w:rsidR="002F68DB" w:rsidRPr="00B52F04" w:rsidRDefault="002F68DB" w:rsidP="002F68DB">
      <w:pPr>
        <w:widowControl w:val="0"/>
        <w:spacing w:after="0" w:line="240" w:lineRule="auto"/>
        <w:ind w:firstLine="170"/>
        <w:jc w:val="both"/>
        <w:rPr>
          <w:rFonts w:ascii="Times New Roman" w:eastAsia="Times New Roman" w:hAnsi="Times New Roman" w:cs="Times New Roman"/>
          <w:bCs/>
          <w:sz w:val="20"/>
          <w:szCs w:val="20"/>
          <w:lang w:val="ru-MO" w:eastAsia="ru-RU"/>
        </w:rPr>
      </w:pPr>
    </w:p>
    <w:p w:rsidR="002F68DB" w:rsidRPr="00FD0871" w:rsidRDefault="002F68DB" w:rsidP="002F68DB">
      <w:pPr>
        <w:spacing w:after="0" w:line="240" w:lineRule="auto"/>
        <w:ind w:firstLine="709"/>
        <w:jc w:val="both"/>
        <w:rPr>
          <w:rFonts w:ascii="Times New Roman" w:hAnsi="Times New Roman" w:cs="Times New Roman"/>
          <w:sz w:val="28"/>
          <w:szCs w:val="28"/>
        </w:rPr>
      </w:pPr>
      <w:proofErr w:type="gramStart"/>
      <w:r w:rsidRPr="00FD0871">
        <w:rPr>
          <w:rFonts w:ascii="Times New Roman" w:hAnsi="Times New Roman" w:cs="Times New Roman"/>
          <w:sz w:val="28"/>
          <w:szCs w:val="28"/>
        </w:rPr>
        <w:t>В соответствии с Указом Президента Российской Федерации от 7 мая 2012 года № 597 «О мероприятиях по реализации государственной социальной политики», письмом Минкультуры России от 02.08.2017 г.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распоряжением Правительства Российской Федерации от 26 января 2017 г. №95-р «О внесении изменений в</w:t>
      </w:r>
      <w:proofErr w:type="gramEnd"/>
      <w:r w:rsidRPr="00FD0871">
        <w:rPr>
          <w:rFonts w:ascii="Times New Roman" w:hAnsi="Times New Roman" w:cs="Times New Roman"/>
          <w:sz w:val="28"/>
          <w:szCs w:val="28"/>
        </w:rPr>
        <w:t xml:space="preserve"> социальные нормативы и нормы, одобренные распоряжением Правительства РФ от 03.07.1996 г. №1063-р» в Республике Мордовия был проведен мониторинг </w:t>
      </w:r>
      <w:proofErr w:type="gramStart"/>
      <w:r w:rsidRPr="00FD0871">
        <w:rPr>
          <w:rFonts w:ascii="Times New Roman" w:hAnsi="Times New Roman" w:cs="Times New Roman"/>
          <w:sz w:val="28"/>
          <w:szCs w:val="28"/>
        </w:rPr>
        <w:t>сети учреждений культуры муниципальных образований республики</w:t>
      </w:r>
      <w:proofErr w:type="gramEnd"/>
      <w:r w:rsidRPr="00FD0871">
        <w:rPr>
          <w:rFonts w:ascii="Times New Roman" w:hAnsi="Times New Roman" w:cs="Times New Roman"/>
          <w:sz w:val="28"/>
          <w:szCs w:val="28"/>
        </w:rPr>
        <w:t>.</w:t>
      </w:r>
    </w:p>
    <w:p w:rsidR="002F68DB" w:rsidRDefault="002F68DB" w:rsidP="002F68DB">
      <w:pPr>
        <w:spacing w:after="0" w:line="240" w:lineRule="auto"/>
        <w:ind w:firstLine="709"/>
        <w:jc w:val="both"/>
        <w:rPr>
          <w:rFonts w:ascii="Times New Roman" w:hAnsi="Times New Roman"/>
          <w:sz w:val="28"/>
          <w:szCs w:val="28"/>
        </w:rPr>
      </w:pPr>
      <w:r w:rsidRPr="00FD0871">
        <w:rPr>
          <w:rFonts w:ascii="Times New Roman" w:hAnsi="Times New Roman" w:cs="Times New Roman"/>
          <w:sz w:val="28"/>
          <w:szCs w:val="28"/>
        </w:rPr>
        <w:t xml:space="preserve">На </w:t>
      </w:r>
      <w:r w:rsidRPr="00FD0871">
        <w:rPr>
          <w:rFonts w:ascii="Times New Roman" w:hAnsi="Times New Roman"/>
          <w:sz w:val="28"/>
          <w:szCs w:val="28"/>
        </w:rPr>
        <w:t xml:space="preserve">территории сельских поселений на 1 января 2017 г. </w:t>
      </w:r>
      <w:r w:rsidRPr="00A56671">
        <w:rPr>
          <w:rFonts w:ascii="Times New Roman" w:hAnsi="Times New Roman"/>
          <w:sz w:val="28"/>
          <w:szCs w:val="28"/>
        </w:rPr>
        <w:t xml:space="preserve">функционировало 424 </w:t>
      </w:r>
      <w:r w:rsidRPr="00FD0871">
        <w:rPr>
          <w:rFonts w:ascii="Times New Roman" w:hAnsi="Times New Roman"/>
          <w:sz w:val="28"/>
          <w:szCs w:val="28"/>
        </w:rPr>
        <w:t>юридических лица, из которых:</w:t>
      </w:r>
    </w:p>
    <w:p w:rsidR="00986848" w:rsidRPr="00FD0871" w:rsidRDefault="00986848" w:rsidP="002F68DB">
      <w:pPr>
        <w:spacing w:after="0" w:line="240" w:lineRule="auto"/>
        <w:ind w:firstLine="709"/>
        <w:jc w:val="both"/>
        <w:rPr>
          <w:rFonts w:ascii="Times New Roman" w:hAnsi="Times New Roman"/>
          <w:sz w:val="28"/>
          <w:szCs w:val="28"/>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126"/>
      </w:tblGrid>
      <w:tr w:rsidR="002F68DB" w:rsidRPr="00FD0871" w:rsidTr="00EB7EBC">
        <w:tc>
          <w:tcPr>
            <w:tcW w:w="6096" w:type="dxa"/>
          </w:tcPr>
          <w:p w:rsidR="002F68DB" w:rsidRPr="00FD0871" w:rsidRDefault="002F68DB" w:rsidP="00EB7EBC">
            <w:pPr>
              <w:jc w:val="both"/>
              <w:rPr>
                <w:rFonts w:ascii="Times New Roman" w:hAnsi="Times New Roman"/>
                <w:sz w:val="28"/>
                <w:szCs w:val="28"/>
              </w:rPr>
            </w:pPr>
            <w:r w:rsidRPr="00FD0871">
              <w:rPr>
                <w:rFonts w:ascii="Times New Roman" w:hAnsi="Times New Roman"/>
                <w:sz w:val="28"/>
                <w:szCs w:val="28"/>
              </w:rPr>
              <w:t>учреждения культурно-досугового типа</w:t>
            </w:r>
          </w:p>
        </w:tc>
        <w:tc>
          <w:tcPr>
            <w:tcW w:w="2126" w:type="dxa"/>
          </w:tcPr>
          <w:p w:rsidR="002F68DB" w:rsidRPr="00FD0871" w:rsidRDefault="002F68DB" w:rsidP="00EB7EBC">
            <w:pPr>
              <w:jc w:val="both"/>
              <w:rPr>
                <w:rFonts w:ascii="Times New Roman" w:hAnsi="Times New Roman"/>
                <w:sz w:val="28"/>
                <w:szCs w:val="28"/>
              </w:rPr>
            </w:pPr>
            <w:r w:rsidRPr="00FD0871">
              <w:rPr>
                <w:rFonts w:ascii="Times New Roman" w:hAnsi="Times New Roman"/>
                <w:sz w:val="28"/>
                <w:szCs w:val="28"/>
              </w:rPr>
              <w:t>366</w:t>
            </w:r>
          </w:p>
        </w:tc>
      </w:tr>
      <w:tr w:rsidR="002F68DB" w:rsidRPr="00FD0871" w:rsidTr="00EB7EBC">
        <w:tc>
          <w:tcPr>
            <w:tcW w:w="6096" w:type="dxa"/>
          </w:tcPr>
          <w:p w:rsidR="002F68DB" w:rsidRPr="00FD0871" w:rsidRDefault="002F68DB" w:rsidP="00EB7EBC">
            <w:pPr>
              <w:jc w:val="both"/>
              <w:rPr>
                <w:rFonts w:ascii="Times New Roman" w:hAnsi="Times New Roman"/>
                <w:sz w:val="28"/>
                <w:szCs w:val="28"/>
              </w:rPr>
            </w:pPr>
            <w:r w:rsidRPr="00FD0871">
              <w:rPr>
                <w:rFonts w:ascii="Times New Roman" w:hAnsi="Times New Roman"/>
                <w:sz w:val="28"/>
                <w:szCs w:val="28"/>
              </w:rPr>
              <w:t>библиотеки</w:t>
            </w:r>
          </w:p>
        </w:tc>
        <w:tc>
          <w:tcPr>
            <w:tcW w:w="2126" w:type="dxa"/>
          </w:tcPr>
          <w:p w:rsidR="002F68DB" w:rsidRPr="00FD0871" w:rsidRDefault="002F68DB" w:rsidP="00EB7EBC">
            <w:pPr>
              <w:jc w:val="both"/>
              <w:rPr>
                <w:rFonts w:ascii="Times New Roman" w:hAnsi="Times New Roman"/>
                <w:sz w:val="28"/>
                <w:szCs w:val="28"/>
              </w:rPr>
            </w:pPr>
            <w:r w:rsidRPr="00FD0871">
              <w:rPr>
                <w:rFonts w:ascii="Times New Roman" w:hAnsi="Times New Roman"/>
                <w:sz w:val="28"/>
                <w:szCs w:val="28"/>
              </w:rPr>
              <w:t>54</w:t>
            </w:r>
          </w:p>
        </w:tc>
      </w:tr>
      <w:tr w:rsidR="002F68DB" w:rsidRPr="00FD0871" w:rsidTr="00EB7EBC">
        <w:tc>
          <w:tcPr>
            <w:tcW w:w="6096" w:type="dxa"/>
          </w:tcPr>
          <w:p w:rsidR="002F68DB" w:rsidRPr="00FD0871" w:rsidRDefault="002F68DB" w:rsidP="00EB7EBC">
            <w:pPr>
              <w:jc w:val="both"/>
              <w:rPr>
                <w:rFonts w:ascii="Times New Roman" w:hAnsi="Times New Roman"/>
                <w:sz w:val="28"/>
                <w:szCs w:val="28"/>
              </w:rPr>
            </w:pPr>
            <w:r w:rsidRPr="00FD0871">
              <w:rPr>
                <w:rFonts w:ascii="Times New Roman" w:hAnsi="Times New Roman"/>
                <w:sz w:val="28"/>
                <w:szCs w:val="28"/>
              </w:rPr>
              <w:t>музеи</w:t>
            </w:r>
          </w:p>
        </w:tc>
        <w:tc>
          <w:tcPr>
            <w:tcW w:w="2126" w:type="dxa"/>
          </w:tcPr>
          <w:p w:rsidR="002F68DB" w:rsidRPr="00FD0871" w:rsidRDefault="002F68DB" w:rsidP="00EB7EBC">
            <w:pPr>
              <w:jc w:val="both"/>
              <w:rPr>
                <w:rFonts w:ascii="Times New Roman" w:hAnsi="Times New Roman"/>
                <w:sz w:val="28"/>
                <w:szCs w:val="28"/>
              </w:rPr>
            </w:pPr>
            <w:r w:rsidRPr="00FD0871">
              <w:rPr>
                <w:rFonts w:ascii="Times New Roman" w:hAnsi="Times New Roman"/>
                <w:sz w:val="28"/>
                <w:szCs w:val="28"/>
              </w:rPr>
              <w:t>4</w:t>
            </w:r>
          </w:p>
        </w:tc>
      </w:tr>
    </w:tbl>
    <w:p w:rsidR="00986848" w:rsidRDefault="00986848" w:rsidP="002F68DB">
      <w:pPr>
        <w:spacing w:after="0" w:line="240" w:lineRule="auto"/>
        <w:ind w:firstLine="709"/>
        <w:jc w:val="both"/>
        <w:rPr>
          <w:rFonts w:ascii="Times New Roman" w:hAnsi="Times New Roman"/>
          <w:sz w:val="28"/>
          <w:szCs w:val="28"/>
        </w:rPr>
      </w:pPr>
    </w:p>
    <w:p w:rsidR="002F68DB" w:rsidRPr="00FD0871" w:rsidRDefault="002F68DB" w:rsidP="002F68DB">
      <w:pPr>
        <w:spacing w:after="0" w:line="240" w:lineRule="auto"/>
        <w:ind w:firstLine="709"/>
        <w:jc w:val="both"/>
        <w:rPr>
          <w:rFonts w:ascii="Times New Roman" w:hAnsi="Times New Roman"/>
          <w:sz w:val="28"/>
          <w:szCs w:val="28"/>
        </w:rPr>
      </w:pPr>
      <w:r w:rsidRPr="00FD0871">
        <w:rPr>
          <w:rFonts w:ascii="Times New Roman" w:hAnsi="Times New Roman"/>
          <w:sz w:val="28"/>
          <w:szCs w:val="28"/>
        </w:rPr>
        <w:t>В целях реорганизации неэффективных организаций культуры и, опираясь на результаты мониторинга, было принято решение о разработке проекта реформирования сети муниципальных учреждений культуры, одним из условий которого было проведение интеграции финансовых, кадровых, имущественных и материальных ресурсов для обеспечения эффективности деятельности учреждений.</w:t>
      </w:r>
    </w:p>
    <w:p w:rsidR="002F68DB" w:rsidRPr="00FD0871" w:rsidRDefault="002F68DB" w:rsidP="002F68DB">
      <w:pPr>
        <w:spacing w:after="0" w:line="240" w:lineRule="auto"/>
        <w:ind w:firstLine="709"/>
        <w:jc w:val="both"/>
        <w:rPr>
          <w:rFonts w:ascii="Times New Roman" w:hAnsi="Times New Roman"/>
          <w:sz w:val="28"/>
          <w:szCs w:val="28"/>
        </w:rPr>
      </w:pPr>
      <w:r w:rsidRPr="00FD0871">
        <w:rPr>
          <w:rFonts w:ascii="Times New Roman" w:hAnsi="Times New Roman"/>
          <w:sz w:val="28"/>
          <w:szCs w:val="28"/>
        </w:rPr>
        <w:t xml:space="preserve">При разработке программы оптимизации учитывалась территориальная доступность учреждений культуры, демографическая ситуация в районе, а также состояние материально-технической базы учреждений. </w:t>
      </w:r>
    </w:p>
    <w:p w:rsidR="002F68DB" w:rsidRPr="00FD0871" w:rsidRDefault="002F68DB" w:rsidP="002F68DB">
      <w:pPr>
        <w:spacing w:after="0" w:line="240" w:lineRule="auto"/>
        <w:ind w:firstLine="709"/>
        <w:jc w:val="both"/>
        <w:rPr>
          <w:rFonts w:ascii="Times New Roman" w:hAnsi="Times New Roman"/>
          <w:sz w:val="28"/>
          <w:szCs w:val="28"/>
        </w:rPr>
      </w:pPr>
      <w:r w:rsidRPr="00FD0871">
        <w:rPr>
          <w:rFonts w:ascii="Times New Roman" w:hAnsi="Times New Roman"/>
          <w:sz w:val="28"/>
          <w:szCs w:val="28"/>
        </w:rPr>
        <w:t>Для реализации процесса оптимизации в сфере культуры были разработаны методические материалы:</w:t>
      </w:r>
    </w:p>
    <w:p w:rsidR="002F68DB" w:rsidRPr="00FD0871" w:rsidRDefault="002F68DB" w:rsidP="002F68DB">
      <w:pPr>
        <w:shd w:val="clear" w:color="auto" w:fill="FFFFFF"/>
        <w:spacing w:after="0" w:line="240" w:lineRule="auto"/>
        <w:ind w:firstLine="709"/>
        <w:jc w:val="both"/>
        <w:rPr>
          <w:rFonts w:ascii="Times New Roman" w:hAnsi="Times New Roman"/>
          <w:sz w:val="28"/>
          <w:szCs w:val="28"/>
        </w:rPr>
      </w:pPr>
      <w:r w:rsidRPr="00FD0871">
        <w:rPr>
          <w:rFonts w:ascii="Times New Roman" w:hAnsi="Times New Roman"/>
          <w:sz w:val="28"/>
          <w:szCs w:val="28"/>
        </w:rPr>
        <w:t xml:space="preserve">1) план-график мероприятий, </w:t>
      </w:r>
      <w:r w:rsidRPr="00FD0871">
        <w:rPr>
          <w:rFonts w:ascii="Times New Roman" w:eastAsia="Times New Roman" w:hAnsi="Times New Roman" w:cs="Times New Roman"/>
          <w:sz w:val="28"/>
          <w:szCs w:val="28"/>
        </w:rPr>
        <w:t>направленных на передачу полномочий в сфере культуры органами местного самоуправления поселений муниципальным районам</w:t>
      </w:r>
      <w:r w:rsidRPr="00FD0871">
        <w:rPr>
          <w:rFonts w:ascii="Times New Roman" w:hAnsi="Times New Roman"/>
          <w:sz w:val="28"/>
          <w:szCs w:val="28"/>
        </w:rPr>
        <w:t>;</w:t>
      </w:r>
    </w:p>
    <w:p w:rsidR="002F68DB" w:rsidRPr="00FD0871" w:rsidRDefault="002F68DB" w:rsidP="002F68DB">
      <w:pPr>
        <w:shd w:val="clear" w:color="auto" w:fill="FFFFFF"/>
        <w:spacing w:after="0" w:line="240" w:lineRule="auto"/>
        <w:ind w:firstLine="709"/>
        <w:jc w:val="both"/>
        <w:rPr>
          <w:rFonts w:ascii="Times New Roman" w:hAnsi="Times New Roman"/>
          <w:sz w:val="28"/>
          <w:szCs w:val="28"/>
        </w:rPr>
      </w:pPr>
      <w:r w:rsidRPr="00FD0871">
        <w:rPr>
          <w:rFonts w:ascii="Times New Roman" w:hAnsi="Times New Roman"/>
          <w:sz w:val="28"/>
          <w:szCs w:val="28"/>
        </w:rPr>
        <w:t xml:space="preserve">2) методические рекомендации по передаче имущества; </w:t>
      </w:r>
    </w:p>
    <w:p w:rsidR="002F68DB" w:rsidRPr="00FD0871" w:rsidRDefault="002F68DB" w:rsidP="002F68DB">
      <w:pPr>
        <w:shd w:val="clear" w:color="auto" w:fill="FFFFFF"/>
        <w:spacing w:after="0" w:line="240" w:lineRule="auto"/>
        <w:ind w:firstLine="709"/>
        <w:jc w:val="both"/>
        <w:rPr>
          <w:rFonts w:ascii="Times New Roman" w:hAnsi="Times New Roman"/>
          <w:sz w:val="28"/>
          <w:szCs w:val="28"/>
        </w:rPr>
      </w:pPr>
      <w:r w:rsidRPr="00FD0871">
        <w:rPr>
          <w:rFonts w:ascii="Times New Roman" w:hAnsi="Times New Roman"/>
          <w:sz w:val="28"/>
          <w:szCs w:val="28"/>
        </w:rPr>
        <w:t xml:space="preserve">3) проекты Соглашений по передаче полномочий и методика расчета иных межбюджетных трансфертов для осуществления переданного полномочия поселения по созданию условий для организации досуга и обеспечения жителей услугами организаций культуры; </w:t>
      </w:r>
    </w:p>
    <w:p w:rsidR="002F68DB" w:rsidRPr="00FD0871" w:rsidRDefault="002F68DB" w:rsidP="002F68DB">
      <w:pPr>
        <w:shd w:val="clear" w:color="auto" w:fill="FFFFFF"/>
        <w:spacing w:after="0" w:line="240" w:lineRule="auto"/>
        <w:ind w:firstLine="709"/>
        <w:jc w:val="both"/>
        <w:rPr>
          <w:rFonts w:ascii="Times New Roman" w:hAnsi="Times New Roman"/>
          <w:sz w:val="28"/>
          <w:szCs w:val="28"/>
        </w:rPr>
      </w:pPr>
      <w:r w:rsidRPr="00FD0871">
        <w:rPr>
          <w:rFonts w:ascii="Times New Roman" w:hAnsi="Times New Roman"/>
          <w:sz w:val="28"/>
          <w:szCs w:val="28"/>
        </w:rPr>
        <w:t xml:space="preserve">4) внесены изменения в ст. 2 Закона Республики Мордовия «О закреплении отдельных вопросов местного значения за сельскими поселениями в Республике Мордовия» в части передачи полномочий в сфере библиотечного обслуживания; </w:t>
      </w:r>
    </w:p>
    <w:p w:rsidR="002F68DB" w:rsidRPr="00FD0871" w:rsidRDefault="002F68DB" w:rsidP="002F68DB">
      <w:pPr>
        <w:shd w:val="clear" w:color="auto" w:fill="FFFFFF"/>
        <w:spacing w:after="0" w:line="240" w:lineRule="auto"/>
        <w:ind w:firstLine="709"/>
        <w:jc w:val="both"/>
        <w:rPr>
          <w:rFonts w:ascii="Times New Roman" w:hAnsi="Times New Roman"/>
          <w:sz w:val="28"/>
          <w:szCs w:val="28"/>
        </w:rPr>
      </w:pPr>
      <w:r w:rsidRPr="00FD0871">
        <w:rPr>
          <w:rFonts w:ascii="Times New Roman" w:hAnsi="Times New Roman"/>
          <w:sz w:val="28"/>
          <w:szCs w:val="28"/>
        </w:rPr>
        <w:t>5) методические рекомендации по проведению опроса граждан в связи с реорганизацией библиотек, расположенных на территории сельских поселений.</w:t>
      </w:r>
    </w:p>
    <w:p w:rsidR="002F68DB" w:rsidRPr="00FD0871" w:rsidRDefault="002F68DB" w:rsidP="002F68DB">
      <w:pPr>
        <w:shd w:val="clear" w:color="auto" w:fill="FFFFFF"/>
        <w:spacing w:after="0" w:line="240" w:lineRule="auto"/>
        <w:ind w:firstLine="709"/>
        <w:jc w:val="both"/>
        <w:rPr>
          <w:rFonts w:ascii="Times New Roman" w:hAnsi="Times New Roman"/>
          <w:sz w:val="28"/>
          <w:szCs w:val="28"/>
        </w:rPr>
      </w:pPr>
      <w:r w:rsidRPr="00FD0871">
        <w:rPr>
          <w:rFonts w:ascii="Times New Roman" w:hAnsi="Times New Roman"/>
          <w:sz w:val="28"/>
          <w:szCs w:val="28"/>
        </w:rPr>
        <w:t>С 23 марта 2017 г. в целях оптимизации бюджетных расходов и в связи с сокращением неэффективных учреждений начался процесс реорганизации учреждений культуры, находящихся на территории муниципальных районов, путем передачи полномочий по их управлению с уровня поселений на районный уровень и созданием единой библиотечной и единой клубной систем.</w:t>
      </w:r>
    </w:p>
    <w:p w:rsidR="002F68DB" w:rsidRPr="00FD0871" w:rsidRDefault="002F68DB" w:rsidP="002F68DB">
      <w:pPr>
        <w:shd w:val="clear" w:color="auto" w:fill="FFFFFF"/>
        <w:spacing w:after="0" w:line="240" w:lineRule="auto"/>
        <w:ind w:firstLine="709"/>
        <w:jc w:val="both"/>
        <w:rPr>
          <w:rFonts w:ascii="Times New Roman" w:hAnsi="Times New Roman"/>
          <w:sz w:val="28"/>
          <w:szCs w:val="28"/>
        </w:rPr>
      </w:pPr>
      <w:r w:rsidRPr="00FD0871">
        <w:rPr>
          <w:rFonts w:ascii="Times New Roman" w:hAnsi="Times New Roman"/>
          <w:sz w:val="28"/>
          <w:szCs w:val="28"/>
        </w:rPr>
        <w:t>Предложенные муниципальным образованиям варианты реформирования были разработаны путем выявления наиболее жизнеспособных и эффективных форм деятельности учреждений культуры, уже функционировавших в качестве самостоятельных юридических лиц (МБУК «</w:t>
      </w:r>
      <w:proofErr w:type="spellStart"/>
      <w:r w:rsidRPr="00FD0871">
        <w:rPr>
          <w:rFonts w:ascii="Times New Roman" w:hAnsi="Times New Roman"/>
          <w:sz w:val="28"/>
          <w:szCs w:val="28"/>
        </w:rPr>
        <w:t>Ардатовский</w:t>
      </w:r>
      <w:proofErr w:type="spellEnd"/>
      <w:r w:rsidRPr="00FD0871">
        <w:rPr>
          <w:rFonts w:ascii="Times New Roman" w:hAnsi="Times New Roman"/>
          <w:sz w:val="28"/>
          <w:szCs w:val="28"/>
        </w:rPr>
        <w:t xml:space="preserve"> районный Дом культуры», МБУ «Центр культуры» Краснослободского муниципального района).</w:t>
      </w:r>
    </w:p>
    <w:p w:rsidR="002F68DB" w:rsidRPr="00986848" w:rsidRDefault="00B458A0" w:rsidP="002F68DB">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На 01.12.</w:t>
      </w:r>
      <w:r w:rsidR="002F68DB" w:rsidRPr="00FD0871">
        <w:rPr>
          <w:rFonts w:ascii="Times New Roman" w:hAnsi="Times New Roman"/>
          <w:sz w:val="28"/>
          <w:szCs w:val="28"/>
        </w:rPr>
        <w:t xml:space="preserve">2017 г. процесс реорганизации муниципальных учреждений культуры завершен, в результате в Едином государственном реестре юридических лиц </w:t>
      </w:r>
      <w:r w:rsidR="002F68DB" w:rsidRPr="00986848">
        <w:rPr>
          <w:rFonts w:ascii="Times New Roman" w:hAnsi="Times New Roman"/>
          <w:sz w:val="28"/>
          <w:szCs w:val="28"/>
        </w:rPr>
        <w:t xml:space="preserve">зарегистрировано 52 юридических лица, в том числе </w:t>
      </w:r>
      <w:r w:rsidR="002F68DB" w:rsidRPr="00986848">
        <w:rPr>
          <w:rFonts w:ascii="Times New Roman" w:eastAsia="Times New Roman" w:hAnsi="Times New Roman" w:cs="Times New Roman"/>
          <w:sz w:val="28"/>
          <w:szCs w:val="28"/>
        </w:rPr>
        <w:t xml:space="preserve">клубные учреждения – 30, библиотеки – 19, музеи – 2. </w:t>
      </w:r>
      <w:r w:rsidR="002F68DB" w:rsidRPr="00986848">
        <w:rPr>
          <w:rFonts w:ascii="Times New Roman" w:hAnsi="Times New Roman" w:cs="Times New Roman"/>
          <w:sz w:val="28"/>
          <w:szCs w:val="28"/>
          <w:shd w:val="clear" w:color="auto" w:fill="FFFFFF"/>
        </w:rPr>
        <w:t>По итогам реформирования сетевые единицы культуры не изменились.</w:t>
      </w:r>
    </w:p>
    <w:p w:rsidR="002F68DB" w:rsidRPr="00FD0871" w:rsidRDefault="002F68DB" w:rsidP="002F68DB">
      <w:pPr>
        <w:spacing w:after="0" w:line="240" w:lineRule="auto"/>
        <w:ind w:firstLine="709"/>
        <w:jc w:val="both"/>
        <w:rPr>
          <w:rFonts w:ascii="Times New Roman" w:hAnsi="Times New Roman" w:cs="Times New Roman"/>
          <w:sz w:val="28"/>
          <w:szCs w:val="28"/>
          <w:shd w:val="clear" w:color="auto" w:fill="FFFFFF"/>
        </w:rPr>
      </w:pPr>
      <w:r w:rsidRPr="00986848">
        <w:rPr>
          <w:rFonts w:ascii="Times New Roman" w:hAnsi="Times New Roman" w:cs="Times New Roman"/>
          <w:sz w:val="28"/>
          <w:szCs w:val="28"/>
        </w:rPr>
        <w:t>В течение периода реорганизации технический персонал учреждений</w:t>
      </w:r>
      <w:r w:rsidRPr="00FD0871">
        <w:rPr>
          <w:rFonts w:ascii="Times New Roman" w:hAnsi="Times New Roman" w:cs="Times New Roman"/>
          <w:sz w:val="28"/>
          <w:szCs w:val="28"/>
        </w:rPr>
        <w:t xml:space="preserve"> был выведен из штата работников организаций культуры и переведен в специализированные учреждения-службы хозяйственного обеспечения деятельности органов местного самоуправления и муниципальных учреждений.</w:t>
      </w:r>
    </w:p>
    <w:p w:rsidR="002F68DB" w:rsidRPr="00FD0871" w:rsidRDefault="002F68DB" w:rsidP="002F68DB">
      <w:pPr>
        <w:spacing w:after="0" w:line="240" w:lineRule="auto"/>
        <w:ind w:firstLine="709"/>
        <w:jc w:val="both"/>
        <w:rPr>
          <w:rFonts w:ascii="Times New Roman" w:hAnsi="Times New Roman" w:cs="Times New Roman"/>
          <w:sz w:val="28"/>
          <w:szCs w:val="28"/>
          <w:shd w:val="clear" w:color="auto" w:fill="FFFFFF"/>
        </w:rPr>
      </w:pPr>
      <w:r w:rsidRPr="00FD0871">
        <w:rPr>
          <w:rFonts w:ascii="Times New Roman" w:hAnsi="Times New Roman" w:cs="Times New Roman"/>
          <w:sz w:val="28"/>
          <w:szCs w:val="28"/>
          <w:shd w:val="clear" w:color="auto" w:fill="FFFFFF"/>
        </w:rPr>
        <w:t xml:space="preserve">По итогам </w:t>
      </w:r>
      <w:proofErr w:type="gramStart"/>
      <w:r w:rsidRPr="00FD0871">
        <w:rPr>
          <w:rFonts w:ascii="Times New Roman" w:hAnsi="Times New Roman" w:cs="Times New Roman"/>
          <w:sz w:val="28"/>
          <w:szCs w:val="28"/>
          <w:shd w:val="clear" w:color="auto" w:fill="FFFFFF"/>
        </w:rPr>
        <w:t>проведения оптимизации сферы культуры муниципальных районов</w:t>
      </w:r>
      <w:proofErr w:type="gramEnd"/>
      <w:r w:rsidRPr="00FD0871">
        <w:rPr>
          <w:rFonts w:ascii="Times New Roman" w:hAnsi="Times New Roman" w:cs="Times New Roman"/>
          <w:sz w:val="28"/>
          <w:szCs w:val="28"/>
          <w:shd w:val="clear" w:color="auto" w:fill="FFFFFF"/>
        </w:rPr>
        <w:t xml:space="preserve"> можно выделить следующие моменты:</w:t>
      </w:r>
    </w:p>
    <w:p w:rsidR="002F68DB" w:rsidRPr="00FD0871" w:rsidRDefault="002F68DB" w:rsidP="002F68DB">
      <w:pPr>
        <w:spacing w:after="0" w:line="240" w:lineRule="auto"/>
        <w:ind w:firstLine="709"/>
        <w:jc w:val="both"/>
        <w:rPr>
          <w:rFonts w:ascii="Times New Roman" w:hAnsi="Times New Roman" w:cs="Times New Roman"/>
          <w:sz w:val="28"/>
          <w:szCs w:val="28"/>
          <w:shd w:val="clear" w:color="auto" w:fill="FFFFFF"/>
        </w:rPr>
      </w:pPr>
      <w:r w:rsidRPr="00FD0871">
        <w:rPr>
          <w:rFonts w:ascii="Times New Roman" w:hAnsi="Times New Roman" w:cs="Times New Roman"/>
          <w:sz w:val="28"/>
          <w:szCs w:val="28"/>
          <w:shd w:val="clear" w:color="auto" w:fill="FFFFFF"/>
        </w:rPr>
        <w:t>1) созданы укрупненные клубные и библиотечные системы на территории муниципальных районов;</w:t>
      </w:r>
    </w:p>
    <w:p w:rsidR="002F68DB" w:rsidRPr="00FD0871" w:rsidRDefault="002F68DB" w:rsidP="002F68DB">
      <w:pPr>
        <w:spacing w:after="0" w:line="240" w:lineRule="auto"/>
        <w:ind w:firstLine="709"/>
        <w:jc w:val="both"/>
        <w:rPr>
          <w:rFonts w:ascii="Times New Roman" w:hAnsi="Times New Roman" w:cs="Times New Roman"/>
          <w:sz w:val="28"/>
          <w:szCs w:val="28"/>
          <w:shd w:val="clear" w:color="auto" w:fill="FFFFFF"/>
        </w:rPr>
      </w:pPr>
      <w:r w:rsidRPr="00FD0871">
        <w:rPr>
          <w:rFonts w:ascii="Times New Roman" w:hAnsi="Times New Roman" w:cs="Times New Roman"/>
          <w:sz w:val="28"/>
          <w:szCs w:val="28"/>
          <w:shd w:val="clear" w:color="auto" w:fill="FFFFFF"/>
        </w:rPr>
        <w:t>2) в отношении каждого работника уточнены и конкретизированы трудовые функции, показатели и критерии эффективности деятельности;</w:t>
      </w:r>
    </w:p>
    <w:p w:rsidR="002F68DB" w:rsidRPr="00FD0871" w:rsidRDefault="002F68DB" w:rsidP="002F68DB">
      <w:pPr>
        <w:spacing w:after="0" w:line="240" w:lineRule="auto"/>
        <w:ind w:firstLine="709"/>
        <w:jc w:val="both"/>
        <w:rPr>
          <w:rFonts w:ascii="Times New Roman" w:hAnsi="Times New Roman" w:cs="Times New Roman"/>
          <w:sz w:val="28"/>
          <w:szCs w:val="28"/>
          <w:shd w:val="clear" w:color="auto" w:fill="FFFFFF"/>
        </w:rPr>
      </w:pPr>
      <w:r w:rsidRPr="00FD0871">
        <w:rPr>
          <w:rFonts w:ascii="Times New Roman" w:hAnsi="Times New Roman" w:cs="Times New Roman"/>
          <w:sz w:val="28"/>
          <w:szCs w:val="28"/>
          <w:shd w:val="clear" w:color="auto" w:fill="FFFFFF"/>
        </w:rPr>
        <w:t>3) разработаны единые требования к качеству и доступности предоставления услуг для населения;</w:t>
      </w:r>
    </w:p>
    <w:p w:rsidR="002F68DB" w:rsidRPr="00FD0871" w:rsidRDefault="002F68DB" w:rsidP="002F68DB">
      <w:pPr>
        <w:spacing w:after="0" w:line="240" w:lineRule="auto"/>
        <w:ind w:firstLine="709"/>
        <w:jc w:val="both"/>
        <w:rPr>
          <w:rFonts w:ascii="Times New Roman" w:hAnsi="Times New Roman" w:cs="Times New Roman"/>
          <w:sz w:val="28"/>
          <w:szCs w:val="28"/>
          <w:shd w:val="clear" w:color="auto" w:fill="FFFFFF"/>
        </w:rPr>
      </w:pPr>
      <w:r w:rsidRPr="00FD0871">
        <w:rPr>
          <w:rFonts w:ascii="Times New Roman" w:hAnsi="Times New Roman" w:cs="Times New Roman"/>
          <w:sz w:val="28"/>
          <w:szCs w:val="28"/>
          <w:shd w:val="clear" w:color="auto" w:fill="FFFFFF"/>
        </w:rPr>
        <w:t xml:space="preserve">4) установлен </w:t>
      </w:r>
      <w:proofErr w:type="gramStart"/>
      <w:r w:rsidRPr="00FD0871">
        <w:rPr>
          <w:rFonts w:ascii="Times New Roman" w:hAnsi="Times New Roman" w:cs="Times New Roman"/>
          <w:sz w:val="28"/>
          <w:szCs w:val="28"/>
          <w:shd w:val="clear" w:color="auto" w:fill="FFFFFF"/>
        </w:rPr>
        <w:t>контроль за</w:t>
      </w:r>
      <w:proofErr w:type="gramEnd"/>
      <w:r w:rsidRPr="00FD0871">
        <w:rPr>
          <w:rFonts w:ascii="Times New Roman" w:hAnsi="Times New Roman" w:cs="Times New Roman"/>
          <w:sz w:val="28"/>
          <w:szCs w:val="28"/>
          <w:shd w:val="clear" w:color="auto" w:fill="FFFFFF"/>
        </w:rPr>
        <w:t xml:space="preserve"> деятельностью организаций культуры сельских поселений;</w:t>
      </w:r>
    </w:p>
    <w:p w:rsidR="002F68DB" w:rsidRPr="00FD0871" w:rsidRDefault="002F68DB" w:rsidP="002F68DB">
      <w:pPr>
        <w:spacing w:after="0" w:line="240" w:lineRule="auto"/>
        <w:ind w:firstLine="709"/>
        <w:jc w:val="both"/>
        <w:rPr>
          <w:rFonts w:ascii="Times New Roman" w:hAnsi="Times New Roman" w:cs="Times New Roman"/>
          <w:sz w:val="28"/>
          <w:szCs w:val="28"/>
          <w:shd w:val="clear" w:color="auto" w:fill="FFFFFF"/>
        </w:rPr>
      </w:pPr>
      <w:r w:rsidRPr="00FD0871">
        <w:rPr>
          <w:rFonts w:ascii="Times New Roman" w:hAnsi="Times New Roman" w:cs="Times New Roman"/>
          <w:sz w:val="28"/>
          <w:szCs w:val="28"/>
          <w:shd w:val="clear" w:color="auto" w:fill="FFFFFF"/>
        </w:rPr>
        <w:t>5) утверждена единая программа повышения квалификации, подготовки и переподготовки кадров организаций культуры.</w:t>
      </w:r>
    </w:p>
    <w:p w:rsidR="002F68DB" w:rsidRPr="00FD0871" w:rsidRDefault="002F68DB" w:rsidP="002F68DB">
      <w:pPr>
        <w:spacing w:after="0" w:line="240" w:lineRule="auto"/>
        <w:ind w:firstLine="709"/>
        <w:jc w:val="both"/>
        <w:rPr>
          <w:rFonts w:ascii="Times New Roman" w:hAnsi="Times New Roman" w:cs="Times New Roman"/>
          <w:sz w:val="28"/>
          <w:szCs w:val="28"/>
        </w:rPr>
      </w:pPr>
      <w:r w:rsidRPr="00FD0871">
        <w:rPr>
          <w:rFonts w:ascii="Times New Roman" w:hAnsi="Times New Roman"/>
          <w:sz w:val="28"/>
          <w:szCs w:val="28"/>
        </w:rPr>
        <w:t>В соответствии с Методическими рекомендациями Минкультуры России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(распоряжение Минкультуры России от 02.08.2017 г. №Р-965) количество организаций культуры в Республике Мордовия соответствует нормам обеспеченности.</w:t>
      </w:r>
    </w:p>
    <w:p w:rsidR="00341F6E" w:rsidRDefault="00341F6E" w:rsidP="00EF5329">
      <w:pPr>
        <w:spacing w:after="0" w:line="240" w:lineRule="auto"/>
        <w:ind w:firstLine="709"/>
        <w:jc w:val="center"/>
        <w:rPr>
          <w:rFonts w:ascii="Times New Roman" w:hAnsi="Times New Roman" w:cs="Times New Roman"/>
          <w:sz w:val="28"/>
          <w:szCs w:val="28"/>
        </w:rPr>
      </w:pPr>
    </w:p>
    <w:p w:rsidR="002F68DB" w:rsidRDefault="002F68DB" w:rsidP="00EF5329">
      <w:pPr>
        <w:spacing w:after="0" w:line="240" w:lineRule="auto"/>
        <w:ind w:firstLine="709"/>
        <w:jc w:val="center"/>
        <w:rPr>
          <w:rFonts w:ascii="Times New Roman" w:hAnsi="Times New Roman" w:cs="Times New Roman"/>
          <w:sz w:val="28"/>
          <w:szCs w:val="28"/>
        </w:rPr>
      </w:pPr>
    </w:p>
    <w:p w:rsidR="002F68DB" w:rsidRDefault="002F68DB" w:rsidP="00EF5329">
      <w:pPr>
        <w:spacing w:after="0" w:line="240" w:lineRule="auto"/>
        <w:ind w:firstLine="709"/>
        <w:jc w:val="center"/>
        <w:rPr>
          <w:rFonts w:ascii="Times New Roman" w:hAnsi="Times New Roman" w:cs="Times New Roman"/>
          <w:sz w:val="28"/>
          <w:szCs w:val="28"/>
        </w:rPr>
      </w:pPr>
    </w:p>
    <w:p w:rsidR="00C576A4" w:rsidRDefault="008757CF" w:rsidP="00C576A4">
      <w:pPr>
        <w:spacing w:after="0" w:line="240" w:lineRule="auto"/>
        <w:ind w:firstLine="709"/>
        <w:jc w:val="center"/>
        <w:rPr>
          <w:rFonts w:ascii="Times New Roman" w:hAnsi="Times New Roman" w:cs="Times New Roman"/>
          <w:b/>
          <w:sz w:val="28"/>
          <w:szCs w:val="20"/>
        </w:rPr>
      </w:pPr>
      <w:r>
        <w:rPr>
          <w:rFonts w:ascii="Times New Roman" w:hAnsi="Times New Roman" w:cs="Times New Roman"/>
          <w:b/>
          <w:sz w:val="28"/>
          <w:szCs w:val="20"/>
          <w:lang w:val="en-US"/>
        </w:rPr>
        <w:t>III</w:t>
      </w:r>
      <w:proofErr w:type="gramStart"/>
      <w:r w:rsidR="00C576A4">
        <w:rPr>
          <w:rFonts w:ascii="Times New Roman" w:hAnsi="Times New Roman" w:cs="Times New Roman"/>
          <w:b/>
          <w:sz w:val="28"/>
          <w:szCs w:val="20"/>
        </w:rPr>
        <w:t xml:space="preserve">. </w:t>
      </w:r>
      <w:r w:rsidRPr="00EC7730">
        <w:rPr>
          <w:rFonts w:ascii="Times New Roman" w:hAnsi="Times New Roman" w:cs="Times New Roman"/>
          <w:b/>
          <w:sz w:val="28"/>
          <w:szCs w:val="20"/>
        </w:rPr>
        <w:t xml:space="preserve"> </w:t>
      </w:r>
      <w:r w:rsidR="00214F67">
        <w:rPr>
          <w:rFonts w:ascii="Times New Roman" w:hAnsi="Times New Roman" w:cs="Times New Roman"/>
          <w:b/>
          <w:sz w:val="28"/>
          <w:szCs w:val="20"/>
        </w:rPr>
        <w:t>Развитие</w:t>
      </w:r>
      <w:proofErr w:type="gramEnd"/>
      <w:r w:rsidR="00214F67">
        <w:rPr>
          <w:rFonts w:ascii="Times New Roman" w:hAnsi="Times New Roman" w:cs="Times New Roman"/>
          <w:b/>
          <w:sz w:val="28"/>
          <w:szCs w:val="20"/>
        </w:rPr>
        <w:t xml:space="preserve"> сферы культуры</w:t>
      </w:r>
    </w:p>
    <w:p w:rsidR="00C576A4" w:rsidRDefault="00C576A4" w:rsidP="00C576A4">
      <w:pPr>
        <w:spacing w:after="0" w:line="240" w:lineRule="auto"/>
        <w:ind w:firstLine="709"/>
        <w:jc w:val="center"/>
        <w:rPr>
          <w:rFonts w:ascii="Times New Roman" w:hAnsi="Times New Roman" w:cs="Times New Roman"/>
          <w:b/>
          <w:sz w:val="28"/>
          <w:szCs w:val="20"/>
        </w:rPr>
      </w:pPr>
    </w:p>
    <w:p w:rsidR="00F4540E" w:rsidRDefault="00F4540E" w:rsidP="004A5345">
      <w:pPr>
        <w:spacing w:after="0" w:line="240" w:lineRule="auto"/>
        <w:ind w:firstLine="709"/>
        <w:jc w:val="both"/>
        <w:rPr>
          <w:rFonts w:ascii="Times New Roman" w:hAnsi="Times New Roman" w:cs="Times New Roman"/>
          <w:sz w:val="28"/>
          <w:szCs w:val="28"/>
        </w:rPr>
      </w:pPr>
      <w:r w:rsidRPr="005D3168">
        <w:rPr>
          <w:rFonts w:ascii="Times New Roman" w:hAnsi="Times New Roman" w:cs="Times New Roman"/>
          <w:color w:val="000000"/>
          <w:sz w:val="28"/>
          <w:szCs w:val="28"/>
        </w:rPr>
        <w:t>Государственная поддержка репертуарного театра стала одним из приоритетов государственной культурной политики в республике в</w:t>
      </w:r>
      <w:r w:rsidRPr="005D3168">
        <w:rPr>
          <w:rFonts w:ascii="Times New Roman" w:hAnsi="Times New Roman" w:cs="Times New Roman"/>
          <w:sz w:val="28"/>
          <w:szCs w:val="28"/>
        </w:rPr>
        <w:t xml:space="preserve"> 2017 году. Подписан Указ Главы Республики Мордовия «Об учреждении грантов на реализацию </w:t>
      </w:r>
      <w:r>
        <w:rPr>
          <w:rFonts w:ascii="Times New Roman" w:hAnsi="Times New Roman" w:cs="Times New Roman"/>
          <w:sz w:val="28"/>
          <w:szCs w:val="28"/>
        </w:rPr>
        <w:t xml:space="preserve">значимых </w:t>
      </w:r>
      <w:r w:rsidRPr="005D3168">
        <w:rPr>
          <w:rFonts w:ascii="Times New Roman" w:hAnsi="Times New Roman" w:cs="Times New Roman"/>
          <w:sz w:val="28"/>
          <w:szCs w:val="28"/>
        </w:rPr>
        <w:t>творческих проектов</w:t>
      </w:r>
      <w:r>
        <w:rPr>
          <w:rFonts w:ascii="Times New Roman" w:hAnsi="Times New Roman" w:cs="Times New Roman"/>
          <w:sz w:val="28"/>
          <w:szCs w:val="28"/>
        </w:rPr>
        <w:t xml:space="preserve"> в области театрального искусства</w:t>
      </w:r>
      <w:r w:rsidRPr="005D3168">
        <w:rPr>
          <w:rFonts w:ascii="Times New Roman" w:hAnsi="Times New Roman" w:cs="Times New Roman"/>
          <w:sz w:val="28"/>
          <w:szCs w:val="28"/>
        </w:rPr>
        <w:t xml:space="preserve">». </w:t>
      </w:r>
    </w:p>
    <w:p w:rsidR="00F4540E" w:rsidRDefault="00F4540E" w:rsidP="004A5345">
      <w:pPr>
        <w:pStyle w:val="a6"/>
        <w:ind w:firstLine="709"/>
        <w:jc w:val="both"/>
        <w:rPr>
          <w:sz w:val="28"/>
          <w:szCs w:val="28"/>
        </w:rPr>
      </w:pPr>
      <w:r w:rsidRPr="005D3168">
        <w:rPr>
          <w:sz w:val="28"/>
          <w:szCs w:val="28"/>
        </w:rPr>
        <w:t>В целях стимулирования и поддержки деятелей культуры, работающих в области театрального искусства, выявления основных творческих достижений и привлечения внимания широкой общественности к процессам в театральном искусстве ежегодно в республике проходит Фестиваль-конкурс лучших театральных постановок – номинантов Премии Главы Республики Мордовия в области театрального искусства «Театральная неделя».</w:t>
      </w:r>
    </w:p>
    <w:p w:rsidR="007D052B" w:rsidRPr="007D052B" w:rsidRDefault="007D052B" w:rsidP="002275C6">
      <w:pPr>
        <w:spacing w:after="0" w:line="240" w:lineRule="auto"/>
        <w:ind w:firstLine="709"/>
        <w:jc w:val="both"/>
        <w:rPr>
          <w:rFonts w:ascii="Times New Roman" w:hAnsi="Times New Roman" w:cs="Times New Roman"/>
          <w:b/>
          <w:i/>
          <w:sz w:val="28"/>
          <w:szCs w:val="20"/>
        </w:rPr>
      </w:pPr>
      <w:r w:rsidRPr="007D052B">
        <w:rPr>
          <w:rFonts w:ascii="Times New Roman" w:hAnsi="Times New Roman" w:cs="Times New Roman"/>
          <w:sz w:val="28"/>
          <w:szCs w:val="28"/>
          <w:shd w:val="clear" w:color="auto" w:fill="FFFFFF"/>
        </w:rPr>
        <w:t>3 февраля состоялось официальное открытие</w:t>
      </w:r>
      <w:r w:rsidR="004A5345">
        <w:rPr>
          <w:rFonts w:ascii="Times New Roman" w:hAnsi="Times New Roman" w:cs="Times New Roman"/>
          <w:sz w:val="28"/>
          <w:szCs w:val="28"/>
          <w:shd w:val="clear" w:color="auto" w:fill="FFFFFF"/>
        </w:rPr>
        <w:t xml:space="preserve"> </w:t>
      </w:r>
      <w:r w:rsidRPr="007D052B">
        <w:rPr>
          <w:rFonts w:ascii="Times New Roman" w:hAnsi="Times New Roman" w:cs="Times New Roman"/>
          <w:sz w:val="28"/>
          <w:szCs w:val="28"/>
          <w:shd w:val="clear" w:color="auto" w:fill="FFFFFF"/>
        </w:rPr>
        <w:t>Государственн</w:t>
      </w:r>
      <w:r>
        <w:rPr>
          <w:rFonts w:ascii="Times New Roman" w:hAnsi="Times New Roman" w:cs="Times New Roman"/>
          <w:sz w:val="28"/>
          <w:szCs w:val="28"/>
          <w:shd w:val="clear" w:color="auto" w:fill="FFFFFF"/>
        </w:rPr>
        <w:t xml:space="preserve">ого </w:t>
      </w:r>
      <w:r w:rsidRPr="007D052B">
        <w:rPr>
          <w:rFonts w:ascii="Times New Roman" w:hAnsi="Times New Roman" w:cs="Times New Roman"/>
          <w:sz w:val="28"/>
          <w:szCs w:val="28"/>
          <w:shd w:val="clear" w:color="auto" w:fill="FFFFFF"/>
        </w:rPr>
        <w:t>русск</w:t>
      </w:r>
      <w:r>
        <w:rPr>
          <w:rFonts w:ascii="Times New Roman" w:hAnsi="Times New Roman" w:cs="Times New Roman"/>
          <w:sz w:val="28"/>
          <w:szCs w:val="28"/>
          <w:shd w:val="clear" w:color="auto" w:fill="FFFFFF"/>
        </w:rPr>
        <w:t xml:space="preserve">ого </w:t>
      </w:r>
      <w:r w:rsidRPr="007D052B">
        <w:rPr>
          <w:rFonts w:ascii="Times New Roman" w:hAnsi="Times New Roman" w:cs="Times New Roman"/>
          <w:sz w:val="28"/>
          <w:szCs w:val="28"/>
          <w:shd w:val="clear" w:color="auto" w:fill="FFFFFF"/>
        </w:rPr>
        <w:t>драматическ</w:t>
      </w:r>
      <w:r>
        <w:rPr>
          <w:rFonts w:ascii="Times New Roman" w:hAnsi="Times New Roman" w:cs="Times New Roman"/>
          <w:sz w:val="28"/>
          <w:szCs w:val="28"/>
          <w:shd w:val="clear" w:color="auto" w:fill="FFFFFF"/>
        </w:rPr>
        <w:t>ого</w:t>
      </w:r>
      <w:r w:rsidRPr="007D052B">
        <w:rPr>
          <w:rFonts w:ascii="Times New Roman" w:hAnsi="Times New Roman" w:cs="Times New Roman"/>
          <w:sz w:val="28"/>
          <w:szCs w:val="28"/>
          <w:shd w:val="clear" w:color="auto" w:fill="FFFFFF"/>
        </w:rPr>
        <w:t xml:space="preserve"> театр</w:t>
      </w:r>
      <w:r>
        <w:rPr>
          <w:rFonts w:ascii="Times New Roman" w:hAnsi="Times New Roman" w:cs="Times New Roman"/>
          <w:sz w:val="28"/>
          <w:szCs w:val="28"/>
          <w:shd w:val="clear" w:color="auto" w:fill="FFFFFF"/>
        </w:rPr>
        <w:t>а</w:t>
      </w:r>
      <w:r w:rsidRPr="007D052B">
        <w:rPr>
          <w:rFonts w:ascii="Times New Roman" w:hAnsi="Times New Roman" w:cs="Times New Roman"/>
          <w:sz w:val="28"/>
          <w:szCs w:val="28"/>
          <w:shd w:val="clear" w:color="auto" w:fill="FFFFFF"/>
        </w:rPr>
        <w:t xml:space="preserve"> Республики Мордовия после масштабной реконструкции. Здание театра, возведенное в 1961 г</w:t>
      </w:r>
      <w:r w:rsidR="004A5345">
        <w:rPr>
          <w:rFonts w:ascii="Times New Roman" w:hAnsi="Times New Roman" w:cs="Times New Roman"/>
          <w:sz w:val="28"/>
          <w:szCs w:val="28"/>
          <w:shd w:val="clear" w:color="auto" w:fill="FFFFFF"/>
        </w:rPr>
        <w:t>.</w:t>
      </w:r>
      <w:r w:rsidRPr="007D052B">
        <w:rPr>
          <w:rFonts w:ascii="Times New Roman" w:hAnsi="Times New Roman" w:cs="Times New Roman"/>
          <w:sz w:val="28"/>
          <w:szCs w:val="28"/>
          <w:shd w:val="clear" w:color="auto" w:fill="FFFFFF"/>
        </w:rPr>
        <w:t>, сегодня внесено в реестр республиканских памятников культуры, что диктует жесткий регламент всех проводимых здесь работ и особые требования к профессионализму строительных организаций-подрядчиков</w:t>
      </w:r>
      <w:r>
        <w:rPr>
          <w:rFonts w:ascii="Times New Roman" w:hAnsi="Times New Roman" w:cs="Times New Roman"/>
          <w:sz w:val="28"/>
          <w:szCs w:val="28"/>
          <w:shd w:val="clear" w:color="auto" w:fill="FFFFFF"/>
        </w:rPr>
        <w:t>.</w:t>
      </w:r>
    </w:p>
    <w:p w:rsidR="00584033" w:rsidRDefault="00584033" w:rsidP="00986848">
      <w:pPr>
        <w:spacing w:after="0" w:line="240" w:lineRule="auto"/>
        <w:ind w:firstLine="709"/>
        <w:jc w:val="both"/>
        <w:rPr>
          <w:rFonts w:ascii="Times New Roman" w:hAnsi="Times New Roman" w:cs="Times New Roman"/>
          <w:sz w:val="28"/>
          <w:szCs w:val="28"/>
        </w:rPr>
      </w:pPr>
      <w:r w:rsidRPr="00670699">
        <w:rPr>
          <w:rFonts w:ascii="Times New Roman" w:hAnsi="Times New Roman" w:cs="Times New Roman"/>
          <w:sz w:val="28"/>
          <w:szCs w:val="28"/>
        </w:rPr>
        <w:t>В мае</w:t>
      </w:r>
      <w:r w:rsidR="004A5345">
        <w:rPr>
          <w:rFonts w:ascii="Times New Roman" w:hAnsi="Times New Roman" w:cs="Times New Roman"/>
          <w:sz w:val="28"/>
          <w:szCs w:val="28"/>
        </w:rPr>
        <w:t xml:space="preserve"> </w:t>
      </w:r>
      <w:r w:rsidRPr="00670699">
        <w:rPr>
          <w:rFonts w:ascii="Times New Roman" w:hAnsi="Times New Roman" w:cs="Times New Roman"/>
          <w:sz w:val="28"/>
          <w:szCs w:val="28"/>
        </w:rPr>
        <w:t>на сцене Государственного русского драматического театра Республики Мордовия состоялся II Республиканский фестиваль – конкурс «</w:t>
      </w:r>
      <w:hyperlink r:id="rId21" w:tooltip="Поют актеры драматических театров" w:history="1">
        <w:r w:rsidRPr="00670699">
          <w:rPr>
            <w:rFonts w:ascii="Times New Roman" w:hAnsi="Times New Roman" w:cs="Times New Roman"/>
            <w:sz w:val="28"/>
          </w:rPr>
          <w:t>Поют актеры драматических театров</w:t>
        </w:r>
      </w:hyperlink>
      <w:r w:rsidRPr="00670699">
        <w:rPr>
          <w:rFonts w:ascii="Times New Roman" w:hAnsi="Times New Roman" w:cs="Times New Roman"/>
          <w:sz w:val="28"/>
          <w:szCs w:val="28"/>
        </w:rPr>
        <w:t xml:space="preserve">», посвященный празднованию 100-летия Октябрьской революции в России. </w:t>
      </w:r>
    </w:p>
    <w:p w:rsidR="007D052B" w:rsidRPr="007D052B" w:rsidRDefault="007D052B" w:rsidP="00986848">
      <w:pPr>
        <w:spacing w:after="0" w:line="240" w:lineRule="auto"/>
        <w:ind w:firstLine="709"/>
        <w:jc w:val="both"/>
        <w:rPr>
          <w:rFonts w:ascii="Times New Roman" w:hAnsi="Times New Roman"/>
          <w:b/>
          <w:sz w:val="28"/>
          <w:szCs w:val="24"/>
        </w:rPr>
      </w:pPr>
      <w:r>
        <w:rPr>
          <w:rFonts w:ascii="Times New Roman" w:hAnsi="Times New Roman"/>
          <w:sz w:val="28"/>
          <w:szCs w:val="24"/>
          <w:shd w:val="clear" w:color="auto" w:fill="FFFFFF"/>
        </w:rPr>
        <w:t xml:space="preserve">29 мая </w:t>
      </w:r>
      <w:r w:rsidRPr="007D052B">
        <w:rPr>
          <w:rFonts w:ascii="Times New Roman" w:hAnsi="Times New Roman"/>
          <w:sz w:val="28"/>
          <w:szCs w:val="24"/>
          <w:shd w:val="clear" w:color="auto" w:fill="FFFFFF"/>
        </w:rPr>
        <w:t xml:space="preserve"> на сцене </w:t>
      </w:r>
      <w:r>
        <w:rPr>
          <w:rFonts w:ascii="Times New Roman" w:hAnsi="Times New Roman"/>
          <w:sz w:val="28"/>
          <w:szCs w:val="24"/>
          <w:shd w:val="clear" w:color="auto" w:fill="FFFFFF"/>
        </w:rPr>
        <w:t>Государственного м</w:t>
      </w:r>
      <w:r w:rsidRPr="007D052B">
        <w:rPr>
          <w:rFonts w:ascii="Times New Roman" w:hAnsi="Times New Roman"/>
          <w:sz w:val="28"/>
          <w:szCs w:val="24"/>
          <w:shd w:val="clear" w:color="auto" w:fill="FFFFFF"/>
        </w:rPr>
        <w:t xml:space="preserve">узыкального театра имени </w:t>
      </w:r>
      <w:r>
        <w:rPr>
          <w:rFonts w:ascii="Times New Roman" w:hAnsi="Times New Roman"/>
          <w:sz w:val="28"/>
          <w:szCs w:val="24"/>
          <w:shd w:val="clear" w:color="auto" w:fill="FFFFFF"/>
        </w:rPr>
        <w:br/>
      </w:r>
      <w:r w:rsidRPr="007D052B">
        <w:rPr>
          <w:rFonts w:ascii="Times New Roman" w:hAnsi="Times New Roman"/>
          <w:sz w:val="28"/>
          <w:szCs w:val="24"/>
          <w:shd w:val="clear" w:color="auto" w:fill="FFFFFF"/>
        </w:rPr>
        <w:t xml:space="preserve">И.М. </w:t>
      </w:r>
      <w:proofErr w:type="spellStart"/>
      <w:r w:rsidRPr="007D052B">
        <w:rPr>
          <w:rFonts w:ascii="Times New Roman" w:hAnsi="Times New Roman"/>
          <w:sz w:val="28"/>
          <w:szCs w:val="24"/>
          <w:shd w:val="clear" w:color="auto" w:fill="FFFFFF"/>
        </w:rPr>
        <w:t>Яушева</w:t>
      </w:r>
      <w:proofErr w:type="spellEnd"/>
      <w:r w:rsidRPr="007D052B">
        <w:rPr>
          <w:rFonts w:ascii="Times New Roman" w:hAnsi="Times New Roman"/>
          <w:sz w:val="28"/>
          <w:szCs w:val="24"/>
          <w:shd w:val="clear" w:color="auto" w:fill="FFFFFF"/>
        </w:rPr>
        <w:t xml:space="preserve"> состоялся гала-концерт звёзд оперы и балета Приволжского федерального округа. Столица Мордовии наряду с Ижевском, Йошкар-Олой, Чебоксарами и Нижним Новгородом вошла в маршрут грандиозного действа под названием «Великий волжский путь».</w:t>
      </w:r>
    </w:p>
    <w:p w:rsidR="00584033" w:rsidRDefault="00994642" w:rsidP="00986848">
      <w:pPr>
        <w:pStyle w:val="a6"/>
        <w:ind w:firstLine="709"/>
        <w:jc w:val="both"/>
        <w:rPr>
          <w:sz w:val="28"/>
          <w:szCs w:val="28"/>
        </w:rPr>
      </w:pPr>
      <w:r>
        <w:rPr>
          <w:sz w:val="28"/>
          <w:szCs w:val="28"/>
        </w:rPr>
        <w:t>В 2017 г</w:t>
      </w:r>
      <w:r w:rsidR="00986848">
        <w:rPr>
          <w:sz w:val="28"/>
          <w:szCs w:val="28"/>
        </w:rPr>
        <w:t>.</w:t>
      </w:r>
      <w:r>
        <w:rPr>
          <w:sz w:val="28"/>
          <w:szCs w:val="28"/>
        </w:rPr>
        <w:t xml:space="preserve"> началось сотрудничество театральных организаций республики с Федеральным центром поддержки гастрольной деятельности Минкультуры России, при </w:t>
      </w:r>
      <w:proofErr w:type="spellStart"/>
      <w:r>
        <w:rPr>
          <w:sz w:val="28"/>
          <w:szCs w:val="28"/>
        </w:rPr>
        <w:t>софинансировании</w:t>
      </w:r>
      <w:proofErr w:type="spellEnd"/>
      <w:r>
        <w:rPr>
          <w:sz w:val="28"/>
          <w:szCs w:val="28"/>
        </w:rPr>
        <w:t xml:space="preserve"> которого реализован </w:t>
      </w:r>
      <w:r w:rsidR="00584033" w:rsidRPr="005D3168">
        <w:rPr>
          <w:sz w:val="28"/>
          <w:szCs w:val="28"/>
        </w:rPr>
        <w:t>масштабн</w:t>
      </w:r>
      <w:r>
        <w:rPr>
          <w:sz w:val="28"/>
          <w:szCs w:val="28"/>
        </w:rPr>
        <w:t>ый</w:t>
      </w:r>
      <w:r w:rsidR="00584033" w:rsidRPr="005D3168">
        <w:rPr>
          <w:sz w:val="28"/>
          <w:szCs w:val="28"/>
        </w:rPr>
        <w:t xml:space="preserve"> гастрольн</w:t>
      </w:r>
      <w:r>
        <w:rPr>
          <w:sz w:val="28"/>
          <w:szCs w:val="28"/>
        </w:rPr>
        <w:t>ый проект</w:t>
      </w:r>
      <w:r w:rsidR="00584033" w:rsidRPr="005D3168">
        <w:rPr>
          <w:sz w:val="28"/>
          <w:szCs w:val="28"/>
        </w:rPr>
        <w:t xml:space="preserve"> «Большие гастроли». </w:t>
      </w:r>
      <w:r w:rsidR="007D052B">
        <w:rPr>
          <w:sz w:val="28"/>
          <w:szCs w:val="28"/>
        </w:rPr>
        <w:t xml:space="preserve">В рамках проекта </w:t>
      </w:r>
      <w:r w:rsidR="00584033" w:rsidRPr="005D3168">
        <w:rPr>
          <w:sz w:val="28"/>
          <w:szCs w:val="28"/>
        </w:rPr>
        <w:t xml:space="preserve">Государственный театр кукол Республики Мордовия осуществил гастроли в Республику Удмуртия, Мордовский государственный национальный </w:t>
      </w:r>
      <w:r w:rsidR="007D052B">
        <w:rPr>
          <w:sz w:val="28"/>
          <w:szCs w:val="28"/>
        </w:rPr>
        <w:t xml:space="preserve">драматический </w:t>
      </w:r>
      <w:r w:rsidR="00584033" w:rsidRPr="005D3168">
        <w:rPr>
          <w:sz w:val="28"/>
          <w:szCs w:val="28"/>
        </w:rPr>
        <w:t>театр выступил на сцене Чувашского</w:t>
      </w:r>
      <w:r w:rsidR="007D052B">
        <w:rPr>
          <w:sz w:val="28"/>
          <w:szCs w:val="28"/>
        </w:rPr>
        <w:t xml:space="preserve"> русского драматического театра,</w:t>
      </w:r>
      <w:r w:rsidR="004A5345">
        <w:rPr>
          <w:sz w:val="28"/>
          <w:szCs w:val="28"/>
        </w:rPr>
        <w:t xml:space="preserve"> </w:t>
      </w:r>
      <w:r w:rsidR="007D052B" w:rsidRPr="005D3168">
        <w:rPr>
          <w:sz w:val="28"/>
          <w:szCs w:val="28"/>
        </w:rPr>
        <w:t xml:space="preserve">а </w:t>
      </w:r>
      <w:r w:rsidR="00584033" w:rsidRPr="005D3168">
        <w:rPr>
          <w:sz w:val="28"/>
          <w:szCs w:val="28"/>
        </w:rPr>
        <w:t xml:space="preserve">Государственный русский драматический театр </w:t>
      </w:r>
      <w:r w:rsidR="007D052B">
        <w:rPr>
          <w:sz w:val="28"/>
          <w:szCs w:val="28"/>
        </w:rPr>
        <w:t>осуществил</w:t>
      </w:r>
      <w:r w:rsidR="00584033" w:rsidRPr="005D3168">
        <w:rPr>
          <w:sz w:val="28"/>
          <w:szCs w:val="28"/>
        </w:rPr>
        <w:t xml:space="preserve"> обменны</w:t>
      </w:r>
      <w:r w:rsidR="007D052B">
        <w:rPr>
          <w:sz w:val="28"/>
          <w:szCs w:val="28"/>
        </w:rPr>
        <w:t>е</w:t>
      </w:r>
      <w:r w:rsidR="00584033" w:rsidRPr="005D3168">
        <w:rPr>
          <w:sz w:val="28"/>
          <w:szCs w:val="28"/>
        </w:rPr>
        <w:t xml:space="preserve"> гастрол</w:t>
      </w:r>
      <w:r w:rsidR="007D052B">
        <w:rPr>
          <w:sz w:val="28"/>
          <w:szCs w:val="28"/>
        </w:rPr>
        <w:t xml:space="preserve">и </w:t>
      </w:r>
      <w:r w:rsidR="00584033" w:rsidRPr="005D3168">
        <w:rPr>
          <w:sz w:val="28"/>
          <w:szCs w:val="28"/>
        </w:rPr>
        <w:t xml:space="preserve">с Дзержинским театром драмы. </w:t>
      </w:r>
    </w:p>
    <w:p w:rsidR="00EA2962" w:rsidRDefault="00EA2962" w:rsidP="00986848">
      <w:pPr>
        <w:spacing w:after="0" w:line="240" w:lineRule="auto"/>
        <w:ind w:firstLine="709"/>
        <w:jc w:val="both"/>
        <w:rPr>
          <w:rFonts w:ascii="Times New Roman" w:hAnsi="Times New Roman" w:cs="Times New Roman"/>
          <w:sz w:val="28"/>
          <w:szCs w:val="28"/>
        </w:rPr>
      </w:pPr>
      <w:r w:rsidRPr="006508D7">
        <w:rPr>
          <w:rFonts w:ascii="Times New Roman" w:hAnsi="Times New Roman" w:cs="Times New Roman"/>
          <w:sz w:val="28"/>
          <w:szCs w:val="28"/>
        </w:rPr>
        <w:t xml:space="preserve">С 10 по 12 июня </w:t>
      </w:r>
      <w:r>
        <w:rPr>
          <w:rFonts w:ascii="Times New Roman" w:hAnsi="Times New Roman" w:cs="Times New Roman"/>
          <w:sz w:val="28"/>
          <w:szCs w:val="28"/>
        </w:rPr>
        <w:t>в</w:t>
      </w:r>
      <w:r w:rsidRPr="006508D7">
        <w:rPr>
          <w:rFonts w:ascii="Times New Roman" w:hAnsi="Times New Roman" w:cs="Times New Roman"/>
          <w:sz w:val="28"/>
          <w:szCs w:val="28"/>
        </w:rPr>
        <w:t xml:space="preserve"> рамках программы «Большие гастроли 2017» Федерального </w:t>
      </w:r>
      <w:r w:rsidRPr="00EA2962">
        <w:rPr>
          <w:rFonts w:ascii="Times New Roman" w:hAnsi="Times New Roman" w:cs="Times New Roman"/>
          <w:sz w:val="28"/>
          <w:szCs w:val="28"/>
        </w:rPr>
        <w:t xml:space="preserve">центра поддержки гастрольной деятельности Министерства культуры РФ на сцене Государственного музыкального театра имени </w:t>
      </w:r>
      <w:r w:rsidR="004A5345">
        <w:rPr>
          <w:rFonts w:ascii="Times New Roman" w:hAnsi="Times New Roman" w:cs="Times New Roman"/>
          <w:sz w:val="28"/>
          <w:szCs w:val="28"/>
        </w:rPr>
        <w:t xml:space="preserve">          </w:t>
      </w:r>
      <w:r w:rsidRPr="00EA2962">
        <w:rPr>
          <w:rFonts w:ascii="Times New Roman" w:hAnsi="Times New Roman" w:cs="Times New Roman"/>
          <w:sz w:val="28"/>
          <w:szCs w:val="28"/>
        </w:rPr>
        <w:t>И.М.</w:t>
      </w:r>
      <w:r w:rsidR="004A5345">
        <w:rPr>
          <w:rFonts w:ascii="Times New Roman" w:hAnsi="Times New Roman" w:cs="Times New Roman"/>
          <w:sz w:val="28"/>
          <w:szCs w:val="28"/>
        </w:rPr>
        <w:t xml:space="preserve"> </w:t>
      </w:r>
      <w:proofErr w:type="spellStart"/>
      <w:r w:rsidRPr="00EA2962">
        <w:rPr>
          <w:rFonts w:ascii="Times New Roman" w:hAnsi="Times New Roman" w:cs="Times New Roman"/>
          <w:sz w:val="28"/>
          <w:szCs w:val="28"/>
        </w:rPr>
        <w:t>Яушева</w:t>
      </w:r>
      <w:proofErr w:type="spellEnd"/>
      <w:r w:rsidRPr="00EA2962">
        <w:rPr>
          <w:rFonts w:ascii="Times New Roman" w:hAnsi="Times New Roman" w:cs="Times New Roman"/>
          <w:sz w:val="28"/>
          <w:szCs w:val="28"/>
        </w:rPr>
        <w:t xml:space="preserve"> впервые прошли гастроли Российского государственного академического театра драмы им. Ф. Волкова (г. Ярославль). </w:t>
      </w:r>
      <w:proofErr w:type="gramStart"/>
      <w:r>
        <w:rPr>
          <w:rFonts w:ascii="Times New Roman" w:hAnsi="Times New Roman" w:cs="Times New Roman"/>
          <w:sz w:val="28"/>
          <w:szCs w:val="28"/>
        </w:rPr>
        <w:t>Также в рамках программы «Большие гастроли 2017»</w:t>
      </w:r>
      <w:r w:rsidRPr="00EA2962">
        <w:rPr>
          <w:rFonts w:ascii="Times New Roman" w:hAnsi="Times New Roman" w:cs="Times New Roman"/>
          <w:sz w:val="28"/>
          <w:szCs w:val="28"/>
        </w:rPr>
        <w:t xml:space="preserve"> 24 ноября на сцене театра</w:t>
      </w:r>
      <w:r>
        <w:rPr>
          <w:rFonts w:ascii="Times New Roman" w:hAnsi="Times New Roman" w:cs="Times New Roman"/>
          <w:sz w:val="28"/>
          <w:szCs w:val="28"/>
        </w:rPr>
        <w:t xml:space="preserve"> был представлен балет Ц. Пуни «Эсмеральда»</w:t>
      </w:r>
      <w:r w:rsidRPr="00EA2962">
        <w:rPr>
          <w:rFonts w:ascii="Times New Roman" w:hAnsi="Times New Roman" w:cs="Times New Roman"/>
          <w:sz w:val="28"/>
          <w:szCs w:val="28"/>
        </w:rPr>
        <w:t xml:space="preserve"> Марийского театра оперы и балета им. Э. </w:t>
      </w:r>
      <w:proofErr w:type="spellStart"/>
      <w:r w:rsidRPr="00EA2962">
        <w:rPr>
          <w:rFonts w:ascii="Times New Roman" w:hAnsi="Times New Roman" w:cs="Times New Roman"/>
          <w:sz w:val="28"/>
          <w:szCs w:val="28"/>
        </w:rPr>
        <w:t>Сапаева</w:t>
      </w:r>
      <w:proofErr w:type="spellEnd"/>
      <w:r w:rsidRPr="00EA2962">
        <w:rPr>
          <w:rFonts w:ascii="Times New Roman" w:hAnsi="Times New Roman" w:cs="Times New Roman"/>
          <w:sz w:val="28"/>
          <w:szCs w:val="28"/>
        </w:rPr>
        <w:t xml:space="preserve"> (г. Йошкар-Ола), а 6 декабря труппа </w:t>
      </w:r>
      <w:r>
        <w:rPr>
          <w:rFonts w:ascii="Times New Roman" w:hAnsi="Times New Roman" w:cs="Times New Roman"/>
          <w:sz w:val="28"/>
          <w:szCs w:val="28"/>
        </w:rPr>
        <w:t>музыкального</w:t>
      </w:r>
      <w:r w:rsidRPr="00EA2962">
        <w:rPr>
          <w:rFonts w:ascii="Times New Roman" w:hAnsi="Times New Roman" w:cs="Times New Roman"/>
          <w:sz w:val="28"/>
          <w:szCs w:val="28"/>
        </w:rPr>
        <w:t xml:space="preserve"> театра</w:t>
      </w:r>
      <w:r>
        <w:rPr>
          <w:rFonts w:ascii="Times New Roman" w:hAnsi="Times New Roman" w:cs="Times New Roman"/>
          <w:sz w:val="28"/>
          <w:szCs w:val="28"/>
        </w:rPr>
        <w:t xml:space="preserve"> им. И.М. </w:t>
      </w:r>
      <w:proofErr w:type="spellStart"/>
      <w:r>
        <w:rPr>
          <w:rFonts w:ascii="Times New Roman" w:hAnsi="Times New Roman" w:cs="Times New Roman"/>
          <w:sz w:val="28"/>
          <w:szCs w:val="28"/>
        </w:rPr>
        <w:t>Яушева</w:t>
      </w:r>
      <w:proofErr w:type="spellEnd"/>
      <w:r>
        <w:rPr>
          <w:rFonts w:ascii="Times New Roman" w:hAnsi="Times New Roman" w:cs="Times New Roman"/>
          <w:sz w:val="28"/>
          <w:szCs w:val="28"/>
        </w:rPr>
        <w:t xml:space="preserve"> побывала в Республике Марий Эл, где показала мюзикл для детей И. Якушенко «Елена Премудрая» и оперу Дж. </w:t>
      </w:r>
      <w:proofErr w:type="spellStart"/>
      <w:r>
        <w:rPr>
          <w:rFonts w:ascii="Times New Roman" w:hAnsi="Times New Roman" w:cs="Times New Roman"/>
          <w:sz w:val="28"/>
          <w:szCs w:val="28"/>
        </w:rPr>
        <w:t>Пуччини</w:t>
      </w:r>
      <w:proofErr w:type="spellEnd"/>
      <w:r>
        <w:rPr>
          <w:rFonts w:ascii="Times New Roman" w:hAnsi="Times New Roman" w:cs="Times New Roman"/>
          <w:sz w:val="28"/>
          <w:szCs w:val="28"/>
        </w:rPr>
        <w:t xml:space="preserve"> «Мадам Баттерфляй».</w:t>
      </w:r>
      <w:proofErr w:type="gramEnd"/>
    </w:p>
    <w:p w:rsidR="00584033" w:rsidRDefault="00994642" w:rsidP="00986848">
      <w:pPr>
        <w:pStyle w:val="p1"/>
        <w:shd w:val="clear" w:color="auto" w:fill="FFFFFF"/>
        <w:spacing w:before="0" w:beforeAutospacing="0" w:after="0" w:afterAutospacing="0"/>
        <w:ind w:firstLine="709"/>
        <w:jc w:val="both"/>
        <w:textAlignment w:val="baseline"/>
        <w:rPr>
          <w:sz w:val="28"/>
          <w:szCs w:val="28"/>
        </w:rPr>
      </w:pPr>
      <w:r>
        <w:rPr>
          <w:sz w:val="28"/>
          <w:szCs w:val="28"/>
        </w:rPr>
        <w:t xml:space="preserve">Особое внимание уделяется формированию и поддержке системы фестивалей, позволяющей жителям республики знакомиться с достижениями отечественного и зарубежного профессионального </w:t>
      </w:r>
      <w:r w:rsidR="001F5880">
        <w:rPr>
          <w:sz w:val="28"/>
          <w:szCs w:val="28"/>
        </w:rPr>
        <w:t>искусства. Масштабной культурной акцией стал</w:t>
      </w:r>
      <w:r>
        <w:rPr>
          <w:sz w:val="28"/>
          <w:szCs w:val="28"/>
        </w:rPr>
        <w:t xml:space="preserve"> ежегодно проводимы</w:t>
      </w:r>
      <w:r w:rsidR="001F5880">
        <w:rPr>
          <w:sz w:val="28"/>
          <w:szCs w:val="28"/>
        </w:rPr>
        <w:t>й</w:t>
      </w:r>
      <w:r w:rsidR="004A5345">
        <w:rPr>
          <w:sz w:val="28"/>
          <w:szCs w:val="28"/>
        </w:rPr>
        <w:t xml:space="preserve"> </w:t>
      </w:r>
      <w:r w:rsidR="00584033" w:rsidRPr="005D3168">
        <w:rPr>
          <w:sz w:val="28"/>
          <w:szCs w:val="28"/>
        </w:rPr>
        <w:t xml:space="preserve">международный фестиваль русских драматических театров «Соотечественники». </w:t>
      </w:r>
      <w:r w:rsidR="00584033">
        <w:rPr>
          <w:sz w:val="28"/>
          <w:szCs w:val="28"/>
        </w:rPr>
        <w:t xml:space="preserve">В 2017 году </w:t>
      </w:r>
      <w:r w:rsidR="00584033" w:rsidRPr="005D3168">
        <w:rPr>
          <w:sz w:val="28"/>
          <w:szCs w:val="28"/>
        </w:rPr>
        <w:t>в нём приняли участие</w:t>
      </w:r>
      <w:r w:rsidR="00584033">
        <w:rPr>
          <w:sz w:val="28"/>
          <w:szCs w:val="28"/>
        </w:rPr>
        <w:t>:</w:t>
      </w:r>
      <w:r w:rsidR="00584033" w:rsidRPr="009E36BF">
        <w:rPr>
          <w:sz w:val="28"/>
          <w:szCs w:val="28"/>
        </w:rPr>
        <w:t xml:space="preserve"> Курск</w:t>
      </w:r>
      <w:r w:rsidR="00584033">
        <w:rPr>
          <w:sz w:val="28"/>
          <w:szCs w:val="28"/>
        </w:rPr>
        <w:t>ий</w:t>
      </w:r>
      <w:r w:rsidR="00584033" w:rsidRPr="009E36BF">
        <w:rPr>
          <w:sz w:val="28"/>
          <w:szCs w:val="28"/>
        </w:rPr>
        <w:t xml:space="preserve"> государственн</w:t>
      </w:r>
      <w:r w:rsidR="00584033">
        <w:rPr>
          <w:sz w:val="28"/>
          <w:szCs w:val="28"/>
        </w:rPr>
        <w:t>ый</w:t>
      </w:r>
      <w:r w:rsidR="00584033" w:rsidRPr="009E36BF">
        <w:rPr>
          <w:sz w:val="28"/>
          <w:szCs w:val="28"/>
        </w:rPr>
        <w:t xml:space="preserve"> драматическ</w:t>
      </w:r>
      <w:r w:rsidR="00584033">
        <w:rPr>
          <w:sz w:val="28"/>
          <w:szCs w:val="28"/>
        </w:rPr>
        <w:t>ий театр</w:t>
      </w:r>
      <w:r w:rsidR="00584033" w:rsidRPr="009E36BF">
        <w:rPr>
          <w:sz w:val="28"/>
          <w:szCs w:val="28"/>
        </w:rPr>
        <w:t xml:space="preserve"> имени А.С. Пушкина, театр «Колесо» </w:t>
      </w:r>
      <w:r w:rsidR="00584033">
        <w:rPr>
          <w:sz w:val="28"/>
          <w:szCs w:val="28"/>
        </w:rPr>
        <w:t>(</w:t>
      </w:r>
      <w:r w:rsidR="00584033" w:rsidRPr="009E36BF">
        <w:rPr>
          <w:sz w:val="28"/>
          <w:szCs w:val="28"/>
        </w:rPr>
        <w:t>г. Тольятти</w:t>
      </w:r>
      <w:r w:rsidR="00584033">
        <w:rPr>
          <w:sz w:val="28"/>
          <w:szCs w:val="28"/>
        </w:rPr>
        <w:t>),</w:t>
      </w:r>
      <w:r w:rsidR="00584033" w:rsidRPr="009E36BF">
        <w:rPr>
          <w:sz w:val="28"/>
          <w:szCs w:val="28"/>
        </w:rPr>
        <w:t xml:space="preserve"> Датско-российский</w:t>
      </w:r>
      <w:r w:rsidR="00584033">
        <w:rPr>
          <w:sz w:val="28"/>
          <w:szCs w:val="28"/>
        </w:rPr>
        <w:t xml:space="preserve"> театр «Диалог» (г. Копенгаген),</w:t>
      </w:r>
      <w:r w:rsidR="00584033" w:rsidRPr="009E36BF">
        <w:rPr>
          <w:sz w:val="28"/>
          <w:szCs w:val="28"/>
        </w:rPr>
        <w:t xml:space="preserve"> русский театр из Израиля «</w:t>
      </w:r>
      <w:proofErr w:type="spellStart"/>
      <w:proofErr w:type="gramStart"/>
      <w:r w:rsidR="00584033" w:rsidRPr="009E36BF">
        <w:rPr>
          <w:sz w:val="28"/>
          <w:szCs w:val="28"/>
        </w:rPr>
        <w:t>Z</w:t>
      </w:r>
      <w:proofErr w:type="gramEnd"/>
      <w:r w:rsidR="00584033" w:rsidRPr="009E36BF">
        <w:rPr>
          <w:sz w:val="28"/>
          <w:szCs w:val="28"/>
        </w:rPr>
        <w:t>еро</w:t>
      </w:r>
      <w:proofErr w:type="spellEnd"/>
      <w:r w:rsidR="00584033" w:rsidRPr="009E36BF">
        <w:rPr>
          <w:sz w:val="28"/>
          <w:szCs w:val="28"/>
        </w:rPr>
        <w:t>»</w:t>
      </w:r>
      <w:r w:rsidR="00584033">
        <w:rPr>
          <w:sz w:val="28"/>
          <w:szCs w:val="28"/>
        </w:rPr>
        <w:t>,</w:t>
      </w:r>
      <w:r w:rsidR="004A5345">
        <w:rPr>
          <w:sz w:val="28"/>
          <w:szCs w:val="28"/>
        </w:rPr>
        <w:t xml:space="preserve"> </w:t>
      </w:r>
      <w:r w:rsidR="00584033">
        <w:rPr>
          <w:sz w:val="28"/>
          <w:szCs w:val="28"/>
        </w:rPr>
        <w:t>Южно-Казахстанский областной</w:t>
      </w:r>
      <w:r w:rsidR="00584033" w:rsidRPr="009E36BF">
        <w:rPr>
          <w:sz w:val="28"/>
          <w:szCs w:val="28"/>
        </w:rPr>
        <w:t xml:space="preserve"> русский драматический театр из города Шымкент (ранее Чимкентский областн</w:t>
      </w:r>
      <w:r w:rsidR="00584033">
        <w:rPr>
          <w:sz w:val="28"/>
          <w:szCs w:val="28"/>
        </w:rPr>
        <w:t>ой русский драматический театр),</w:t>
      </w:r>
      <w:r w:rsidR="00584033" w:rsidRPr="009E36BF">
        <w:rPr>
          <w:sz w:val="28"/>
          <w:szCs w:val="28"/>
        </w:rPr>
        <w:t xml:space="preserve"> Белорусский государственный молод</w:t>
      </w:r>
      <w:r w:rsidR="004A5345">
        <w:rPr>
          <w:sz w:val="28"/>
          <w:szCs w:val="28"/>
        </w:rPr>
        <w:t>е</w:t>
      </w:r>
      <w:r w:rsidR="00584033" w:rsidRPr="009E36BF">
        <w:rPr>
          <w:sz w:val="28"/>
          <w:szCs w:val="28"/>
        </w:rPr>
        <w:t xml:space="preserve">жный театр </w:t>
      </w:r>
      <w:proofErr w:type="spellStart"/>
      <w:r w:rsidR="00584033" w:rsidRPr="009E36BF">
        <w:rPr>
          <w:sz w:val="28"/>
          <w:szCs w:val="28"/>
        </w:rPr>
        <w:t>Сакаева</w:t>
      </w:r>
      <w:proofErr w:type="spellEnd"/>
      <w:r w:rsidR="00584033">
        <w:rPr>
          <w:sz w:val="28"/>
          <w:szCs w:val="28"/>
        </w:rPr>
        <w:t>.</w:t>
      </w:r>
    </w:p>
    <w:p w:rsidR="00584033" w:rsidRDefault="00584033" w:rsidP="00986848">
      <w:pPr>
        <w:pStyle w:val="p1"/>
        <w:shd w:val="clear" w:color="auto" w:fill="FFFFFF"/>
        <w:spacing w:before="0" w:beforeAutospacing="0" w:after="0" w:afterAutospacing="0"/>
        <w:ind w:firstLine="709"/>
        <w:jc w:val="both"/>
        <w:textAlignment w:val="baseline"/>
        <w:rPr>
          <w:sz w:val="28"/>
          <w:szCs w:val="28"/>
        </w:rPr>
      </w:pPr>
      <w:r w:rsidRPr="005D3168">
        <w:rPr>
          <w:sz w:val="28"/>
          <w:szCs w:val="28"/>
        </w:rPr>
        <w:t xml:space="preserve">Столица Мордовии наряду с Ижевском, Йошкар-Олой, Чебоксарами и Нижним Новгородом вошла в маршрут грандиозного действа под названием  «Великий волжский путь». В мае 2017 года на сцене Государственного музыкального театра имени И.М. </w:t>
      </w:r>
      <w:proofErr w:type="spellStart"/>
      <w:r w:rsidRPr="005D3168">
        <w:rPr>
          <w:sz w:val="28"/>
          <w:szCs w:val="28"/>
        </w:rPr>
        <w:t>Яушева</w:t>
      </w:r>
      <w:proofErr w:type="spellEnd"/>
      <w:r w:rsidRPr="005D3168">
        <w:rPr>
          <w:sz w:val="28"/>
          <w:szCs w:val="28"/>
        </w:rPr>
        <w:t xml:space="preserve"> состоялся гала-концерт звёзд оперы и балета Приволжского федерального округа.</w:t>
      </w:r>
    </w:p>
    <w:p w:rsidR="00F4540E" w:rsidRDefault="00F4540E" w:rsidP="009868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Государственный музыкальный </w:t>
      </w:r>
      <w:r w:rsidRPr="00431BD1">
        <w:rPr>
          <w:rFonts w:ascii="Times New Roman" w:hAnsi="Times New Roman" w:cs="Times New Roman"/>
          <w:sz w:val="28"/>
          <w:szCs w:val="28"/>
        </w:rPr>
        <w:t>театр</w:t>
      </w:r>
      <w:r>
        <w:rPr>
          <w:rFonts w:ascii="Times New Roman" w:hAnsi="Times New Roman" w:cs="Times New Roman"/>
          <w:sz w:val="28"/>
          <w:szCs w:val="28"/>
        </w:rPr>
        <w:t xml:space="preserve"> имени И.М.</w:t>
      </w:r>
      <w:r w:rsidR="004A5345">
        <w:rPr>
          <w:rFonts w:ascii="Times New Roman" w:hAnsi="Times New Roman" w:cs="Times New Roman"/>
          <w:sz w:val="28"/>
          <w:szCs w:val="28"/>
        </w:rPr>
        <w:t xml:space="preserve"> </w:t>
      </w:r>
      <w:proofErr w:type="spellStart"/>
      <w:r>
        <w:rPr>
          <w:rFonts w:ascii="Times New Roman" w:hAnsi="Times New Roman" w:cs="Times New Roman"/>
          <w:sz w:val="28"/>
          <w:szCs w:val="28"/>
        </w:rPr>
        <w:t>Яушева</w:t>
      </w:r>
      <w:proofErr w:type="spellEnd"/>
      <w:r>
        <w:rPr>
          <w:rFonts w:ascii="Times New Roman" w:hAnsi="Times New Roman" w:cs="Times New Roman"/>
          <w:sz w:val="28"/>
          <w:szCs w:val="28"/>
        </w:rPr>
        <w:t xml:space="preserve"> активно </w:t>
      </w:r>
      <w:r w:rsidRPr="00431BD1">
        <w:rPr>
          <w:rFonts w:ascii="Times New Roman" w:hAnsi="Times New Roman" w:cs="Times New Roman"/>
          <w:sz w:val="28"/>
          <w:szCs w:val="28"/>
        </w:rPr>
        <w:t>сотру</w:t>
      </w:r>
      <w:r>
        <w:rPr>
          <w:rFonts w:ascii="Times New Roman" w:hAnsi="Times New Roman" w:cs="Times New Roman"/>
          <w:sz w:val="28"/>
          <w:szCs w:val="28"/>
        </w:rPr>
        <w:t>дничает с Международным фондом «Таланты мира»</w:t>
      </w:r>
      <w:r w:rsidRPr="00431BD1">
        <w:rPr>
          <w:rFonts w:ascii="Times New Roman" w:hAnsi="Times New Roman" w:cs="Times New Roman"/>
          <w:sz w:val="28"/>
          <w:szCs w:val="28"/>
        </w:rPr>
        <w:t xml:space="preserve"> под руководством Д</w:t>
      </w:r>
      <w:r w:rsidR="00E7142F">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Гвинианидзе</w:t>
      </w:r>
      <w:proofErr w:type="spellEnd"/>
      <w:r>
        <w:rPr>
          <w:rFonts w:ascii="Times New Roman" w:hAnsi="Times New Roman" w:cs="Times New Roman"/>
          <w:sz w:val="28"/>
          <w:szCs w:val="28"/>
        </w:rPr>
        <w:t xml:space="preserve">. 3 марта </w:t>
      </w:r>
      <w:r w:rsidRPr="00431BD1">
        <w:rPr>
          <w:rFonts w:ascii="Times New Roman" w:hAnsi="Times New Roman" w:cs="Times New Roman"/>
          <w:sz w:val="28"/>
          <w:szCs w:val="28"/>
        </w:rPr>
        <w:t xml:space="preserve">совместно с фондом был проведён Гала-концерт </w:t>
      </w:r>
      <w:r>
        <w:rPr>
          <w:rFonts w:ascii="Times New Roman" w:hAnsi="Times New Roman" w:cs="Times New Roman"/>
          <w:sz w:val="28"/>
          <w:szCs w:val="28"/>
        </w:rPr>
        <w:t xml:space="preserve">«Три солиста Метрополитен-опера», а 16 декабря в рамках фестиваля «Декабрьские дивертисменты» </w:t>
      </w:r>
      <w:r w:rsidR="00E7142F">
        <w:rPr>
          <w:rFonts w:ascii="Times New Roman" w:hAnsi="Times New Roman" w:cs="Times New Roman"/>
          <w:sz w:val="28"/>
          <w:szCs w:val="28"/>
        </w:rPr>
        <w:t>‒</w:t>
      </w:r>
      <w:r>
        <w:rPr>
          <w:rFonts w:ascii="Times New Roman" w:hAnsi="Times New Roman" w:cs="Times New Roman"/>
          <w:sz w:val="28"/>
          <w:szCs w:val="28"/>
        </w:rPr>
        <w:t xml:space="preserve"> Гала-концерт «Парад лучших баритонов России».</w:t>
      </w:r>
    </w:p>
    <w:p w:rsidR="00584033" w:rsidRDefault="00584033" w:rsidP="00986848">
      <w:pPr>
        <w:spacing w:after="0" w:line="240" w:lineRule="auto"/>
        <w:ind w:firstLine="709"/>
        <w:jc w:val="both"/>
        <w:rPr>
          <w:rFonts w:ascii="Times New Roman" w:hAnsi="Times New Roman" w:cs="Times New Roman"/>
          <w:sz w:val="28"/>
          <w:szCs w:val="28"/>
        </w:rPr>
      </w:pPr>
      <w:r w:rsidRPr="005D3168">
        <w:rPr>
          <w:rFonts w:ascii="Times New Roman" w:hAnsi="Times New Roman" w:cs="Times New Roman"/>
          <w:sz w:val="28"/>
          <w:szCs w:val="28"/>
        </w:rPr>
        <w:t>С 2016 г</w:t>
      </w:r>
      <w:r w:rsidR="00E7142F">
        <w:rPr>
          <w:rFonts w:ascii="Times New Roman" w:hAnsi="Times New Roman" w:cs="Times New Roman"/>
          <w:sz w:val="28"/>
          <w:szCs w:val="28"/>
        </w:rPr>
        <w:t>.</w:t>
      </w:r>
      <w:r w:rsidRPr="005D3168">
        <w:rPr>
          <w:rFonts w:ascii="Times New Roman" w:hAnsi="Times New Roman" w:cs="Times New Roman"/>
          <w:sz w:val="28"/>
          <w:szCs w:val="28"/>
        </w:rPr>
        <w:t xml:space="preserve"> город Саранск входит в программу Московского Пасхального фестиваля, который проходит при поддержке  Правительства Москвы, Министерства культуры России, Министерства обороны России и по Благословению Его Святейшества Патриарха Московского и всея Руси Кирилла. В 2017 г</w:t>
      </w:r>
      <w:r w:rsidR="00E7142F">
        <w:rPr>
          <w:rFonts w:ascii="Times New Roman" w:hAnsi="Times New Roman" w:cs="Times New Roman"/>
          <w:sz w:val="28"/>
          <w:szCs w:val="28"/>
        </w:rPr>
        <w:t>.</w:t>
      </w:r>
      <w:r w:rsidRPr="005D3168">
        <w:rPr>
          <w:rFonts w:ascii="Times New Roman" w:hAnsi="Times New Roman" w:cs="Times New Roman"/>
          <w:sz w:val="28"/>
          <w:szCs w:val="28"/>
        </w:rPr>
        <w:t xml:space="preserve"> в Республике Мордовия состоялись благотворительный концерт для учащихся школ искусств, детей из малообеспеченных и многодетных семей, детей-инвалидов и большой концерт Симфонического оркестра Мариинского театра под управлением В. Гергиева. В программе благотворительного концерта состоялось выступление Страдивари-ансамбля Мариинского театра при участии артиста и дириж</w:t>
      </w:r>
      <w:r w:rsidR="00E7142F">
        <w:rPr>
          <w:rFonts w:ascii="Times New Roman" w:hAnsi="Times New Roman" w:cs="Times New Roman"/>
          <w:sz w:val="28"/>
          <w:szCs w:val="28"/>
        </w:rPr>
        <w:t>е</w:t>
      </w:r>
      <w:r w:rsidRPr="005D3168">
        <w:rPr>
          <w:rFonts w:ascii="Times New Roman" w:hAnsi="Times New Roman" w:cs="Times New Roman"/>
          <w:sz w:val="28"/>
          <w:szCs w:val="28"/>
        </w:rPr>
        <w:t xml:space="preserve">ра </w:t>
      </w:r>
      <w:r w:rsidR="00E7142F">
        <w:rPr>
          <w:rFonts w:ascii="Times New Roman" w:hAnsi="Times New Roman" w:cs="Times New Roman"/>
          <w:sz w:val="28"/>
          <w:szCs w:val="28"/>
        </w:rPr>
        <w:t xml:space="preserve">                         </w:t>
      </w:r>
      <w:r w:rsidRPr="005D3168">
        <w:rPr>
          <w:rFonts w:ascii="Times New Roman" w:hAnsi="Times New Roman" w:cs="Times New Roman"/>
          <w:sz w:val="28"/>
          <w:szCs w:val="28"/>
        </w:rPr>
        <w:t xml:space="preserve">Л. </w:t>
      </w:r>
      <w:proofErr w:type="spellStart"/>
      <w:r w:rsidRPr="005D3168">
        <w:rPr>
          <w:rFonts w:ascii="Times New Roman" w:hAnsi="Times New Roman" w:cs="Times New Roman"/>
          <w:sz w:val="28"/>
          <w:szCs w:val="28"/>
        </w:rPr>
        <w:t>Настурица-Гершовичи</w:t>
      </w:r>
      <w:proofErr w:type="spellEnd"/>
      <w:r w:rsidRPr="005D3168">
        <w:rPr>
          <w:rFonts w:ascii="Times New Roman" w:hAnsi="Times New Roman" w:cs="Times New Roman"/>
          <w:sz w:val="28"/>
          <w:szCs w:val="28"/>
        </w:rPr>
        <w:t xml:space="preserve">. </w:t>
      </w:r>
    </w:p>
    <w:p w:rsidR="004D7A67" w:rsidRPr="004D7A67" w:rsidRDefault="007D052B" w:rsidP="00986848">
      <w:pPr>
        <w:pStyle w:val="font7"/>
        <w:spacing w:before="0" w:beforeAutospacing="0" w:after="0" w:afterAutospacing="0"/>
        <w:ind w:firstLine="709"/>
        <w:jc w:val="both"/>
        <w:textAlignment w:val="baseline"/>
        <w:rPr>
          <w:sz w:val="28"/>
        </w:rPr>
      </w:pPr>
      <w:r w:rsidRPr="00994642">
        <w:rPr>
          <w:rStyle w:val="color27"/>
          <w:bCs/>
          <w:sz w:val="28"/>
          <w:szCs w:val="28"/>
          <w:bdr w:val="none" w:sz="0" w:space="0" w:color="auto" w:frame="1"/>
        </w:rPr>
        <w:t>20 сентября</w:t>
      </w:r>
      <w:r w:rsidR="00E7142F">
        <w:rPr>
          <w:rStyle w:val="color27"/>
          <w:bCs/>
          <w:sz w:val="28"/>
          <w:szCs w:val="28"/>
          <w:bdr w:val="none" w:sz="0" w:space="0" w:color="auto" w:frame="1"/>
        </w:rPr>
        <w:t xml:space="preserve"> </w:t>
      </w:r>
      <w:r w:rsidR="004D7A67" w:rsidRPr="00651D40">
        <w:rPr>
          <w:rStyle w:val="color27"/>
          <w:bCs/>
          <w:sz w:val="28"/>
          <w:szCs w:val="28"/>
          <w:bdr w:val="none" w:sz="0" w:space="0" w:color="auto" w:frame="1"/>
        </w:rPr>
        <w:t xml:space="preserve">состоялся вечер памяти Заслуженного артиста Российской Федерации, Народного артиста Республики Мордовия Вячеслава </w:t>
      </w:r>
      <w:r w:rsidR="004D7A67">
        <w:rPr>
          <w:rStyle w:val="color27"/>
          <w:bCs/>
          <w:sz w:val="28"/>
          <w:szCs w:val="28"/>
          <w:bdr w:val="none" w:sz="0" w:space="0" w:color="auto" w:frame="1"/>
        </w:rPr>
        <w:t xml:space="preserve">Павловича </w:t>
      </w:r>
      <w:proofErr w:type="spellStart"/>
      <w:r w:rsidR="004D7A67">
        <w:rPr>
          <w:rStyle w:val="color27"/>
          <w:bCs/>
          <w:sz w:val="28"/>
          <w:szCs w:val="28"/>
          <w:bdr w:val="none" w:sz="0" w:space="0" w:color="auto" w:frame="1"/>
        </w:rPr>
        <w:t>Акашкина</w:t>
      </w:r>
      <w:proofErr w:type="spellEnd"/>
      <w:r w:rsidR="004D7A67">
        <w:rPr>
          <w:rStyle w:val="color27"/>
          <w:bCs/>
          <w:sz w:val="28"/>
          <w:szCs w:val="28"/>
          <w:bdr w:val="none" w:sz="0" w:space="0" w:color="auto" w:frame="1"/>
        </w:rPr>
        <w:t>, который  дал старт новому проекту</w:t>
      </w:r>
      <w:r w:rsidR="00B7429A">
        <w:rPr>
          <w:rStyle w:val="color27"/>
          <w:bCs/>
          <w:sz w:val="28"/>
          <w:szCs w:val="28"/>
          <w:bdr w:val="none" w:sz="0" w:space="0" w:color="auto" w:frame="1"/>
        </w:rPr>
        <w:t xml:space="preserve"> «Актеры своим землякам»</w:t>
      </w:r>
      <w:r w:rsidR="004D7A67">
        <w:rPr>
          <w:rStyle w:val="color27"/>
          <w:bCs/>
          <w:sz w:val="28"/>
          <w:szCs w:val="28"/>
          <w:bdr w:val="none" w:sz="0" w:space="0" w:color="auto" w:frame="1"/>
        </w:rPr>
        <w:t>, посвященного памяти ушедшим артистам</w:t>
      </w:r>
      <w:r w:rsidR="00B7429A">
        <w:rPr>
          <w:rStyle w:val="color27"/>
          <w:bCs/>
          <w:sz w:val="28"/>
          <w:szCs w:val="28"/>
          <w:bdr w:val="none" w:sz="0" w:space="0" w:color="auto" w:frame="1"/>
        </w:rPr>
        <w:t>.</w:t>
      </w:r>
      <w:r w:rsidR="00E7142F">
        <w:rPr>
          <w:rStyle w:val="color27"/>
          <w:bCs/>
          <w:sz w:val="28"/>
          <w:szCs w:val="28"/>
          <w:bdr w:val="none" w:sz="0" w:space="0" w:color="auto" w:frame="1"/>
        </w:rPr>
        <w:t xml:space="preserve"> </w:t>
      </w:r>
      <w:r w:rsidR="00994642" w:rsidRPr="00994642">
        <w:rPr>
          <w:rStyle w:val="color27"/>
          <w:bCs/>
          <w:sz w:val="28"/>
          <w:szCs w:val="28"/>
          <w:bdr w:val="none" w:sz="0" w:space="0" w:color="auto" w:frame="1"/>
        </w:rPr>
        <w:t>В рамках проекта</w:t>
      </w:r>
      <w:r w:rsidR="00E7142F">
        <w:rPr>
          <w:rStyle w:val="color27"/>
          <w:bCs/>
          <w:sz w:val="28"/>
          <w:szCs w:val="28"/>
          <w:bdr w:val="none" w:sz="0" w:space="0" w:color="auto" w:frame="1"/>
        </w:rPr>
        <w:t xml:space="preserve"> </w:t>
      </w:r>
      <w:r w:rsidR="00C22772" w:rsidRPr="00C22772">
        <w:rPr>
          <w:rStyle w:val="color27"/>
          <w:bCs/>
          <w:sz w:val="28"/>
          <w:szCs w:val="28"/>
          <w:bdr w:val="none" w:sz="0" w:space="0" w:color="auto" w:frame="1"/>
        </w:rPr>
        <w:t xml:space="preserve">в октябре </w:t>
      </w:r>
      <w:r w:rsidR="004D7A67" w:rsidRPr="00C22772">
        <w:rPr>
          <w:rStyle w:val="color27"/>
          <w:bCs/>
          <w:sz w:val="28"/>
          <w:szCs w:val="28"/>
          <w:bdr w:val="none" w:sz="0" w:space="0" w:color="auto" w:frame="1"/>
        </w:rPr>
        <w:t>прошел</w:t>
      </w:r>
      <w:r w:rsidR="00E7142F">
        <w:rPr>
          <w:rStyle w:val="color27"/>
          <w:bCs/>
          <w:sz w:val="28"/>
          <w:szCs w:val="28"/>
          <w:bdr w:val="none" w:sz="0" w:space="0" w:color="auto" w:frame="1"/>
        </w:rPr>
        <w:t xml:space="preserve"> </w:t>
      </w:r>
      <w:r w:rsidR="004D7A67">
        <w:rPr>
          <w:sz w:val="28"/>
        </w:rPr>
        <w:t>к</w:t>
      </w:r>
      <w:r w:rsidR="00994642">
        <w:rPr>
          <w:sz w:val="28"/>
        </w:rPr>
        <w:t>онцерт «Певцы земли мордовской»</w:t>
      </w:r>
      <w:r w:rsidR="004D7A67" w:rsidRPr="004D7A67">
        <w:rPr>
          <w:sz w:val="28"/>
        </w:rPr>
        <w:t xml:space="preserve">, посвященный памяти народных артистов артистам России и Мордовии Д.И. </w:t>
      </w:r>
      <w:proofErr w:type="spellStart"/>
      <w:r w:rsidR="004D7A67" w:rsidRPr="004D7A67">
        <w:rPr>
          <w:sz w:val="28"/>
        </w:rPr>
        <w:t>Еремеева</w:t>
      </w:r>
      <w:proofErr w:type="spellEnd"/>
      <w:r w:rsidR="004D7A67" w:rsidRPr="004D7A67">
        <w:rPr>
          <w:sz w:val="28"/>
        </w:rPr>
        <w:t xml:space="preserve"> и Р.М. Беспаловой </w:t>
      </w:r>
      <w:r w:rsidR="00994642">
        <w:rPr>
          <w:sz w:val="28"/>
        </w:rPr>
        <w:t>в Государственном музыкальном театре им И.М.</w:t>
      </w:r>
      <w:r w:rsidR="00E7142F">
        <w:rPr>
          <w:sz w:val="28"/>
        </w:rPr>
        <w:t xml:space="preserve"> </w:t>
      </w:r>
      <w:proofErr w:type="spellStart"/>
      <w:r w:rsidR="00994642">
        <w:rPr>
          <w:sz w:val="28"/>
        </w:rPr>
        <w:t>Яушева</w:t>
      </w:r>
      <w:proofErr w:type="spellEnd"/>
      <w:r w:rsidR="00994642">
        <w:rPr>
          <w:sz w:val="28"/>
        </w:rPr>
        <w:t>.</w:t>
      </w:r>
    </w:p>
    <w:p w:rsidR="00C22772" w:rsidRDefault="00176A6C" w:rsidP="00986848">
      <w:pPr>
        <w:pStyle w:val="p1"/>
        <w:shd w:val="clear" w:color="auto" w:fill="FFFFFF"/>
        <w:spacing w:before="0" w:beforeAutospacing="0" w:after="0" w:afterAutospacing="0"/>
        <w:ind w:firstLine="709"/>
        <w:jc w:val="both"/>
        <w:textAlignment w:val="baseline"/>
        <w:rPr>
          <w:sz w:val="28"/>
        </w:rPr>
      </w:pPr>
      <w:r>
        <w:rPr>
          <w:sz w:val="28"/>
          <w:szCs w:val="28"/>
        </w:rPr>
        <w:t>Театральный с</w:t>
      </w:r>
      <w:r w:rsidR="001F5880" w:rsidRPr="001168BD">
        <w:rPr>
          <w:sz w:val="28"/>
          <w:szCs w:val="28"/>
        </w:rPr>
        <w:t xml:space="preserve">езон </w:t>
      </w:r>
      <w:r w:rsidR="001F5880">
        <w:rPr>
          <w:sz w:val="28"/>
          <w:szCs w:val="28"/>
        </w:rPr>
        <w:t>2017 г</w:t>
      </w:r>
      <w:r w:rsidR="00986848">
        <w:rPr>
          <w:sz w:val="28"/>
          <w:szCs w:val="28"/>
        </w:rPr>
        <w:t>.</w:t>
      </w:r>
      <w:r w:rsidR="001F5880" w:rsidRPr="001168BD">
        <w:rPr>
          <w:sz w:val="28"/>
          <w:szCs w:val="28"/>
        </w:rPr>
        <w:t xml:space="preserve"> продемонстрировал интересные новые повороты в движении театральной мысли на традиционной сцене. </w:t>
      </w:r>
      <w:proofErr w:type="gramStart"/>
      <w:r w:rsidR="001F5880" w:rsidRPr="001168BD">
        <w:rPr>
          <w:sz w:val="28"/>
          <w:szCs w:val="28"/>
        </w:rPr>
        <w:t>Многие спектакли дали возможность испытать чувство объединяющего общего большого интереса к искусству театра, что показали очень разные талантливые и по-своему событийные постановки не только последнего, но и нового, ныне продолжающегося сезона:</w:t>
      </w:r>
      <w:r w:rsidR="00F10570">
        <w:rPr>
          <w:sz w:val="28"/>
          <w:szCs w:val="28"/>
        </w:rPr>
        <w:t xml:space="preserve"> </w:t>
      </w:r>
      <w:r w:rsidR="007D052B" w:rsidRPr="001F5880">
        <w:rPr>
          <w:bCs/>
          <w:sz w:val="28"/>
          <w:szCs w:val="28"/>
        </w:rPr>
        <w:t>балетн</w:t>
      </w:r>
      <w:r w:rsidR="001F5880" w:rsidRPr="001F5880">
        <w:rPr>
          <w:bCs/>
          <w:sz w:val="28"/>
          <w:szCs w:val="28"/>
        </w:rPr>
        <w:t>ый спектакль</w:t>
      </w:r>
      <w:r w:rsidR="007D052B" w:rsidRPr="001F5880">
        <w:rPr>
          <w:bCs/>
          <w:sz w:val="28"/>
          <w:szCs w:val="28"/>
        </w:rPr>
        <w:t xml:space="preserve"> на музыку Р.</w:t>
      </w:r>
      <w:r w:rsidR="00F10570">
        <w:rPr>
          <w:bCs/>
          <w:sz w:val="28"/>
          <w:szCs w:val="28"/>
        </w:rPr>
        <w:t xml:space="preserve"> </w:t>
      </w:r>
      <w:r w:rsidR="007D052B" w:rsidRPr="001F5880">
        <w:rPr>
          <w:bCs/>
          <w:sz w:val="28"/>
          <w:szCs w:val="28"/>
        </w:rPr>
        <w:t>Щедрина «Конек-Горбунок»</w:t>
      </w:r>
      <w:r w:rsidR="00F10570">
        <w:rPr>
          <w:bCs/>
          <w:sz w:val="28"/>
          <w:szCs w:val="28"/>
        </w:rPr>
        <w:t xml:space="preserve"> </w:t>
      </w:r>
      <w:r w:rsidR="00EA2962">
        <w:rPr>
          <w:sz w:val="28"/>
          <w:szCs w:val="28"/>
        </w:rPr>
        <w:t>музыкальная сказка</w:t>
      </w:r>
      <w:r w:rsidR="00F10570">
        <w:rPr>
          <w:sz w:val="28"/>
          <w:szCs w:val="28"/>
        </w:rPr>
        <w:t xml:space="preserve"> </w:t>
      </w:r>
      <w:r w:rsidR="00EA2962">
        <w:rPr>
          <w:bCs/>
          <w:sz w:val="28"/>
          <w:szCs w:val="28"/>
        </w:rPr>
        <w:t xml:space="preserve">на музыку </w:t>
      </w:r>
      <w:r w:rsidR="00EA2962">
        <w:rPr>
          <w:bCs/>
          <w:sz w:val="28"/>
          <w:szCs w:val="28"/>
        </w:rPr>
        <w:br/>
      </w:r>
      <w:r w:rsidR="00EA2962">
        <w:rPr>
          <w:sz w:val="28"/>
          <w:szCs w:val="28"/>
        </w:rPr>
        <w:t xml:space="preserve">М. Фомина «Как Настенька чуть Кикиморой не стала», </w:t>
      </w:r>
      <w:r>
        <w:rPr>
          <w:bCs/>
          <w:sz w:val="28"/>
          <w:szCs w:val="28"/>
        </w:rPr>
        <w:t>(Государственный музыкальный театр имени И.М.</w:t>
      </w:r>
      <w:r w:rsidR="00F10570">
        <w:rPr>
          <w:bCs/>
          <w:sz w:val="28"/>
          <w:szCs w:val="28"/>
        </w:rPr>
        <w:t xml:space="preserve"> </w:t>
      </w:r>
      <w:proofErr w:type="spellStart"/>
      <w:r>
        <w:rPr>
          <w:bCs/>
          <w:sz w:val="28"/>
          <w:szCs w:val="28"/>
        </w:rPr>
        <w:t>Яушева</w:t>
      </w:r>
      <w:proofErr w:type="spellEnd"/>
      <w:r>
        <w:rPr>
          <w:bCs/>
          <w:sz w:val="28"/>
          <w:szCs w:val="28"/>
        </w:rPr>
        <w:t xml:space="preserve">), </w:t>
      </w:r>
      <w:r w:rsidRPr="00176A6C">
        <w:rPr>
          <w:sz w:val="28"/>
          <w:szCs w:val="28"/>
        </w:rPr>
        <w:t>спектакль по пьесе</w:t>
      </w:r>
      <w:proofErr w:type="gramEnd"/>
      <w:r w:rsidRPr="00176A6C">
        <w:rPr>
          <w:sz w:val="28"/>
          <w:szCs w:val="28"/>
        </w:rPr>
        <w:t xml:space="preserve"> </w:t>
      </w:r>
      <w:r w:rsidR="00F4540E">
        <w:rPr>
          <w:sz w:val="28"/>
          <w:szCs w:val="28"/>
        </w:rPr>
        <w:br/>
      </w:r>
      <w:r w:rsidRPr="00176A6C">
        <w:rPr>
          <w:sz w:val="28"/>
          <w:szCs w:val="28"/>
        </w:rPr>
        <w:t>А. Островского «Доходное место»</w:t>
      </w:r>
      <w:r>
        <w:rPr>
          <w:sz w:val="28"/>
          <w:szCs w:val="28"/>
        </w:rPr>
        <w:t>,</w:t>
      </w:r>
      <w:r w:rsidR="00F10570">
        <w:rPr>
          <w:sz w:val="28"/>
          <w:szCs w:val="28"/>
        </w:rPr>
        <w:t xml:space="preserve"> </w:t>
      </w:r>
      <w:r>
        <w:rPr>
          <w:rStyle w:val="a8"/>
          <w:b w:val="0"/>
          <w:sz w:val="28"/>
          <w:szCs w:val="28"/>
          <w:shd w:val="clear" w:color="auto" w:fill="FAFAFA"/>
        </w:rPr>
        <w:t xml:space="preserve">спектакль по пьесе </w:t>
      </w:r>
      <w:r w:rsidRPr="00176A6C">
        <w:rPr>
          <w:rStyle w:val="a8"/>
          <w:b w:val="0"/>
          <w:sz w:val="28"/>
          <w:szCs w:val="28"/>
          <w:shd w:val="clear" w:color="auto" w:fill="FAFAFA"/>
        </w:rPr>
        <w:t xml:space="preserve">Н. Гоголя «Ревизор» </w:t>
      </w:r>
      <w:r>
        <w:rPr>
          <w:sz w:val="28"/>
          <w:szCs w:val="28"/>
        </w:rPr>
        <w:t xml:space="preserve">(Государственный русский драматический театр), </w:t>
      </w:r>
      <w:r w:rsidRPr="00534375">
        <w:rPr>
          <w:sz w:val="28"/>
          <w:szCs w:val="28"/>
          <w:shd w:val="clear" w:color="auto" w:fill="FFFFFF"/>
        </w:rPr>
        <w:t>спектакль (на эрзянском языке</w:t>
      </w:r>
      <w:proofErr w:type="gramStart"/>
      <w:r w:rsidRPr="00534375">
        <w:rPr>
          <w:sz w:val="28"/>
          <w:szCs w:val="28"/>
          <w:shd w:val="clear" w:color="auto" w:fill="FFFFFF"/>
        </w:rPr>
        <w:t>)п</w:t>
      </w:r>
      <w:proofErr w:type="gramEnd"/>
      <w:r w:rsidRPr="00534375">
        <w:rPr>
          <w:sz w:val="28"/>
          <w:szCs w:val="28"/>
          <w:shd w:val="clear" w:color="auto" w:fill="FFFFFF"/>
        </w:rPr>
        <w:t xml:space="preserve">о пьесе </w:t>
      </w:r>
      <w:r w:rsidRPr="00176A6C">
        <w:rPr>
          <w:sz w:val="28"/>
          <w:szCs w:val="28"/>
          <w:shd w:val="clear" w:color="auto" w:fill="FFFFFF"/>
        </w:rPr>
        <w:t>А. Галина «Ретро»</w:t>
      </w:r>
      <w:r>
        <w:rPr>
          <w:sz w:val="28"/>
          <w:szCs w:val="28"/>
        </w:rPr>
        <w:t xml:space="preserve">, </w:t>
      </w:r>
      <w:r w:rsidRPr="00534375">
        <w:rPr>
          <w:sz w:val="28"/>
          <w:szCs w:val="28"/>
        </w:rPr>
        <w:t xml:space="preserve">спектакль по </w:t>
      </w:r>
      <w:r w:rsidRPr="00176A6C">
        <w:rPr>
          <w:sz w:val="28"/>
          <w:szCs w:val="28"/>
        </w:rPr>
        <w:t xml:space="preserve">пьесе </w:t>
      </w:r>
      <w:r w:rsidR="00F4540E">
        <w:rPr>
          <w:sz w:val="28"/>
          <w:szCs w:val="28"/>
        </w:rPr>
        <w:br/>
      </w:r>
      <w:r w:rsidRPr="00176A6C">
        <w:rPr>
          <w:sz w:val="28"/>
          <w:szCs w:val="28"/>
        </w:rPr>
        <w:t>К. Гольдони «Лгун»</w:t>
      </w:r>
      <w:r>
        <w:rPr>
          <w:sz w:val="28"/>
          <w:szCs w:val="28"/>
        </w:rPr>
        <w:t>,</w:t>
      </w:r>
      <w:r w:rsidR="00F10570">
        <w:rPr>
          <w:sz w:val="28"/>
          <w:szCs w:val="28"/>
        </w:rPr>
        <w:t xml:space="preserve"> </w:t>
      </w:r>
      <w:r w:rsidRPr="00534375">
        <w:rPr>
          <w:sz w:val="28"/>
          <w:szCs w:val="28"/>
        </w:rPr>
        <w:t xml:space="preserve">сказка по пьесе </w:t>
      </w:r>
      <w:r w:rsidRPr="00176A6C">
        <w:rPr>
          <w:sz w:val="28"/>
          <w:szCs w:val="28"/>
        </w:rPr>
        <w:t>А. Эриксона «Андерсен-Фантазия (Огниво)»</w:t>
      </w:r>
      <w:r>
        <w:rPr>
          <w:sz w:val="28"/>
          <w:szCs w:val="28"/>
        </w:rPr>
        <w:t xml:space="preserve"> (Мордовский государственный национальный театр),</w:t>
      </w:r>
      <w:r w:rsidRPr="00176A6C">
        <w:rPr>
          <w:sz w:val="28"/>
        </w:rPr>
        <w:t>спектакль по пьесе А. Пономарева «В гостях у Метелицы»,</w:t>
      </w:r>
      <w:r w:rsidR="000B6859">
        <w:rPr>
          <w:sz w:val="28"/>
        </w:rPr>
        <w:t xml:space="preserve"> </w:t>
      </w:r>
      <w:r w:rsidRPr="00176A6C">
        <w:rPr>
          <w:sz w:val="28"/>
        </w:rPr>
        <w:t xml:space="preserve">детский спектакль по пьесе </w:t>
      </w:r>
      <w:r w:rsidRPr="00176A6C">
        <w:rPr>
          <w:bCs/>
          <w:sz w:val="28"/>
        </w:rPr>
        <w:t>С. Преображенского «</w:t>
      </w:r>
      <w:r w:rsidRPr="00176A6C">
        <w:rPr>
          <w:sz w:val="28"/>
        </w:rPr>
        <w:t>Лиса-разбойница»</w:t>
      </w:r>
      <w:r>
        <w:rPr>
          <w:sz w:val="28"/>
        </w:rPr>
        <w:t xml:space="preserve"> (Государственный театр кукол).</w:t>
      </w:r>
    </w:p>
    <w:p w:rsidR="00EA2962" w:rsidRDefault="00EA2962" w:rsidP="00986848">
      <w:pPr>
        <w:pStyle w:val="a6"/>
        <w:ind w:firstLine="709"/>
        <w:jc w:val="both"/>
        <w:rPr>
          <w:sz w:val="28"/>
        </w:rPr>
      </w:pPr>
      <w:r>
        <w:rPr>
          <w:sz w:val="28"/>
        </w:rPr>
        <w:t xml:space="preserve">В свою деятельность театры активно внедряют </w:t>
      </w:r>
      <w:r w:rsidRPr="00FF764A">
        <w:rPr>
          <w:sz w:val="28"/>
        </w:rPr>
        <w:t xml:space="preserve">проектные формы деятельности </w:t>
      </w:r>
      <w:r>
        <w:rPr>
          <w:sz w:val="28"/>
        </w:rPr>
        <w:t>–</w:t>
      </w:r>
      <w:r w:rsidRPr="00FF764A">
        <w:rPr>
          <w:sz w:val="28"/>
        </w:rPr>
        <w:t xml:space="preserve"> специально созданные под определенную задачу проекты, позволяющие получить доступ к новой кат</w:t>
      </w:r>
      <w:r w:rsidR="00986848">
        <w:rPr>
          <w:sz w:val="28"/>
        </w:rPr>
        <w:t>егории зрителей, привлечь молоде</w:t>
      </w:r>
      <w:r w:rsidRPr="00FF764A">
        <w:rPr>
          <w:sz w:val="28"/>
        </w:rPr>
        <w:t>жь.</w:t>
      </w:r>
    </w:p>
    <w:p w:rsidR="00B7429A" w:rsidRPr="00C12C6A" w:rsidRDefault="00EA2962" w:rsidP="00986848">
      <w:pPr>
        <w:pStyle w:val="a6"/>
        <w:ind w:firstLine="709"/>
        <w:jc w:val="both"/>
        <w:rPr>
          <w:sz w:val="28"/>
        </w:rPr>
      </w:pPr>
      <w:r>
        <w:rPr>
          <w:sz w:val="28"/>
        </w:rPr>
        <w:t>Так</w:t>
      </w:r>
      <w:r w:rsidR="00986848">
        <w:rPr>
          <w:sz w:val="28"/>
        </w:rPr>
        <w:t>,</w:t>
      </w:r>
      <w:r>
        <w:rPr>
          <w:sz w:val="28"/>
        </w:rPr>
        <w:t xml:space="preserve"> с 2017 г</w:t>
      </w:r>
      <w:r w:rsidR="00986848">
        <w:rPr>
          <w:sz w:val="28"/>
        </w:rPr>
        <w:t>.</w:t>
      </w:r>
      <w:r>
        <w:rPr>
          <w:sz w:val="28"/>
        </w:rPr>
        <w:t xml:space="preserve"> в Государственном музыкальном театре имени И.М.</w:t>
      </w:r>
      <w:r w:rsidR="000B6859">
        <w:rPr>
          <w:sz w:val="28"/>
        </w:rPr>
        <w:t xml:space="preserve"> </w:t>
      </w:r>
      <w:proofErr w:type="spellStart"/>
      <w:r>
        <w:rPr>
          <w:sz w:val="28"/>
        </w:rPr>
        <w:t>Яушева</w:t>
      </w:r>
      <w:proofErr w:type="spellEnd"/>
      <w:r>
        <w:rPr>
          <w:sz w:val="28"/>
        </w:rPr>
        <w:t xml:space="preserve"> </w:t>
      </w:r>
      <w:r>
        <w:rPr>
          <w:sz w:val="28"/>
          <w:szCs w:val="28"/>
        </w:rPr>
        <w:t xml:space="preserve">реализуется театрально-образовательный проект </w:t>
      </w:r>
      <w:r w:rsidRPr="007229F6">
        <w:rPr>
          <w:sz w:val="28"/>
          <w:szCs w:val="28"/>
        </w:rPr>
        <w:t xml:space="preserve">«Школьный театральный сезон» </w:t>
      </w:r>
      <w:r>
        <w:rPr>
          <w:sz w:val="28"/>
          <w:szCs w:val="28"/>
        </w:rPr>
        <w:t xml:space="preserve">для учащихся общеобразовательных школ, школ искусств, центров культуры, организованных групп родителей с детьми. </w:t>
      </w:r>
      <w:r>
        <w:rPr>
          <w:color w:val="000000"/>
          <w:sz w:val="28"/>
          <w:szCs w:val="28"/>
        </w:rPr>
        <w:t>Проект</w:t>
      </w:r>
      <w:r w:rsidR="000B6859">
        <w:rPr>
          <w:color w:val="000000"/>
          <w:sz w:val="28"/>
          <w:szCs w:val="28"/>
        </w:rPr>
        <w:t xml:space="preserve"> </w:t>
      </w:r>
      <w:r>
        <w:rPr>
          <w:color w:val="000000"/>
          <w:sz w:val="28"/>
          <w:szCs w:val="28"/>
        </w:rPr>
        <w:t>предоставляет слушателям</w:t>
      </w:r>
      <w:r w:rsidRPr="00EA2A45">
        <w:rPr>
          <w:color w:val="000000"/>
          <w:sz w:val="28"/>
          <w:szCs w:val="28"/>
        </w:rPr>
        <w:t xml:space="preserve"> уникальную возможность для </w:t>
      </w:r>
      <w:r>
        <w:rPr>
          <w:color w:val="000000"/>
          <w:sz w:val="28"/>
          <w:szCs w:val="28"/>
        </w:rPr>
        <w:t>встреч</w:t>
      </w:r>
      <w:r w:rsidR="000B6859">
        <w:rPr>
          <w:color w:val="000000"/>
          <w:sz w:val="28"/>
          <w:szCs w:val="28"/>
        </w:rPr>
        <w:t xml:space="preserve"> </w:t>
      </w:r>
      <w:r w:rsidRPr="00EA2A45">
        <w:rPr>
          <w:color w:val="000000"/>
          <w:sz w:val="28"/>
          <w:szCs w:val="28"/>
        </w:rPr>
        <w:t xml:space="preserve">с </w:t>
      </w:r>
      <w:r>
        <w:rPr>
          <w:color w:val="000000"/>
          <w:sz w:val="28"/>
          <w:szCs w:val="28"/>
        </w:rPr>
        <w:t>людьми разных</w:t>
      </w:r>
      <w:r w:rsidRPr="00EA2A45">
        <w:rPr>
          <w:color w:val="000000"/>
          <w:sz w:val="28"/>
          <w:szCs w:val="28"/>
        </w:rPr>
        <w:t xml:space="preserve"> театральных</w:t>
      </w:r>
      <w:r w:rsidRPr="001E5E70">
        <w:rPr>
          <w:color w:val="000000"/>
          <w:sz w:val="28"/>
          <w:szCs w:val="28"/>
        </w:rPr>
        <w:t xml:space="preserve"> профессий</w:t>
      </w:r>
      <w:r>
        <w:rPr>
          <w:color w:val="000000"/>
          <w:sz w:val="28"/>
          <w:szCs w:val="28"/>
        </w:rPr>
        <w:t xml:space="preserve"> (артистами, музыкантами, режиссерами и художниками)</w:t>
      </w:r>
      <w:proofErr w:type="gramStart"/>
      <w:r w:rsidRPr="001E5E70">
        <w:rPr>
          <w:color w:val="000000"/>
          <w:sz w:val="28"/>
          <w:szCs w:val="28"/>
        </w:rPr>
        <w:t>.</w:t>
      </w:r>
      <w:r w:rsidR="00B7429A" w:rsidRPr="00B7429A">
        <w:rPr>
          <w:sz w:val="28"/>
        </w:rPr>
        <w:t>А</w:t>
      </w:r>
      <w:proofErr w:type="gramEnd"/>
      <w:r w:rsidR="00B7429A" w:rsidRPr="00B7429A">
        <w:rPr>
          <w:sz w:val="28"/>
        </w:rPr>
        <w:t>кция «Сотвори добро – подари билет в театр» стартовала в Государственном русском драматическом театре Республики Мордовия. Проект «Молодые – молодым» с постановкой спектакля «Старший сын» по пьесе  А.</w:t>
      </w:r>
      <w:r w:rsidR="000B6859">
        <w:rPr>
          <w:sz w:val="28"/>
        </w:rPr>
        <w:t xml:space="preserve"> </w:t>
      </w:r>
      <w:r w:rsidR="00B7429A" w:rsidRPr="00B7429A">
        <w:rPr>
          <w:sz w:val="28"/>
        </w:rPr>
        <w:t>Вампилова,  направленный на подростковую и студенческую аудиторию, даст ответы на волнующие молодых зрителей вопросы.</w:t>
      </w:r>
      <w:r w:rsidR="000B6859">
        <w:rPr>
          <w:sz w:val="28"/>
        </w:rPr>
        <w:t xml:space="preserve"> </w:t>
      </w:r>
      <w:r w:rsidR="00B7429A" w:rsidRPr="005B51E0">
        <w:rPr>
          <w:sz w:val="28"/>
          <w:szCs w:val="28"/>
        </w:rPr>
        <w:t>Проект «Театр без границ» совместно с лицами с ограниченными возможностями здоровья реализует Мордовский государственный национальный драматический театр.</w:t>
      </w:r>
      <w:r w:rsidR="00B7429A">
        <w:rPr>
          <w:sz w:val="28"/>
          <w:szCs w:val="28"/>
        </w:rPr>
        <w:t xml:space="preserve"> Театр создал</w:t>
      </w:r>
      <w:r w:rsidR="00B7429A" w:rsidRPr="005B51E0">
        <w:rPr>
          <w:sz w:val="28"/>
          <w:szCs w:val="28"/>
        </w:rPr>
        <w:t xml:space="preserve"> театральн</w:t>
      </w:r>
      <w:r w:rsidR="00B7429A">
        <w:rPr>
          <w:sz w:val="28"/>
          <w:szCs w:val="28"/>
        </w:rPr>
        <w:t>ую</w:t>
      </w:r>
      <w:r w:rsidR="00B7429A" w:rsidRPr="005B51E0">
        <w:rPr>
          <w:sz w:val="28"/>
          <w:szCs w:val="28"/>
        </w:rPr>
        <w:t xml:space="preserve"> студи</w:t>
      </w:r>
      <w:r w:rsidR="00B7429A">
        <w:rPr>
          <w:sz w:val="28"/>
          <w:szCs w:val="28"/>
        </w:rPr>
        <w:t>ю</w:t>
      </w:r>
      <w:r w:rsidR="00B7429A" w:rsidRPr="005B51E0">
        <w:rPr>
          <w:sz w:val="28"/>
          <w:szCs w:val="28"/>
        </w:rPr>
        <w:t xml:space="preserve"> для детей</w:t>
      </w:r>
      <w:r w:rsidR="000B6859">
        <w:rPr>
          <w:sz w:val="28"/>
          <w:szCs w:val="28"/>
        </w:rPr>
        <w:t xml:space="preserve"> «Отражение» </w:t>
      </w:r>
      <w:r w:rsidR="00B7429A">
        <w:rPr>
          <w:sz w:val="28"/>
          <w:szCs w:val="28"/>
        </w:rPr>
        <w:t>в</w:t>
      </w:r>
      <w:r w:rsidR="00B7429A" w:rsidRPr="005B51E0">
        <w:rPr>
          <w:sz w:val="28"/>
          <w:szCs w:val="28"/>
        </w:rPr>
        <w:t xml:space="preserve"> г. Краснослободск</w:t>
      </w:r>
      <w:r w:rsidR="00F4540E">
        <w:rPr>
          <w:sz w:val="28"/>
          <w:szCs w:val="28"/>
        </w:rPr>
        <w:t xml:space="preserve">е. </w:t>
      </w:r>
      <w:r w:rsidR="00B7429A">
        <w:rPr>
          <w:sz w:val="28"/>
          <w:szCs w:val="28"/>
        </w:rPr>
        <w:t>В планах создание аналогичных студий вс.</w:t>
      </w:r>
      <w:r w:rsidR="00B7429A" w:rsidRPr="005B51E0">
        <w:rPr>
          <w:sz w:val="28"/>
          <w:szCs w:val="28"/>
        </w:rPr>
        <w:t xml:space="preserve"> Дубенки, </w:t>
      </w:r>
      <w:r w:rsidR="00B7429A">
        <w:rPr>
          <w:sz w:val="28"/>
          <w:szCs w:val="28"/>
        </w:rPr>
        <w:t>г.</w:t>
      </w:r>
      <w:r w:rsidR="000B6859">
        <w:rPr>
          <w:sz w:val="28"/>
          <w:szCs w:val="28"/>
        </w:rPr>
        <w:t xml:space="preserve"> </w:t>
      </w:r>
      <w:r w:rsidR="00B7429A" w:rsidRPr="005B51E0">
        <w:rPr>
          <w:sz w:val="28"/>
          <w:szCs w:val="28"/>
        </w:rPr>
        <w:t xml:space="preserve">Инсар, </w:t>
      </w:r>
      <w:r w:rsidR="00B7429A">
        <w:rPr>
          <w:sz w:val="28"/>
          <w:szCs w:val="28"/>
        </w:rPr>
        <w:t>с.</w:t>
      </w:r>
      <w:r w:rsidR="000B6859">
        <w:rPr>
          <w:sz w:val="28"/>
          <w:szCs w:val="28"/>
        </w:rPr>
        <w:t xml:space="preserve"> </w:t>
      </w:r>
      <w:proofErr w:type="spellStart"/>
      <w:r w:rsidR="00B7429A" w:rsidRPr="005B51E0">
        <w:rPr>
          <w:sz w:val="28"/>
          <w:szCs w:val="28"/>
        </w:rPr>
        <w:t>Атюрьево</w:t>
      </w:r>
      <w:proofErr w:type="spellEnd"/>
      <w:r w:rsidR="00B7429A" w:rsidRPr="005B51E0">
        <w:rPr>
          <w:sz w:val="28"/>
          <w:szCs w:val="28"/>
        </w:rPr>
        <w:t>,</w:t>
      </w:r>
      <w:r w:rsidR="000B6859">
        <w:rPr>
          <w:sz w:val="28"/>
          <w:szCs w:val="28"/>
        </w:rPr>
        <w:t xml:space="preserve"> </w:t>
      </w:r>
      <w:r w:rsidR="00B7429A">
        <w:rPr>
          <w:sz w:val="28"/>
          <w:szCs w:val="28"/>
        </w:rPr>
        <w:t xml:space="preserve">п. </w:t>
      </w:r>
      <w:proofErr w:type="spellStart"/>
      <w:r w:rsidR="00B7429A" w:rsidRPr="005B51E0">
        <w:rPr>
          <w:sz w:val="28"/>
          <w:szCs w:val="28"/>
        </w:rPr>
        <w:t>Зубово</w:t>
      </w:r>
      <w:proofErr w:type="spellEnd"/>
      <w:r w:rsidR="00B7429A" w:rsidRPr="005B51E0">
        <w:rPr>
          <w:sz w:val="28"/>
          <w:szCs w:val="28"/>
        </w:rPr>
        <w:t>-Поляна.</w:t>
      </w:r>
    </w:p>
    <w:p w:rsidR="00B7429A" w:rsidRPr="001E3FAA" w:rsidRDefault="00B7429A" w:rsidP="00986848">
      <w:pPr>
        <w:pStyle w:val="a6"/>
        <w:ind w:firstLine="709"/>
        <w:jc w:val="both"/>
        <w:rPr>
          <w:sz w:val="28"/>
        </w:rPr>
      </w:pPr>
      <w:proofErr w:type="gramStart"/>
      <w:r w:rsidRPr="001E3FAA">
        <w:rPr>
          <w:sz w:val="28"/>
        </w:rPr>
        <w:t>В плане расширения возможностей по приобщению жителей к театральному искусству за последние годы в республике</w:t>
      </w:r>
      <w:proofErr w:type="gramEnd"/>
      <w:r w:rsidRPr="001E3FAA">
        <w:rPr>
          <w:sz w:val="28"/>
        </w:rPr>
        <w:t xml:space="preserve"> появились различные детские театральные студии, любительские театры которые способствуют самореализации молодых людей, развитию творческих дарований. С целью развития сети детских театральных студий и любительских театров на базе районных Домов культуры в муниципальных районах созданы театральные коллективы. </w:t>
      </w:r>
    </w:p>
    <w:p w:rsidR="00584033" w:rsidRPr="005D3168" w:rsidRDefault="00584033" w:rsidP="00986848">
      <w:pPr>
        <w:pStyle w:val="p1"/>
        <w:shd w:val="clear" w:color="auto" w:fill="FFFFFF"/>
        <w:spacing w:before="0" w:beforeAutospacing="0" w:after="0" w:afterAutospacing="0"/>
        <w:ind w:firstLine="709"/>
        <w:jc w:val="both"/>
        <w:textAlignment w:val="baseline"/>
        <w:rPr>
          <w:sz w:val="28"/>
          <w:szCs w:val="28"/>
        </w:rPr>
      </w:pPr>
      <w:proofErr w:type="gramStart"/>
      <w:r w:rsidRPr="005D3168">
        <w:rPr>
          <w:sz w:val="28"/>
          <w:szCs w:val="28"/>
        </w:rPr>
        <w:t>Министерство культуры, национальной политики, туризма и архивного дела Республики Мордовия совместно с Союзом театральных деятелей Республики Мордовия продолжает работу по организационному, методическому и финансовому обеспечению реализации комплекса мер, направленных на развитие сети детских и самодеятельных театральных студий, в том числе в сельской местности, поддержку общественных инициатив и проектов некоммерческих организаций, связанных с развитием театрального искус</w:t>
      </w:r>
      <w:r w:rsidR="00B7429A">
        <w:rPr>
          <w:sz w:val="28"/>
          <w:szCs w:val="28"/>
        </w:rPr>
        <w:t>ства.</w:t>
      </w:r>
      <w:proofErr w:type="gramEnd"/>
      <w:r w:rsidR="00A147BF">
        <w:rPr>
          <w:sz w:val="28"/>
          <w:szCs w:val="28"/>
        </w:rPr>
        <w:t xml:space="preserve"> </w:t>
      </w:r>
      <w:r w:rsidR="00B7429A" w:rsidRPr="001E3FAA">
        <w:rPr>
          <w:sz w:val="28"/>
        </w:rPr>
        <w:t xml:space="preserve">Приказом </w:t>
      </w:r>
      <w:r w:rsidR="00B7429A">
        <w:rPr>
          <w:sz w:val="28"/>
        </w:rPr>
        <w:t xml:space="preserve">Министра </w:t>
      </w:r>
      <w:r w:rsidR="00B7429A" w:rsidRPr="001E3FAA">
        <w:rPr>
          <w:sz w:val="28"/>
        </w:rPr>
        <w:t xml:space="preserve">от 29.05.2017 г. </w:t>
      </w:r>
      <w:r w:rsidR="00B7429A">
        <w:rPr>
          <w:sz w:val="28"/>
        </w:rPr>
        <w:br/>
      </w:r>
      <w:r w:rsidR="00B7429A" w:rsidRPr="001E3FAA">
        <w:rPr>
          <w:sz w:val="28"/>
        </w:rPr>
        <w:t>№ 85 утверждены Положение о поддержке и развитии сети детских самодеятельных театральных студий и любительских театров и План мероприятий по развитию сети детских самодеятельных театральных студий и любительских театров на 2017 г</w:t>
      </w:r>
      <w:r w:rsidR="00B7429A">
        <w:rPr>
          <w:sz w:val="28"/>
        </w:rPr>
        <w:t>од</w:t>
      </w:r>
      <w:r w:rsidR="00B7429A" w:rsidRPr="001E3FAA">
        <w:rPr>
          <w:sz w:val="28"/>
        </w:rPr>
        <w:t>.</w:t>
      </w:r>
    </w:p>
    <w:p w:rsidR="001954C0" w:rsidRDefault="001954C0" w:rsidP="001954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наиболее значимым мероприятиям 2017 г. </w:t>
      </w:r>
      <w:r w:rsidR="00214F67">
        <w:rPr>
          <w:rFonts w:ascii="Times New Roman" w:hAnsi="Times New Roman" w:cs="Times New Roman"/>
          <w:sz w:val="28"/>
          <w:szCs w:val="28"/>
        </w:rPr>
        <w:t xml:space="preserve">в сфере концертной деятельности </w:t>
      </w:r>
      <w:r>
        <w:rPr>
          <w:rFonts w:ascii="Times New Roman" w:hAnsi="Times New Roman" w:cs="Times New Roman"/>
          <w:sz w:val="28"/>
          <w:szCs w:val="28"/>
        </w:rPr>
        <w:t>относятся:</w:t>
      </w:r>
    </w:p>
    <w:p w:rsidR="001954C0" w:rsidRDefault="001954C0" w:rsidP="001954C0">
      <w:pPr>
        <w:spacing w:after="0" w:line="240"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 </w:t>
      </w:r>
      <w:r w:rsidRPr="006C6F65">
        <w:rPr>
          <w:rFonts w:ascii="Times New Roman" w:hAnsi="Times New Roman" w:cs="Times New Roman"/>
          <w:sz w:val="28"/>
          <w:szCs w:val="28"/>
        </w:rPr>
        <w:t>XVI Международн</w:t>
      </w:r>
      <w:r>
        <w:rPr>
          <w:rFonts w:ascii="Times New Roman" w:hAnsi="Times New Roman" w:cs="Times New Roman"/>
          <w:sz w:val="28"/>
          <w:szCs w:val="28"/>
        </w:rPr>
        <w:t>ый</w:t>
      </w:r>
      <w:r w:rsidRPr="006C6F65">
        <w:rPr>
          <w:rFonts w:ascii="Times New Roman" w:hAnsi="Times New Roman" w:cs="Times New Roman"/>
          <w:sz w:val="28"/>
          <w:szCs w:val="28"/>
        </w:rPr>
        <w:t xml:space="preserve"> фестивал</w:t>
      </w:r>
      <w:r>
        <w:rPr>
          <w:rFonts w:ascii="Times New Roman" w:hAnsi="Times New Roman" w:cs="Times New Roman"/>
          <w:sz w:val="28"/>
          <w:szCs w:val="28"/>
        </w:rPr>
        <w:t>ь</w:t>
      </w:r>
      <w:r w:rsidRPr="006C6F65">
        <w:rPr>
          <w:rFonts w:ascii="Times New Roman" w:hAnsi="Times New Roman" w:cs="Times New Roman"/>
          <w:sz w:val="28"/>
          <w:szCs w:val="28"/>
        </w:rPr>
        <w:t xml:space="preserve"> джазовой музыки «Вейсэ-джаз-2017»</w:t>
      </w:r>
      <w:r>
        <w:rPr>
          <w:rFonts w:ascii="Times New Roman" w:hAnsi="Times New Roman" w:cs="Times New Roman"/>
          <w:sz w:val="28"/>
          <w:szCs w:val="28"/>
        </w:rPr>
        <w:t xml:space="preserve"> (</w:t>
      </w:r>
      <w:r w:rsidRPr="006C6F65">
        <w:rPr>
          <w:rFonts w:ascii="Times New Roman" w:hAnsi="Times New Roman" w:cs="Times New Roman"/>
          <w:sz w:val="28"/>
          <w:szCs w:val="28"/>
        </w:rPr>
        <w:t xml:space="preserve">11−12 октября </w:t>
      </w:r>
      <w:r>
        <w:rPr>
          <w:rFonts w:ascii="Times New Roman" w:hAnsi="Times New Roman" w:cs="Times New Roman"/>
          <w:sz w:val="28"/>
          <w:szCs w:val="28"/>
        </w:rPr>
        <w:t>2017 г.,</w:t>
      </w:r>
      <w:r w:rsidR="000B6859">
        <w:rPr>
          <w:rFonts w:ascii="Times New Roman" w:hAnsi="Times New Roman" w:cs="Times New Roman"/>
          <w:sz w:val="28"/>
          <w:szCs w:val="28"/>
        </w:rPr>
        <w:t xml:space="preserve"> </w:t>
      </w:r>
      <w:r w:rsidRPr="007E1464">
        <w:rPr>
          <w:rFonts w:ascii="Times New Roman" w:hAnsi="Times New Roman" w:cs="Times New Roman"/>
          <w:sz w:val="28"/>
          <w:szCs w:val="28"/>
        </w:rPr>
        <w:t>АУ РМ по оказанию государственных услуг в сфере культуры «Джазовый оркестр «Биг-бенд «Саранск»</w:t>
      </w:r>
      <w:r>
        <w:rPr>
          <w:rFonts w:ascii="Times New Roman" w:hAnsi="Times New Roman" w:cs="Times New Roman"/>
          <w:sz w:val="28"/>
          <w:szCs w:val="28"/>
        </w:rPr>
        <w:t xml:space="preserve">; фестиваль проводился </w:t>
      </w:r>
      <w:r w:rsidRPr="006C6F65">
        <w:rPr>
          <w:rFonts w:ascii="Times New Roman" w:hAnsi="Times New Roman" w:cs="Times New Roman"/>
          <w:sz w:val="28"/>
          <w:szCs w:val="28"/>
        </w:rPr>
        <w:t xml:space="preserve">под Патронатом Главы Республики Мордовия </w:t>
      </w:r>
      <w:r w:rsidRPr="00F72D3D">
        <w:rPr>
          <w:rFonts w:ascii="Times New Roman" w:eastAsia="Times New Roman" w:hAnsi="Times New Roman" w:cs="Times New Roman"/>
          <w:bCs/>
          <w:sz w:val="28"/>
          <w:szCs w:val="28"/>
          <w:lang w:eastAsia="ru-RU"/>
        </w:rPr>
        <w:t>при поддержке Министерства культуры</w:t>
      </w:r>
      <w:r>
        <w:rPr>
          <w:rFonts w:ascii="Times New Roman" w:eastAsia="Times New Roman" w:hAnsi="Times New Roman" w:cs="Times New Roman"/>
          <w:bCs/>
          <w:sz w:val="28"/>
          <w:szCs w:val="28"/>
          <w:lang w:eastAsia="ru-RU"/>
        </w:rPr>
        <w:t xml:space="preserve">, </w:t>
      </w:r>
      <w:r w:rsidRPr="00F72D3D">
        <w:rPr>
          <w:rFonts w:ascii="Times New Roman" w:eastAsia="Times New Roman" w:hAnsi="Times New Roman" w:cs="Times New Roman"/>
          <w:bCs/>
          <w:sz w:val="28"/>
          <w:szCs w:val="28"/>
          <w:lang w:eastAsia="ru-RU"/>
        </w:rPr>
        <w:t>национальной политики</w:t>
      </w:r>
      <w:r>
        <w:rPr>
          <w:rFonts w:ascii="Times New Roman" w:eastAsia="Times New Roman" w:hAnsi="Times New Roman" w:cs="Times New Roman"/>
          <w:bCs/>
          <w:sz w:val="28"/>
          <w:szCs w:val="28"/>
          <w:lang w:eastAsia="ru-RU"/>
        </w:rPr>
        <w:t>, туризма и архивного дела</w:t>
      </w:r>
      <w:r w:rsidRPr="00F72D3D">
        <w:rPr>
          <w:rFonts w:ascii="Times New Roman" w:eastAsia="Times New Roman" w:hAnsi="Times New Roman" w:cs="Times New Roman"/>
          <w:bCs/>
          <w:sz w:val="28"/>
          <w:szCs w:val="28"/>
          <w:lang w:eastAsia="ru-RU"/>
        </w:rPr>
        <w:t xml:space="preserve"> Республики Мордовия</w:t>
      </w:r>
      <w:r>
        <w:rPr>
          <w:rFonts w:ascii="Times New Roman" w:eastAsia="Times New Roman" w:hAnsi="Times New Roman" w:cs="Times New Roman"/>
          <w:bCs/>
          <w:sz w:val="28"/>
          <w:szCs w:val="28"/>
          <w:lang w:eastAsia="ru-RU"/>
        </w:rPr>
        <w:t>);</w:t>
      </w:r>
    </w:p>
    <w:p w:rsidR="001954C0" w:rsidRPr="00F72D3D" w:rsidRDefault="001954C0" w:rsidP="001954C0">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F72D3D">
        <w:rPr>
          <w:rFonts w:ascii="Times New Roman" w:eastAsia="Times New Roman" w:hAnsi="Times New Roman" w:cs="Times New Roman"/>
          <w:bCs/>
          <w:sz w:val="28"/>
          <w:szCs w:val="28"/>
          <w:lang w:eastAsia="ru-RU"/>
        </w:rPr>
        <w:t>Всероссийский детский фестиваль-конкурс «</w:t>
      </w:r>
      <w:proofErr w:type="spellStart"/>
      <w:r w:rsidRPr="00F72D3D">
        <w:rPr>
          <w:rFonts w:ascii="Times New Roman" w:eastAsia="Times New Roman" w:hAnsi="Times New Roman" w:cs="Times New Roman"/>
          <w:bCs/>
          <w:sz w:val="28"/>
          <w:szCs w:val="28"/>
          <w:lang w:eastAsia="ru-RU"/>
        </w:rPr>
        <w:t>ПластилиНовая</w:t>
      </w:r>
      <w:proofErr w:type="spellEnd"/>
      <w:r w:rsidRPr="00F72D3D">
        <w:rPr>
          <w:rFonts w:ascii="Times New Roman" w:eastAsia="Times New Roman" w:hAnsi="Times New Roman" w:cs="Times New Roman"/>
          <w:bCs/>
          <w:sz w:val="28"/>
          <w:szCs w:val="28"/>
          <w:lang w:eastAsia="ru-RU"/>
        </w:rPr>
        <w:t xml:space="preserve"> ворона </w:t>
      </w:r>
      <w:r w:rsidRPr="00F72D3D">
        <w:rPr>
          <w:rFonts w:ascii="Cambria" w:eastAsia="Times New Roman" w:hAnsi="Cambria" w:cs="Times New Roman"/>
          <w:bCs/>
          <w:sz w:val="28"/>
          <w:szCs w:val="28"/>
          <w:lang w:eastAsia="ru-RU"/>
        </w:rPr>
        <w:t>−</w:t>
      </w:r>
      <w:r w:rsidRPr="00F72D3D">
        <w:rPr>
          <w:rFonts w:ascii="Times New Roman" w:eastAsia="Times New Roman" w:hAnsi="Times New Roman" w:cs="Times New Roman"/>
          <w:bCs/>
          <w:sz w:val="28"/>
          <w:szCs w:val="28"/>
          <w:lang w:eastAsia="ru-RU"/>
        </w:rPr>
        <w:t xml:space="preserve"> 2017» </w:t>
      </w:r>
      <w:r>
        <w:rPr>
          <w:rFonts w:ascii="Times New Roman" w:eastAsia="Times New Roman" w:hAnsi="Times New Roman" w:cs="Times New Roman"/>
          <w:bCs/>
          <w:sz w:val="28"/>
          <w:szCs w:val="28"/>
          <w:lang w:eastAsia="ru-RU"/>
        </w:rPr>
        <w:t>(</w:t>
      </w:r>
      <w:r w:rsidRPr="00F72D3D">
        <w:rPr>
          <w:rFonts w:ascii="Times New Roman" w:eastAsia="Times New Roman" w:hAnsi="Times New Roman" w:cs="Times New Roman"/>
          <w:bCs/>
          <w:sz w:val="28"/>
          <w:szCs w:val="28"/>
          <w:lang w:eastAsia="ru-RU"/>
        </w:rPr>
        <w:t xml:space="preserve">23 апреля </w:t>
      </w:r>
      <w:r>
        <w:rPr>
          <w:rFonts w:ascii="Times New Roman" w:eastAsia="Times New Roman" w:hAnsi="Times New Roman" w:cs="Times New Roman"/>
          <w:bCs/>
          <w:sz w:val="28"/>
          <w:szCs w:val="28"/>
          <w:lang w:eastAsia="ru-RU"/>
        </w:rPr>
        <w:t>2017 г., ГБУК «Мордовская государственная филармония ‒ Республиканский Дворец культуры»</w:t>
      </w:r>
      <w:r w:rsidRPr="00F72D3D">
        <w:rPr>
          <w:rFonts w:ascii="Times New Roman" w:eastAsia="Times New Roman" w:hAnsi="Times New Roman" w:cs="Times New Roman"/>
          <w:bCs/>
          <w:sz w:val="28"/>
          <w:szCs w:val="28"/>
          <w:lang w:eastAsia="ru-RU"/>
        </w:rPr>
        <w:t xml:space="preserve"> при поддержке Министерства культуры</w:t>
      </w:r>
      <w:r>
        <w:rPr>
          <w:rFonts w:ascii="Times New Roman" w:eastAsia="Times New Roman" w:hAnsi="Times New Roman" w:cs="Times New Roman"/>
          <w:bCs/>
          <w:sz w:val="28"/>
          <w:szCs w:val="28"/>
          <w:lang w:eastAsia="ru-RU"/>
        </w:rPr>
        <w:t xml:space="preserve">, </w:t>
      </w:r>
      <w:r w:rsidRPr="00F72D3D">
        <w:rPr>
          <w:rFonts w:ascii="Times New Roman" w:eastAsia="Times New Roman" w:hAnsi="Times New Roman" w:cs="Times New Roman"/>
          <w:bCs/>
          <w:sz w:val="28"/>
          <w:szCs w:val="28"/>
          <w:lang w:eastAsia="ru-RU"/>
        </w:rPr>
        <w:t>национальной политики</w:t>
      </w:r>
      <w:r>
        <w:rPr>
          <w:rFonts w:ascii="Times New Roman" w:eastAsia="Times New Roman" w:hAnsi="Times New Roman" w:cs="Times New Roman"/>
          <w:bCs/>
          <w:sz w:val="28"/>
          <w:szCs w:val="28"/>
          <w:lang w:eastAsia="ru-RU"/>
        </w:rPr>
        <w:t>, туризма и архивного дела</w:t>
      </w:r>
      <w:r w:rsidRPr="00F72D3D">
        <w:rPr>
          <w:rFonts w:ascii="Times New Roman" w:eastAsia="Times New Roman" w:hAnsi="Times New Roman" w:cs="Times New Roman"/>
          <w:bCs/>
          <w:sz w:val="28"/>
          <w:szCs w:val="28"/>
          <w:lang w:eastAsia="ru-RU"/>
        </w:rPr>
        <w:t xml:space="preserve"> Республики Мордовия</w:t>
      </w:r>
      <w:r>
        <w:rPr>
          <w:rFonts w:ascii="Times New Roman" w:eastAsia="Times New Roman" w:hAnsi="Times New Roman" w:cs="Times New Roman"/>
          <w:bCs/>
          <w:sz w:val="28"/>
          <w:szCs w:val="28"/>
          <w:lang w:eastAsia="ru-RU"/>
        </w:rPr>
        <w:t>)</w:t>
      </w:r>
      <w:r w:rsidRPr="00F72D3D">
        <w:rPr>
          <w:rFonts w:ascii="Times New Roman" w:eastAsia="Times New Roman" w:hAnsi="Times New Roman" w:cs="Times New Roman"/>
          <w:bCs/>
          <w:sz w:val="28"/>
          <w:szCs w:val="28"/>
          <w:lang w:eastAsia="ru-RU"/>
        </w:rPr>
        <w:t>.</w:t>
      </w:r>
    </w:p>
    <w:p w:rsidR="001954C0" w:rsidRDefault="001954C0" w:rsidP="001954C0">
      <w:pPr>
        <w:tabs>
          <w:tab w:val="left" w:pos="0"/>
          <w:tab w:val="left" w:pos="540"/>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празднование </w:t>
      </w:r>
      <w:r w:rsidRPr="00692D4E">
        <w:rPr>
          <w:rFonts w:ascii="Times New Roman" w:eastAsia="Times New Roman" w:hAnsi="Times New Roman" w:cs="Times New Roman"/>
          <w:sz w:val="28"/>
          <w:szCs w:val="28"/>
          <w:lang w:eastAsia="ru-RU"/>
        </w:rPr>
        <w:t>Дня славянской письменности и культуры</w:t>
      </w:r>
      <w:r>
        <w:rPr>
          <w:rFonts w:ascii="Times New Roman" w:eastAsia="Times New Roman" w:hAnsi="Times New Roman" w:cs="Times New Roman"/>
          <w:sz w:val="28"/>
          <w:szCs w:val="28"/>
          <w:lang w:eastAsia="ru-RU"/>
        </w:rPr>
        <w:t xml:space="preserve"> (</w:t>
      </w:r>
      <w:r w:rsidRPr="00692D4E">
        <w:rPr>
          <w:rFonts w:ascii="Times New Roman" w:eastAsia="Times New Roman" w:hAnsi="Times New Roman" w:cs="Times New Roman"/>
          <w:sz w:val="28"/>
          <w:szCs w:val="28"/>
          <w:lang w:eastAsia="ru-RU"/>
        </w:rPr>
        <w:t>24 мая 2017 г.</w:t>
      </w:r>
      <w:r>
        <w:rPr>
          <w:rFonts w:ascii="Times New Roman" w:eastAsia="Times New Roman" w:hAnsi="Times New Roman" w:cs="Times New Roman"/>
          <w:sz w:val="28"/>
          <w:szCs w:val="28"/>
          <w:lang w:eastAsia="ru-RU"/>
        </w:rPr>
        <w:t xml:space="preserve">, </w:t>
      </w:r>
      <w:r w:rsidRPr="00692D4E">
        <w:rPr>
          <w:rFonts w:ascii="Times New Roman" w:eastAsia="Times New Roman" w:hAnsi="Times New Roman" w:cs="Times New Roman"/>
          <w:sz w:val="28"/>
          <w:szCs w:val="28"/>
          <w:lang w:eastAsia="ru-RU"/>
        </w:rPr>
        <w:t>Соборн</w:t>
      </w:r>
      <w:r>
        <w:rPr>
          <w:rFonts w:ascii="Times New Roman" w:eastAsia="Times New Roman" w:hAnsi="Times New Roman" w:cs="Times New Roman"/>
          <w:sz w:val="28"/>
          <w:szCs w:val="28"/>
          <w:lang w:eastAsia="ru-RU"/>
        </w:rPr>
        <w:t>ая</w:t>
      </w:r>
      <w:r w:rsidRPr="00692D4E">
        <w:rPr>
          <w:rFonts w:ascii="Times New Roman" w:eastAsia="Times New Roman" w:hAnsi="Times New Roman" w:cs="Times New Roman"/>
          <w:sz w:val="28"/>
          <w:szCs w:val="28"/>
          <w:lang w:eastAsia="ru-RU"/>
        </w:rPr>
        <w:t xml:space="preserve"> площад</w:t>
      </w:r>
      <w:r>
        <w:rPr>
          <w:rFonts w:ascii="Times New Roman" w:eastAsia="Times New Roman" w:hAnsi="Times New Roman" w:cs="Times New Roman"/>
          <w:sz w:val="28"/>
          <w:szCs w:val="28"/>
          <w:lang w:eastAsia="ru-RU"/>
        </w:rPr>
        <w:t>ь</w:t>
      </w:r>
      <w:r w:rsidRPr="00692D4E">
        <w:rPr>
          <w:rFonts w:ascii="Times New Roman" w:eastAsia="Times New Roman" w:hAnsi="Times New Roman" w:cs="Times New Roman"/>
          <w:sz w:val="28"/>
          <w:szCs w:val="28"/>
          <w:lang w:eastAsia="ru-RU"/>
        </w:rPr>
        <w:t xml:space="preserve"> у кафедрального Собора святого </w:t>
      </w:r>
      <w:r>
        <w:rPr>
          <w:rFonts w:ascii="Times New Roman" w:eastAsia="Times New Roman" w:hAnsi="Times New Roman" w:cs="Times New Roman"/>
          <w:sz w:val="28"/>
          <w:szCs w:val="28"/>
          <w:lang w:eastAsia="ru-RU"/>
        </w:rPr>
        <w:t>праведного воина Федора Ушакова, ГБУК «</w:t>
      </w:r>
      <w:r w:rsidRPr="00692D4E">
        <w:rPr>
          <w:rFonts w:ascii="Times New Roman" w:eastAsia="Times New Roman" w:hAnsi="Times New Roman" w:cs="Times New Roman"/>
          <w:sz w:val="28"/>
          <w:szCs w:val="28"/>
          <w:lang w:eastAsia="ru-RU"/>
        </w:rPr>
        <w:t>Государственный камерный хор Республики Мордовия</w:t>
      </w:r>
      <w:r>
        <w:rPr>
          <w:rFonts w:ascii="Times New Roman" w:eastAsia="Times New Roman" w:hAnsi="Times New Roman" w:cs="Times New Roman"/>
          <w:sz w:val="28"/>
          <w:szCs w:val="28"/>
          <w:lang w:eastAsia="ru-RU"/>
        </w:rPr>
        <w:t>»);</w:t>
      </w:r>
    </w:p>
    <w:p w:rsidR="001954C0" w:rsidRDefault="001954C0" w:rsidP="001954C0">
      <w:pPr>
        <w:tabs>
          <w:tab w:val="left" w:pos="0"/>
          <w:tab w:val="left" w:pos="540"/>
        </w:tabs>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сборный концерт в рамках празднования Дня Героев Отечества с участием представителей из 14 регионов Приволжского федерального округа (8 декабря 2017 г., г. Саранск).</w:t>
      </w:r>
    </w:p>
    <w:p w:rsidR="001954C0" w:rsidRDefault="001954C0" w:rsidP="00633C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2017 г. г</w:t>
      </w:r>
      <w:r w:rsidR="00633C4A">
        <w:rPr>
          <w:rFonts w:ascii="Times New Roman" w:hAnsi="Times New Roman" w:cs="Times New Roman"/>
          <w:sz w:val="28"/>
          <w:szCs w:val="28"/>
        </w:rPr>
        <w:t xml:space="preserve">осударственные концертные учреждения республики </w:t>
      </w:r>
      <w:r>
        <w:rPr>
          <w:rFonts w:ascii="Times New Roman" w:hAnsi="Times New Roman" w:cs="Times New Roman"/>
          <w:sz w:val="28"/>
          <w:szCs w:val="28"/>
        </w:rPr>
        <w:t xml:space="preserve">также </w:t>
      </w:r>
      <w:r w:rsidR="00633C4A">
        <w:rPr>
          <w:rFonts w:ascii="Times New Roman" w:hAnsi="Times New Roman" w:cs="Times New Roman"/>
          <w:sz w:val="28"/>
          <w:szCs w:val="28"/>
        </w:rPr>
        <w:t>принимали участие в крупных культурных мероприятиях российского и международного уровня</w:t>
      </w:r>
      <w:r>
        <w:rPr>
          <w:rFonts w:ascii="Times New Roman" w:hAnsi="Times New Roman" w:cs="Times New Roman"/>
          <w:sz w:val="28"/>
          <w:szCs w:val="28"/>
        </w:rPr>
        <w:t>:</w:t>
      </w:r>
    </w:p>
    <w:p w:rsidR="00633C4A" w:rsidRPr="00646110" w:rsidRDefault="001954C0" w:rsidP="00633C4A">
      <w:pPr>
        <w:spacing w:after="0" w:line="240"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 </w:t>
      </w:r>
      <w:r w:rsidR="00633C4A" w:rsidRPr="007E1464">
        <w:rPr>
          <w:rFonts w:ascii="Times New Roman" w:hAnsi="Times New Roman" w:cs="Times New Roman"/>
          <w:sz w:val="28"/>
          <w:szCs w:val="28"/>
        </w:rPr>
        <w:t>АУ РМ по оказанию государственных услуг в сфере культуры «Джазовый оркестр «Биг-бенд «Саранск»</w:t>
      </w:r>
      <w:r w:rsidR="00633C4A">
        <w:rPr>
          <w:rFonts w:ascii="Times New Roman" w:hAnsi="Times New Roman" w:cs="Times New Roman"/>
          <w:sz w:val="28"/>
          <w:szCs w:val="28"/>
        </w:rPr>
        <w:t xml:space="preserve"> участвовал в о</w:t>
      </w:r>
      <w:r w:rsidR="00633C4A" w:rsidRPr="00646110">
        <w:rPr>
          <w:rFonts w:ascii="Times New Roman" w:hAnsi="Times New Roman" w:cs="Times New Roman"/>
          <w:sz w:val="28"/>
          <w:szCs w:val="28"/>
        </w:rPr>
        <w:t>д</w:t>
      </w:r>
      <w:r w:rsidR="00633C4A">
        <w:rPr>
          <w:rFonts w:ascii="Times New Roman" w:hAnsi="Times New Roman" w:cs="Times New Roman"/>
          <w:sz w:val="28"/>
          <w:szCs w:val="28"/>
        </w:rPr>
        <w:t>ном</w:t>
      </w:r>
      <w:r w:rsidR="00633C4A" w:rsidRPr="00646110">
        <w:rPr>
          <w:rFonts w:ascii="Times New Roman" w:hAnsi="Times New Roman" w:cs="Times New Roman"/>
          <w:sz w:val="28"/>
          <w:szCs w:val="28"/>
        </w:rPr>
        <w:t xml:space="preserve"> из крупнейших в России и известных в мире джазовых фестивалей −  «Триумф джаза – 2017» (27−31 марта 2017 г.</w:t>
      </w:r>
      <w:r>
        <w:rPr>
          <w:rFonts w:ascii="Times New Roman" w:hAnsi="Times New Roman" w:cs="Times New Roman"/>
          <w:sz w:val="28"/>
          <w:szCs w:val="28"/>
        </w:rPr>
        <w:t>, г. Москва);</w:t>
      </w:r>
    </w:p>
    <w:p w:rsidR="00633C4A" w:rsidRPr="00646110" w:rsidRDefault="001954C0" w:rsidP="00633C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3C4A" w:rsidRPr="007E1464">
        <w:rPr>
          <w:rFonts w:ascii="Times New Roman" w:hAnsi="Times New Roman" w:cs="Times New Roman"/>
          <w:sz w:val="28"/>
          <w:szCs w:val="28"/>
        </w:rPr>
        <w:t>ГБУК «Мордовский государственный ансамбль песни и танца «Умарина»</w:t>
      </w:r>
      <w:r w:rsidR="00633C4A" w:rsidRPr="00646110">
        <w:rPr>
          <w:rFonts w:ascii="Times New Roman" w:hAnsi="Times New Roman" w:cs="Times New Roman"/>
          <w:sz w:val="28"/>
          <w:szCs w:val="28"/>
        </w:rPr>
        <w:t xml:space="preserve"> принял участие в культурном мероприятии, проходившем в г. Казани, которое было посвящено съезду народов Республики Татарстан</w:t>
      </w:r>
      <w:r>
        <w:rPr>
          <w:rFonts w:ascii="Times New Roman" w:hAnsi="Times New Roman" w:cs="Times New Roman"/>
          <w:sz w:val="28"/>
          <w:szCs w:val="28"/>
        </w:rPr>
        <w:t xml:space="preserve"> (22 апреля 2017 г</w:t>
      </w:r>
      <w:r w:rsidR="00633C4A">
        <w:rPr>
          <w:rFonts w:ascii="Times New Roman" w:hAnsi="Times New Roman" w:cs="Times New Roman"/>
          <w:sz w:val="28"/>
          <w:szCs w:val="28"/>
        </w:rPr>
        <w:t>.</w:t>
      </w:r>
      <w:r>
        <w:rPr>
          <w:rFonts w:ascii="Times New Roman" w:hAnsi="Times New Roman" w:cs="Times New Roman"/>
          <w:sz w:val="28"/>
          <w:szCs w:val="28"/>
        </w:rPr>
        <w:t>);</w:t>
      </w:r>
    </w:p>
    <w:p w:rsidR="00633C4A" w:rsidRDefault="001954C0" w:rsidP="00633C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3C4A">
        <w:rPr>
          <w:rFonts w:ascii="Times New Roman" w:hAnsi="Times New Roman" w:cs="Times New Roman"/>
          <w:sz w:val="28"/>
          <w:szCs w:val="28"/>
        </w:rPr>
        <w:t>ГАУ РМ «</w:t>
      </w:r>
      <w:r w:rsidR="00633C4A" w:rsidRPr="00646110">
        <w:rPr>
          <w:rFonts w:ascii="Times New Roman" w:hAnsi="Times New Roman" w:cs="Times New Roman"/>
          <w:sz w:val="28"/>
          <w:szCs w:val="28"/>
        </w:rPr>
        <w:t xml:space="preserve">Театр песни «Росичи» </w:t>
      </w:r>
      <w:r w:rsidR="00633C4A">
        <w:rPr>
          <w:rFonts w:ascii="Times New Roman" w:hAnsi="Times New Roman" w:cs="Times New Roman"/>
          <w:sz w:val="28"/>
          <w:szCs w:val="28"/>
        </w:rPr>
        <w:t>принял</w:t>
      </w:r>
      <w:r w:rsidR="00633C4A" w:rsidRPr="00646110">
        <w:rPr>
          <w:rFonts w:ascii="Times New Roman" w:hAnsi="Times New Roman" w:cs="Times New Roman"/>
          <w:sz w:val="28"/>
          <w:szCs w:val="28"/>
        </w:rPr>
        <w:t xml:space="preserve"> участие в праздновании Дня г</w:t>
      </w:r>
      <w:r w:rsidR="00633C4A">
        <w:rPr>
          <w:rFonts w:ascii="Times New Roman" w:hAnsi="Times New Roman" w:cs="Times New Roman"/>
          <w:sz w:val="28"/>
          <w:szCs w:val="28"/>
        </w:rPr>
        <w:t>.</w:t>
      </w:r>
      <w:r w:rsidR="00633C4A" w:rsidRPr="00646110">
        <w:rPr>
          <w:rFonts w:ascii="Times New Roman" w:hAnsi="Times New Roman" w:cs="Times New Roman"/>
          <w:sz w:val="28"/>
          <w:szCs w:val="28"/>
        </w:rPr>
        <w:t xml:space="preserve"> Москвы</w:t>
      </w:r>
      <w:r>
        <w:rPr>
          <w:rFonts w:ascii="Times New Roman" w:hAnsi="Times New Roman" w:cs="Times New Roman"/>
          <w:sz w:val="28"/>
          <w:szCs w:val="28"/>
        </w:rPr>
        <w:t xml:space="preserve"> (9‒10 сентября 2017 г.);</w:t>
      </w:r>
    </w:p>
    <w:p w:rsidR="00633C4A" w:rsidRPr="00487140" w:rsidRDefault="001954C0" w:rsidP="00633C4A">
      <w:pPr>
        <w:spacing w:after="0" w:line="240"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 </w:t>
      </w:r>
      <w:r w:rsidR="00633C4A" w:rsidRPr="007E1464">
        <w:rPr>
          <w:rFonts w:ascii="Times New Roman" w:hAnsi="Times New Roman" w:cs="Times New Roman"/>
          <w:sz w:val="28"/>
          <w:szCs w:val="28"/>
        </w:rPr>
        <w:t>ГАУ РМ «Фольклорный ансамбль «Торама»</w:t>
      </w:r>
      <w:r w:rsidR="00613898">
        <w:rPr>
          <w:rFonts w:ascii="Times New Roman" w:hAnsi="Times New Roman" w:cs="Times New Roman"/>
          <w:sz w:val="28"/>
          <w:szCs w:val="28"/>
        </w:rPr>
        <w:t xml:space="preserve"> </w:t>
      </w:r>
      <w:r w:rsidR="00633C4A">
        <w:rPr>
          <w:rFonts w:ascii="Times New Roman" w:hAnsi="Times New Roman" w:cs="Times New Roman"/>
          <w:sz w:val="28"/>
          <w:szCs w:val="28"/>
        </w:rPr>
        <w:t>в</w:t>
      </w:r>
      <w:r w:rsidR="00633C4A" w:rsidRPr="00487140">
        <w:rPr>
          <w:rFonts w:ascii="Times New Roman" w:hAnsi="Times New Roman" w:cs="Times New Roman"/>
          <w:sz w:val="28"/>
          <w:szCs w:val="28"/>
        </w:rPr>
        <w:t>ыступил на IX международном этническом фестивале «</w:t>
      </w:r>
      <w:proofErr w:type="spellStart"/>
      <w:r w:rsidR="00633C4A" w:rsidRPr="00487140">
        <w:rPr>
          <w:rFonts w:ascii="Times New Roman" w:hAnsi="Times New Roman" w:cs="Times New Roman"/>
          <w:sz w:val="28"/>
          <w:szCs w:val="28"/>
        </w:rPr>
        <w:t>Крутушка</w:t>
      </w:r>
      <w:proofErr w:type="spellEnd"/>
      <w:r w:rsidR="00633C4A" w:rsidRPr="00487140">
        <w:rPr>
          <w:rFonts w:ascii="Times New Roman" w:hAnsi="Times New Roman" w:cs="Times New Roman"/>
          <w:sz w:val="28"/>
          <w:szCs w:val="28"/>
        </w:rPr>
        <w:t>» в Казани</w:t>
      </w:r>
      <w:r w:rsidR="00633C4A">
        <w:rPr>
          <w:rFonts w:ascii="Times New Roman" w:hAnsi="Times New Roman" w:cs="Times New Roman"/>
          <w:sz w:val="28"/>
          <w:szCs w:val="28"/>
        </w:rPr>
        <w:t xml:space="preserve"> (15 сентября 2017 г.)</w:t>
      </w:r>
      <w:proofErr w:type="gramStart"/>
      <w:r w:rsidR="00633C4A">
        <w:rPr>
          <w:rFonts w:ascii="Times New Roman" w:hAnsi="Times New Roman" w:cs="Times New Roman"/>
          <w:sz w:val="28"/>
          <w:szCs w:val="28"/>
        </w:rPr>
        <w:t>,а</w:t>
      </w:r>
      <w:proofErr w:type="gramEnd"/>
      <w:r w:rsidR="00633C4A">
        <w:rPr>
          <w:rFonts w:ascii="Times New Roman" w:hAnsi="Times New Roman" w:cs="Times New Roman"/>
          <w:sz w:val="28"/>
          <w:szCs w:val="28"/>
        </w:rPr>
        <w:t xml:space="preserve"> также </w:t>
      </w:r>
      <w:r w:rsidR="00633C4A" w:rsidRPr="00487140">
        <w:rPr>
          <w:rFonts w:ascii="Times New Roman" w:hAnsi="Times New Roman" w:cs="Times New Roman"/>
          <w:sz w:val="28"/>
          <w:szCs w:val="28"/>
        </w:rPr>
        <w:t>на XIX Всемирном фестивале молодежи и студентов в Сочи</w:t>
      </w:r>
      <w:r w:rsidR="00633C4A">
        <w:rPr>
          <w:rFonts w:ascii="Times New Roman" w:hAnsi="Times New Roman" w:cs="Times New Roman"/>
          <w:sz w:val="28"/>
          <w:szCs w:val="28"/>
        </w:rPr>
        <w:t xml:space="preserve"> (15 октября 2017 г.)</w:t>
      </w:r>
      <w:r>
        <w:rPr>
          <w:rFonts w:ascii="Times New Roman" w:hAnsi="Times New Roman" w:cs="Times New Roman"/>
          <w:sz w:val="28"/>
          <w:szCs w:val="28"/>
        </w:rPr>
        <w:t xml:space="preserve"> и др.</w:t>
      </w:r>
    </w:p>
    <w:p w:rsidR="00633C4A" w:rsidRPr="00725668" w:rsidRDefault="00633C4A" w:rsidP="00633C4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Одно из актуальных направлений деятельности государственных концертных учреждений в 2017 г. ‒ </w:t>
      </w:r>
      <w:r w:rsidRPr="00725668">
        <w:rPr>
          <w:rFonts w:ascii="Times New Roman" w:eastAsia="Times New Roman" w:hAnsi="Times New Roman" w:cs="Times New Roman"/>
          <w:sz w:val="28"/>
          <w:szCs w:val="28"/>
          <w:lang w:eastAsia="ru-RU"/>
        </w:rPr>
        <w:t>подготовк</w:t>
      </w:r>
      <w:r>
        <w:rPr>
          <w:rFonts w:ascii="Times New Roman" w:eastAsia="Times New Roman" w:hAnsi="Times New Roman" w:cs="Times New Roman"/>
          <w:sz w:val="28"/>
          <w:szCs w:val="28"/>
          <w:lang w:eastAsia="ru-RU"/>
        </w:rPr>
        <w:t>а</w:t>
      </w:r>
      <w:r w:rsidRPr="00725668">
        <w:rPr>
          <w:rFonts w:ascii="Times New Roman" w:eastAsia="Times New Roman" w:hAnsi="Times New Roman" w:cs="Times New Roman"/>
          <w:sz w:val="28"/>
          <w:szCs w:val="28"/>
          <w:lang w:eastAsia="ru-RU"/>
        </w:rPr>
        <w:t xml:space="preserve"> к участию в культурной программе чемпионата мира по футболу 2018 года. Фрагменты нов</w:t>
      </w:r>
      <w:r>
        <w:rPr>
          <w:rFonts w:ascii="Times New Roman" w:eastAsia="Times New Roman" w:hAnsi="Times New Roman" w:cs="Times New Roman"/>
          <w:sz w:val="28"/>
          <w:szCs w:val="28"/>
          <w:lang w:eastAsia="ru-RU"/>
        </w:rPr>
        <w:t>ых</w:t>
      </w:r>
      <w:r w:rsidRPr="00725668">
        <w:rPr>
          <w:rFonts w:ascii="Times New Roman" w:eastAsia="Times New Roman" w:hAnsi="Times New Roman" w:cs="Times New Roman"/>
          <w:sz w:val="28"/>
          <w:szCs w:val="28"/>
          <w:lang w:eastAsia="ru-RU"/>
        </w:rPr>
        <w:t xml:space="preserve"> концертн</w:t>
      </w:r>
      <w:r>
        <w:rPr>
          <w:rFonts w:ascii="Times New Roman" w:eastAsia="Times New Roman" w:hAnsi="Times New Roman" w:cs="Times New Roman"/>
          <w:sz w:val="28"/>
          <w:szCs w:val="28"/>
          <w:lang w:eastAsia="ru-RU"/>
        </w:rPr>
        <w:t>ых</w:t>
      </w:r>
      <w:r w:rsidRPr="00725668">
        <w:rPr>
          <w:rFonts w:ascii="Times New Roman" w:eastAsia="Times New Roman" w:hAnsi="Times New Roman" w:cs="Times New Roman"/>
          <w:sz w:val="28"/>
          <w:szCs w:val="28"/>
          <w:lang w:eastAsia="ru-RU"/>
        </w:rPr>
        <w:t xml:space="preserve"> программ прозвучали при проведении в Саранске крупнейших спортивных соревнований.</w:t>
      </w:r>
    </w:p>
    <w:p w:rsidR="00584A01" w:rsidRPr="00A56671" w:rsidRDefault="00584A01" w:rsidP="00584A01">
      <w:pPr>
        <w:widowControl w:val="0"/>
        <w:spacing w:after="0" w:line="240" w:lineRule="auto"/>
        <w:ind w:firstLine="709"/>
        <w:jc w:val="both"/>
        <w:rPr>
          <w:rFonts w:ascii="Times New Roman" w:hAnsi="Times New Roman"/>
          <w:sz w:val="28"/>
          <w:szCs w:val="28"/>
        </w:rPr>
      </w:pPr>
      <w:r w:rsidRPr="00A56671">
        <w:rPr>
          <w:rFonts w:ascii="Times New Roman" w:hAnsi="Times New Roman"/>
          <w:sz w:val="28"/>
          <w:szCs w:val="28"/>
        </w:rPr>
        <w:t xml:space="preserve">Библиотеки были и остаются </w:t>
      </w:r>
      <w:r w:rsidR="00A56671" w:rsidRPr="00A56671">
        <w:rPr>
          <w:rFonts w:ascii="Times New Roman" w:hAnsi="Times New Roman"/>
          <w:sz w:val="28"/>
          <w:szCs w:val="28"/>
        </w:rPr>
        <w:t xml:space="preserve">центром </w:t>
      </w:r>
      <w:r w:rsidRPr="00A56671">
        <w:rPr>
          <w:rFonts w:ascii="Times New Roman" w:hAnsi="Times New Roman"/>
          <w:sz w:val="28"/>
          <w:szCs w:val="28"/>
        </w:rPr>
        <w:t>притяжени</w:t>
      </w:r>
      <w:r w:rsidR="00A56671" w:rsidRPr="00A56671">
        <w:rPr>
          <w:rFonts w:ascii="Times New Roman" w:hAnsi="Times New Roman"/>
          <w:sz w:val="28"/>
          <w:szCs w:val="28"/>
        </w:rPr>
        <w:t>я</w:t>
      </w:r>
      <w:r w:rsidRPr="00A56671">
        <w:rPr>
          <w:rFonts w:ascii="Times New Roman" w:hAnsi="Times New Roman"/>
          <w:sz w:val="28"/>
          <w:szCs w:val="28"/>
        </w:rPr>
        <w:t xml:space="preserve"> для пользователей информации, преимуществом которых является доступность и бесплатность.</w:t>
      </w:r>
    </w:p>
    <w:p w:rsidR="00584A01" w:rsidRDefault="00584A01" w:rsidP="00584A01">
      <w:pPr>
        <w:spacing w:after="0" w:line="240" w:lineRule="auto"/>
        <w:ind w:firstLine="708"/>
        <w:jc w:val="both"/>
        <w:rPr>
          <w:rFonts w:ascii="Times New Roman" w:hAnsi="Times New Roman" w:cs="Times New Roman"/>
          <w:bCs/>
          <w:sz w:val="28"/>
          <w:szCs w:val="28"/>
        </w:rPr>
      </w:pPr>
      <w:r w:rsidRPr="00A56671">
        <w:rPr>
          <w:rFonts w:ascii="Times New Roman" w:hAnsi="Times New Roman" w:cs="Times New Roman"/>
          <w:sz w:val="28"/>
          <w:szCs w:val="28"/>
        </w:rPr>
        <w:t xml:space="preserve">С </w:t>
      </w:r>
      <w:r w:rsidR="00613898">
        <w:rPr>
          <w:rFonts w:ascii="Times New Roman" w:hAnsi="Times New Roman" w:cs="Times New Roman"/>
          <w:sz w:val="28"/>
          <w:szCs w:val="28"/>
        </w:rPr>
        <w:t>2015 г. в рамках соглашения с НЭБ России ведется работа по обеспечению удаленного доступа к ресурсам библиотек республики. В 2017 г. было п</w:t>
      </w:r>
      <w:r w:rsidRPr="00A56671">
        <w:rPr>
          <w:rFonts w:ascii="Times New Roman" w:hAnsi="Times New Roman" w:cs="Times New Roman"/>
          <w:bCs/>
          <w:sz w:val="28"/>
          <w:szCs w:val="28"/>
        </w:rPr>
        <w:t>риобретено сканирующее оборудование для создания собственных полнотекстовых ресурсов фондов ГБУК «Национальная библиотека им. А.С. Пушкина Республики Мордовия».</w:t>
      </w:r>
    </w:p>
    <w:p w:rsidR="007878E1" w:rsidRDefault="00613898" w:rsidP="00584A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4A01" w:rsidRPr="00A56671">
        <w:rPr>
          <w:rFonts w:ascii="Times New Roman" w:hAnsi="Times New Roman" w:cs="Times New Roman"/>
          <w:sz w:val="28"/>
          <w:szCs w:val="28"/>
        </w:rPr>
        <w:t xml:space="preserve">      В </w:t>
      </w:r>
      <w:r>
        <w:rPr>
          <w:rFonts w:ascii="Times New Roman" w:hAnsi="Times New Roman" w:cs="Times New Roman"/>
          <w:sz w:val="28"/>
          <w:szCs w:val="28"/>
        </w:rPr>
        <w:t xml:space="preserve">течение </w:t>
      </w:r>
      <w:r w:rsidR="00584A01" w:rsidRPr="00A56671">
        <w:rPr>
          <w:rFonts w:ascii="Times New Roman" w:hAnsi="Times New Roman" w:cs="Times New Roman"/>
          <w:sz w:val="28"/>
          <w:szCs w:val="28"/>
        </w:rPr>
        <w:t>2017 г</w:t>
      </w:r>
      <w:r>
        <w:rPr>
          <w:rFonts w:ascii="Times New Roman" w:hAnsi="Times New Roman" w:cs="Times New Roman"/>
          <w:sz w:val="28"/>
          <w:szCs w:val="28"/>
        </w:rPr>
        <w:t>.</w:t>
      </w:r>
      <w:r w:rsidR="00584A01" w:rsidRPr="00A56671">
        <w:rPr>
          <w:rFonts w:ascii="Times New Roman" w:hAnsi="Times New Roman" w:cs="Times New Roman"/>
          <w:sz w:val="28"/>
          <w:szCs w:val="28"/>
        </w:rPr>
        <w:t xml:space="preserve"> библиотечны</w:t>
      </w:r>
      <w:r>
        <w:rPr>
          <w:rFonts w:ascii="Times New Roman" w:hAnsi="Times New Roman" w:cs="Times New Roman"/>
          <w:sz w:val="28"/>
          <w:szCs w:val="28"/>
        </w:rPr>
        <w:t>ми</w:t>
      </w:r>
      <w:r w:rsidR="00584A01" w:rsidRPr="00A56671">
        <w:rPr>
          <w:rFonts w:ascii="Times New Roman" w:hAnsi="Times New Roman" w:cs="Times New Roman"/>
          <w:sz w:val="28"/>
          <w:szCs w:val="28"/>
        </w:rPr>
        <w:t xml:space="preserve"> учреждения</w:t>
      </w:r>
      <w:r>
        <w:rPr>
          <w:rFonts w:ascii="Times New Roman" w:hAnsi="Times New Roman" w:cs="Times New Roman"/>
          <w:sz w:val="28"/>
          <w:szCs w:val="28"/>
        </w:rPr>
        <w:t xml:space="preserve">ми Республики Мордовия были проведены </w:t>
      </w:r>
      <w:r w:rsidR="007878E1">
        <w:rPr>
          <w:rFonts w:ascii="Times New Roman" w:hAnsi="Times New Roman" w:cs="Times New Roman"/>
          <w:sz w:val="28"/>
          <w:szCs w:val="28"/>
        </w:rPr>
        <w:t>следующие крупномасштабные мероприятия:</w:t>
      </w:r>
    </w:p>
    <w:p w:rsidR="00584A01" w:rsidRPr="00A56671" w:rsidRDefault="007878E1" w:rsidP="007878E1">
      <w:pPr>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hAnsi="Times New Roman" w:cs="Times New Roman"/>
          <w:sz w:val="28"/>
          <w:szCs w:val="28"/>
        </w:rPr>
        <w:t xml:space="preserve">‒ библиотеки </w:t>
      </w:r>
      <w:r w:rsidR="00584A01" w:rsidRPr="00A56671">
        <w:rPr>
          <w:rFonts w:ascii="Times New Roman" w:hAnsi="Times New Roman" w:cs="Times New Roman"/>
          <w:sz w:val="28"/>
          <w:szCs w:val="28"/>
        </w:rPr>
        <w:t xml:space="preserve">приняли </w:t>
      </w:r>
      <w:r>
        <w:rPr>
          <w:rFonts w:ascii="Times New Roman" w:hAnsi="Times New Roman" w:cs="Times New Roman"/>
          <w:sz w:val="28"/>
          <w:szCs w:val="28"/>
        </w:rPr>
        <w:t xml:space="preserve">активное </w:t>
      </w:r>
      <w:r w:rsidR="00584A01" w:rsidRPr="00A56671">
        <w:rPr>
          <w:rFonts w:ascii="Times New Roman" w:hAnsi="Times New Roman" w:cs="Times New Roman"/>
          <w:sz w:val="28"/>
          <w:szCs w:val="28"/>
        </w:rPr>
        <w:t xml:space="preserve">участие в </w:t>
      </w:r>
      <w:r w:rsidR="00584A01" w:rsidRPr="00A56671">
        <w:rPr>
          <w:rFonts w:ascii="Times New Roman" w:eastAsia="Times New Roman" w:hAnsi="Times New Roman" w:cs="Times New Roman"/>
          <w:spacing w:val="1"/>
          <w:sz w:val="28"/>
          <w:szCs w:val="28"/>
          <w:lang w:eastAsia="ru-RU"/>
        </w:rPr>
        <w:t>ежегодной Всероссийской акции в поддержку чтения «</w:t>
      </w:r>
      <w:proofErr w:type="spellStart"/>
      <w:r w:rsidR="00584A01" w:rsidRPr="00A56671">
        <w:rPr>
          <w:rFonts w:ascii="Times New Roman" w:eastAsia="Times New Roman" w:hAnsi="Times New Roman" w:cs="Times New Roman"/>
          <w:spacing w:val="1"/>
          <w:sz w:val="28"/>
          <w:szCs w:val="28"/>
          <w:lang w:eastAsia="ru-RU"/>
        </w:rPr>
        <w:t>Библионочь</w:t>
      </w:r>
      <w:proofErr w:type="spellEnd"/>
      <w:r w:rsidR="00584A01" w:rsidRPr="00A56671">
        <w:rPr>
          <w:rFonts w:ascii="Times New Roman" w:eastAsia="Times New Roman" w:hAnsi="Times New Roman" w:cs="Times New Roman"/>
          <w:spacing w:val="1"/>
          <w:sz w:val="28"/>
          <w:szCs w:val="28"/>
          <w:lang w:eastAsia="ru-RU"/>
        </w:rPr>
        <w:t>». В текущем году «</w:t>
      </w:r>
      <w:proofErr w:type="spellStart"/>
      <w:r w:rsidR="00584A01" w:rsidRPr="00A56671">
        <w:rPr>
          <w:rFonts w:ascii="Times New Roman" w:eastAsia="Times New Roman" w:hAnsi="Times New Roman" w:cs="Times New Roman"/>
          <w:spacing w:val="1"/>
          <w:sz w:val="28"/>
          <w:szCs w:val="28"/>
          <w:lang w:eastAsia="ru-RU"/>
        </w:rPr>
        <w:t>Библионочь</w:t>
      </w:r>
      <w:proofErr w:type="spellEnd"/>
      <w:r w:rsidR="00584A01" w:rsidRPr="00A56671">
        <w:rPr>
          <w:rFonts w:ascii="Times New Roman" w:eastAsia="Times New Roman" w:hAnsi="Times New Roman" w:cs="Times New Roman"/>
          <w:spacing w:val="1"/>
          <w:sz w:val="28"/>
          <w:szCs w:val="28"/>
          <w:lang w:eastAsia="ru-RU"/>
        </w:rPr>
        <w:t xml:space="preserve"> – 2017»  была посвящена Году экологии и особо охраняемых природных территорий и объединена</w:t>
      </w:r>
      <w:r>
        <w:rPr>
          <w:rFonts w:ascii="Times New Roman" w:eastAsia="Times New Roman" w:hAnsi="Times New Roman" w:cs="Times New Roman"/>
          <w:spacing w:val="1"/>
          <w:sz w:val="28"/>
          <w:szCs w:val="28"/>
          <w:lang w:eastAsia="ru-RU"/>
        </w:rPr>
        <w:t xml:space="preserve"> общей темой «Новое прочтение»;</w:t>
      </w:r>
    </w:p>
    <w:p w:rsidR="007878E1" w:rsidRDefault="007878E1" w:rsidP="00584A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84A01" w:rsidRPr="00A56671">
        <w:rPr>
          <w:rFonts w:ascii="Times New Roman" w:hAnsi="Times New Roman" w:cs="Times New Roman"/>
          <w:sz w:val="28"/>
          <w:szCs w:val="28"/>
        </w:rPr>
        <w:t xml:space="preserve">Национальной библиотекой им. А.С. Пушкина </w:t>
      </w:r>
      <w:r>
        <w:rPr>
          <w:rFonts w:ascii="Times New Roman" w:hAnsi="Times New Roman" w:cs="Times New Roman"/>
          <w:sz w:val="28"/>
          <w:szCs w:val="28"/>
        </w:rPr>
        <w:t xml:space="preserve">Республики Мордовия </w:t>
      </w:r>
      <w:r w:rsidR="00584A01" w:rsidRPr="00A56671">
        <w:rPr>
          <w:rFonts w:ascii="Times New Roman" w:hAnsi="Times New Roman" w:cs="Times New Roman"/>
          <w:sz w:val="28"/>
          <w:szCs w:val="28"/>
        </w:rPr>
        <w:t xml:space="preserve">проводился литературный марафон </w:t>
      </w:r>
      <w:r>
        <w:rPr>
          <w:rFonts w:ascii="Times New Roman" w:hAnsi="Times New Roman" w:cs="Times New Roman"/>
          <w:sz w:val="28"/>
          <w:szCs w:val="28"/>
        </w:rPr>
        <w:t>«Читаем Пушкина вместе»;</w:t>
      </w:r>
    </w:p>
    <w:p w:rsidR="00584A01" w:rsidRPr="00A56671" w:rsidRDefault="007878E1" w:rsidP="00584A0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00584A01" w:rsidRPr="00A56671">
        <w:rPr>
          <w:rFonts w:ascii="Times New Roman" w:eastAsia="Times New Roman" w:hAnsi="Times New Roman" w:cs="Times New Roman"/>
          <w:sz w:val="28"/>
          <w:szCs w:val="28"/>
          <w:lang w:eastAsia="ru-RU"/>
        </w:rPr>
        <w:t>о 2 квартале 2017 г</w:t>
      </w:r>
      <w:r>
        <w:rPr>
          <w:rFonts w:ascii="Times New Roman" w:eastAsia="Times New Roman" w:hAnsi="Times New Roman" w:cs="Times New Roman"/>
          <w:sz w:val="28"/>
          <w:szCs w:val="28"/>
          <w:lang w:eastAsia="ru-RU"/>
        </w:rPr>
        <w:t>.</w:t>
      </w:r>
      <w:r w:rsidR="00584A01" w:rsidRPr="00A56671">
        <w:rPr>
          <w:rFonts w:ascii="Times New Roman" w:eastAsia="Times New Roman" w:hAnsi="Times New Roman" w:cs="Times New Roman"/>
          <w:sz w:val="28"/>
          <w:szCs w:val="28"/>
          <w:lang w:eastAsia="ru-RU"/>
        </w:rPr>
        <w:t xml:space="preserve"> Мордовской республиканской юношеской библиотекой и Мордовской республиканской детской библиотекой в организован межрегиональный интернет-мост «У культуры нет границ, но есть традиции», в нем приняли участие сотрудники и читатели Чувашской республиканс</w:t>
      </w:r>
      <w:r>
        <w:rPr>
          <w:rFonts w:ascii="Times New Roman" w:eastAsia="Times New Roman" w:hAnsi="Times New Roman" w:cs="Times New Roman"/>
          <w:sz w:val="28"/>
          <w:szCs w:val="28"/>
          <w:lang w:eastAsia="ru-RU"/>
        </w:rPr>
        <w:t>кой детско-юношеской библиотеки;</w:t>
      </w:r>
      <w:r w:rsidR="00584A01" w:rsidRPr="00A56671">
        <w:rPr>
          <w:rFonts w:ascii="Times New Roman" w:eastAsia="Times New Roman" w:hAnsi="Times New Roman" w:cs="Times New Roman"/>
          <w:sz w:val="28"/>
          <w:szCs w:val="28"/>
          <w:lang w:eastAsia="ru-RU"/>
        </w:rPr>
        <w:t xml:space="preserve"> </w:t>
      </w:r>
    </w:p>
    <w:p w:rsidR="00584A01" w:rsidRPr="00A56671" w:rsidRDefault="007878E1" w:rsidP="00584A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w:t>
      </w:r>
      <w:r w:rsidR="00584A01" w:rsidRPr="00A56671">
        <w:rPr>
          <w:rFonts w:ascii="Times New Roman" w:hAnsi="Times New Roman" w:cs="Times New Roman"/>
          <w:sz w:val="28"/>
          <w:szCs w:val="28"/>
        </w:rPr>
        <w:t xml:space="preserve"> День семьи, любви и верности (8 июля 2017 г.) сотрудники Национальной библиотеки им. А. С. Пушкина</w:t>
      </w:r>
      <w:r>
        <w:rPr>
          <w:rFonts w:ascii="Times New Roman" w:hAnsi="Times New Roman" w:cs="Times New Roman"/>
          <w:sz w:val="28"/>
          <w:szCs w:val="28"/>
        </w:rPr>
        <w:t xml:space="preserve"> Республики Мордовия </w:t>
      </w:r>
      <w:r w:rsidR="00584A01" w:rsidRPr="00A56671">
        <w:rPr>
          <w:rFonts w:ascii="Times New Roman" w:hAnsi="Times New Roman" w:cs="Times New Roman"/>
          <w:sz w:val="28"/>
          <w:szCs w:val="28"/>
        </w:rPr>
        <w:t xml:space="preserve">на площадях Тысячелетия, Соборной и улице Советской проводили промо-акцию </w:t>
      </w:r>
      <w:r>
        <w:rPr>
          <w:rFonts w:ascii="Times New Roman" w:hAnsi="Times New Roman" w:cs="Times New Roman"/>
          <w:sz w:val="28"/>
          <w:szCs w:val="28"/>
        </w:rPr>
        <w:t>«Крепка семья – крепка Россия»;</w:t>
      </w:r>
    </w:p>
    <w:p w:rsidR="00584A01" w:rsidRPr="00A56671" w:rsidRDefault="007878E1" w:rsidP="00584A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w:t>
      </w:r>
      <w:r w:rsidR="00584A01" w:rsidRPr="00A56671">
        <w:rPr>
          <w:rFonts w:ascii="Times New Roman" w:hAnsi="Times New Roman" w:cs="Times New Roman"/>
          <w:sz w:val="28"/>
          <w:szCs w:val="28"/>
        </w:rPr>
        <w:t xml:space="preserve">Международный день дарения книг Национальная библиотека им. А.С. Пушкина </w:t>
      </w:r>
      <w:r>
        <w:rPr>
          <w:rFonts w:ascii="Times New Roman" w:hAnsi="Times New Roman" w:cs="Times New Roman"/>
          <w:sz w:val="28"/>
          <w:szCs w:val="28"/>
        </w:rPr>
        <w:t xml:space="preserve">Республики Мордовия </w:t>
      </w:r>
      <w:r w:rsidR="00584A01" w:rsidRPr="00A56671">
        <w:rPr>
          <w:rFonts w:ascii="Times New Roman" w:hAnsi="Times New Roman" w:cs="Times New Roman"/>
          <w:sz w:val="28"/>
          <w:szCs w:val="28"/>
        </w:rPr>
        <w:t>для читателей и друзей библиотеки пров</w:t>
      </w:r>
      <w:r>
        <w:rPr>
          <w:rFonts w:ascii="Times New Roman" w:hAnsi="Times New Roman" w:cs="Times New Roman"/>
          <w:sz w:val="28"/>
          <w:szCs w:val="28"/>
        </w:rPr>
        <w:t>ела</w:t>
      </w:r>
      <w:r w:rsidR="00584A01" w:rsidRPr="00A56671">
        <w:rPr>
          <w:rFonts w:ascii="Times New Roman" w:hAnsi="Times New Roman" w:cs="Times New Roman"/>
          <w:sz w:val="28"/>
          <w:szCs w:val="28"/>
        </w:rPr>
        <w:t xml:space="preserve"> социокульт</w:t>
      </w:r>
      <w:r>
        <w:rPr>
          <w:rFonts w:ascii="Times New Roman" w:hAnsi="Times New Roman" w:cs="Times New Roman"/>
          <w:sz w:val="28"/>
          <w:szCs w:val="28"/>
        </w:rPr>
        <w:t>урную акцию «День дарения книг»;</w:t>
      </w:r>
    </w:p>
    <w:p w:rsidR="00584A01" w:rsidRPr="00A56671" w:rsidRDefault="007878E1" w:rsidP="00584A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w:t>
      </w:r>
      <w:r w:rsidR="00584A01" w:rsidRPr="00A56671">
        <w:rPr>
          <w:rFonts w:ascii="Times New Roman" w:hAnsi="Times New Roman" w:cs="Times New Roman"/>
          <w:sz w:val="28"/>
          <w:szCs w:val="28"/>
        </w:rPr>
        <w:t xml:space="preserve"> месячник «Белой трости» Мордовская республиканская специальная библиотека для слепых совместно с Саранской местной организацией Всероссийского общества слепых провели конкурс компьютерной грамотности «Расширяя горизонты» среди лиц с ограничениями зрения. </w:t>
      </w:r>
    </w:p>
    <w:p w:rsidR="00584A01" w:rsidRPr="00A56671" w:rsidRDefault="00584A01" w:rsidP="00584A01">
      <w:pPr>
        <w:spacing w:after="0" w:line="240" w:lineRule="auto"/>
        <w:ind w:firstLine="709"/>
        <w:jc w:val="both"/>
        <w:rPr>
          <w:rFonts w:ascii="Times New Roman" w:hAnsi="Times New Roman" w:cs="Times New Roman"/>
          <w:sz w:val="28"/>
          <w:szCs w:val="28"/>
          <w:shd w:val="clear" w:color="auto" w:fill="FFFFFF"/>
        </w:rPr>
      </w:pPr>
      <w:r w:rsidRPr="00A56671">
        <w:rPr>
          <w:rFonts w:ascii="Times New Roman" w:hAnsi="Times New Roman" w:cs="Times New Roman"/>
          <w:sz w:val="28"/>
          <w:szCs w:val="28"/>
        </w:rPr>
        <w:t>Подарком для всех жителей столицы Мордовии стал открывшийся 30 августа 2017 г</w:t>
      </w:r>
      <w:r w:rsidR="00986848">
        <w:rPr>
          <w:rFonts w:ascii="Times New Roman" w:hAnsi="Times New Roman" w:cs="Times New Roman"/>
          <w:sz w:val="28"/>
          <w:szCs w:val="28"/>
        </w:rPr>
        <w:t>.</w:t>
      </w:r>
      <w:r w:rsidRPr="00A56671">
        <w:rPr>
          <w:rFonts w:ascii="Times New Roman" w:hAnsi="Times New Roman" w:cs="Times New Roman"/>
          <w:sz w:val="28"/>
          <w:szCs w:val="28"/>
        </w:rPr>
        <w:t xml:space="preserve"> </w:t>
      </w:r>
      <w:r w:rsidRPr="00A56671">
        <w:rPr>
          <w:rFonts w:ascii="Times New Roman" w:hAnsi="Times New Roman" w:cs="Times New Roman"/>
          <w:sz w:val="28"/>
          <w:szCs w:val="28"/>
          <w:shd w:val="clear" w:color="auto" w:fill="FFFFFF"/>
        </w:rPr>
        <w:t xml:space="preserve">Музейно-архивный комплекс. </w:t>
      </w:r>
      <w:r w:rsidRPr="00A56671">
        <w:rPr>
          <w:rFonts w:ascii="Times New Roman" w:hAnsi="Times New Roman" w:cs="Times New Roman"/>
          <w:sz w:val="28"/>
          <w:szCs w:val="28"/>
        </w:rPr>
        <w:t>В торжественной церемонии   открытия   приняли   участие Глава Республики Мордовия В.Д. Волков, з</w:t>
      </w:r>
      <w:r w:rsidRPr="00A56671">
        <w:rPr>
          <w:rFonts w:ascii="Times New Roman" w:hAnsi="Times New Roman" w:cs="Times New Roman"/>
          <w:sz w:val="28"/>
          <w:szCs w:val="28"/>
          <w:shd w:val="clear" w:color="auto" w:fill="FFFFFF"/>
        </w:rPr>
        <w:t>аместитель министра культуры России О.В. Рыжков, Председатель Правительства Республики Мордовия В.Ф. Сушков.</w:t>
      </w:r>
    </w:p>
    <w:p w:rsidR="00584A01" w:rsidRPr="00A56671" w:rsidRDefault="00584A01" w:rsidP="00584A01">
      <w:pPr>
        <w:spacing w:after="0" w:line="240" w:lineRule="auto"/>
        <w:ind w:firstLine="709"/>
        <w:jc w:val="both"/>
        <w:rPr>
          <w:rFonts w:ascii="Times New Roman" w:hAnsi="Times New Roman" w:cs="Times New Roman"/>
          <w:sz w:val="28"/>
          <w:szCs w:val="28"/>
          <w:shd w:val="clear" w:color="auto" w:fill="FFFFFF"/>
        </w:rPr>
      </w:pPr>
      <w:proofErr w:type="gramStart"/>
      <w:r w:rsidRPr="00A56671">
        <w:rPr>
          <w:rFonts w:ascii="Times New Roman" w:hAnsi="Times New Roman" w:cs="Times New Roman"/>
          <w:sz w:val="28"/>
          <w:szCs w:val="28"/>
          <w:shd w:val="clear" w:color="auto" w:fill="FFFFFF"/>
        </w:rPr>
        <w:t>В новом здании музея располагается экспозиция зала этнографии, детский музей, функционируют 2 выставочных зала, лекционный зал.</w:t>
      </w:r>
      <w:proofErr w:type="gramEnd"/>
      <w:r w:rsidRPr="00A56671">
        <w:rPr>
          <w:rFonts w:ascii="Times New Roman" w:hAnsi="Times New Roman" w:cs="Times New Roman"/>
          <w:sz w:val="28"/>
          <w:szCs w:val="28"/>
          <w:shd w:val="clear" w:color="auto" w:fill="FFFFFF"/>
        </w:rPr>
        <w:t xml:space="preserve"> Конференц-зал музея активно используется как база для проведения семинаров, конференций, </w:t>
      </w:r>
      <w:r w:rsidRPr="00A56671">
        <w:rPr>
          <w:rFonts w:ascii="Times New Roman" w:hAnsi="Times New Roman" w:cs="Times New Roman"/>
          <w:sz w:val="28"/>
          <w:szCs w:val="28"/>
          <w:shd w:val="clear" w:color="auto" w:fill="FFFFFF"/>
          <w:lang w:val="en-US"/>
        </w:rPr>
        <w:t>PR</w:t>
      </w:r>
      <w:r w:rsidRPr="00A56671">
        <w:rPr>
          <w:rFonts w:ascii="Times New Roman" w:hAnsi="Times New Roman" w:cs="Times New Roman"/>
          <w:sz w:val="28"/>
          <w:szCs w:val="28"/>
          <w:shd w:val="clear" w:color="auto" w:fill="FFFFFF"/>
        </w:rPr>
        <w:t xml:space="preserve">-акций. </w:t>
      </w:r>
    </w:p>
    <w:p w:rsidR="00584A01" w:rsidRPr="00A56671" w:rsidRDefault="00584A01" w:rsidP="00584A01">
      <w:pPr>
        <w:spacing w:after="0" w:line="240" w:lineRule="auto"/>
        <w:ind w:firstLine="708"/>
        <w:jc w:val="both"/>
        <w:rPr>
          <w:rFonts w:ascii="Times New Roman" w:hAnsi="Times New Roman" w:cs="Times New Roman"/>
          <w:bCs/>
          <w:sz w:val="28"/>
          <w:szCs w:val="28"/>
        </w:rPr>
      </w:pPr>
      <w:r w:rsidRPr="00A56671">
        <w:rPr>
          <w:rFonts w:ascii="Times New Roman" w:hAnsi="Times New Roman" w:cs="Times New Roman"/>
          <w:sz w:val="28"/>
          <w:szCs w:val="28"/>
          <w:shd w:val="clear" w:color="auto" w:fill="FFFFFF"/>
        </w:rPr>
        <w:t>К</w:t>
      </w:r>
      <w:r w:rsidRPr="00A56671">
        <w:rPr>
          <w:rFonts w:ascii="Times New Roman" w:hAnsi="Times New Roman" w:cs="Times New Roman"/>
          <w:sz w:val="28"/>
          <w:szCs w:val="28"/>
          <w:shd w:val="clear" w:color="auto" w:fill="FFFFFF"/>
          <w:lang w:eastAsia="zh-CN"/>
        </w:rPr>
        <w:t xml:space="preserve"> 80-летию </w:t>
      </w:r>
      <w:r w:rsidRPr="00A56671">
        <w:rPr>
          <w:rFonts w:ascii="Times New Roman" w:hAnsi="Times New Roman" w:cs="Times New Roman"/>
          <w:sz w:val="28"/>
          <w:szCs w:val="28"/>
          <w:shd w:val="clear" w:color="auto" w:fill="FFFFFF"/>
        </w:rPr>
        <w:t xml:space="preserve">Союза художников Мордовии </w:t>
      </w:r>
      <w:r w:rsidRPr="00A56671">
        <w:rPr>
          <w:rFonts w:ascii="Times New Roman" w:hAnsi="Times New Roman" w:cs="Times New Roman"/>
          <w:sz w:val="28"/>
          <w:szCs w:val="28"/>
          <w:shd w:val="clear" w:color="auto" w:fill="FFFFFF"/>
          <w:lang w:eastAsia="zh-CN"/>
        </w:rPr>
        <w:t xml:space="preserve">в июле 2017 г. в </w:t>
      </w:r>
      <w:r w:rsidRPr="00A56671">
        <w:rPr>
          <w:rFonts w:ascii="Times New Roman" w:hAnsi="Times New Roman" w:cs="Times New Roman"/>
          <w:sz w:val="28"/>
          <w:szCs w:val="28"/>
          <w:shd w:val="clear" w:color="auto" w:fill="FFFFFF"/>
        </w:rPr>
        <w:t xml:space="preserve">Выставочном зале Московского отделения Союза художников в г. </w:t>
      </w:r>
      <w:r w:rsidRPr="00A56671">
        <w:rPr>
          <w:rFonts w:ascii="Times New Roman" w:hAnsi="Times New Roman" w:cs="Times New Roman"/>
          <w:sz w:val="28"/>
          <w:szCs w:val="28"/>
          <w:shd w:val="clear" w:color="auto" w:fill="FFFFFF"/>
          <w:lang w:eastAsia="zh-CN"/>
        </w:rPr>
        <w:t xml:space="preserve">Москве состоялась выставка «Искусство Мордовии». </w:t>
      </w:r>
      <w:r w:rsidRPr="00A56671">
        <w:rPr>
          <w:rFonts w:ascii="Times New Roman" w:hAnsi="Times New Roman" w:cs="Times New Roman"/>
          <w:sz w:val="28"/>
          <w:szCs w:val="28"/>
          <w:shd w:val="clear" w:color="auto" w:fill="FFFFFF"/>
        </w:rPr>
        <w:t>В выставке приняли участие более 60 авторов. Экспозиция вместила 160 произведений живописи, графики, скульптуры, декоративно-прикладного искусства мастеров разных поколений второй половины ХХ – начала XXI веков, альбомы и монографии искусствоведов.</w:t>
      </w:r>
    </w:p>
    <w:p w:rsidR="00584A01" w:rsidRPr="00A56671" w:rsidRDefault="00584A01" w:rsidP="00584A01">
      <w:pPr>
        <w:spacing w:after="0" w:line="240" w:lineRule="auto"/>
        <w:ind w:firstLine="708"/>
        <w:jc w:val="both"/>
        <w:rPr>
          <w:rFonts w:ascii="Times New Roman" w:hAnsi="Times New Roman" w:cs="Times New Roman"/>
          <w:sz w:val="28"/>
          <w:szCs w:val="28"/>
        </w:rPr>
      </w:pPr>
      <w:r w:rsidRPr="00A56671">
        <w:rPr>
          <w:rFonts w:ascii="Times New Roman" w:hAnsi="Times New Roman" w:cs="Times New Roman"/>
          <w:bCs/>
          <w:sz w:val="28"/>
          <w:szCs w:val="28"/>
        </w:rPr>
        <w:t xml:space="preserve">Реализован совместный выставочный проект ГБУК «Мордовский </w:t>
      </w:r>
      <w:r w:rsidRPr="00A56671">
        <w:rPr>
          <w:rFonts w:ascii="Times New Roman" w:hAnsi="Times New Roman" w:cs="Times New Roman"/>
          <w:bCs/>
          <w:sz w:val="28"/>
          <w:szCs w:val="28"/>
          <w:lang w:val="ru-MO"/>
        </w:rPr>
        <w:t>республиканский объединенный краеведческий музей им. И.Д. Воронина» и музея-заповедника «Казанский Кремль».</w:t>
      </w:r>
    </w:p>
    <w:p w:rsidR="00F45A7F" w:rsidRPr="00FD0871" w:rsidRDefault="00F45A7F" w:rsidP="00F45A7F">
      <w:pPr>
        <w:spacing w:after="0" w:line="240" w:lineRule="auto"/>
        <w:ind w:firstLine="709"/>
        <w:jc w:val="both"/>
        <w:rPr>
          <w:rFonts w:ascii="Times New Roman" w:hAnsi="Times New Roman" w:cs="Times New Roman"/>
          <w:sz w:val="28"/>
          <w:szCs w:val="28"/>
        </w:rPr>
      </w:pPr>
      <w:r w:rsidRPr="00FD0871">
        <w:rPr>
          <w:rFonts w:ascii="Times New Roman" w:hAnsi="Times New Roman" w:cs="Times New Roman"/>
          <w:sz w:val="28"/>
          <w:szCs w:val="28"/>
        </w:rPr>
        <w:t xml:space="preserve">К наиболее значимым мероприятиям 2017 г. можно </w:t>
      </w:r>
      <w:r w:rsidR="00214F67">
        <w:rPr>
          <w:rFonts w:ascii="Times New Roman" w:hAnsi="Times New Roman" w:cs="Times New Roman"/>
          <w:sz w:val="28"/>
          <w:szCs w:val="28"/>
        </w:rPr>
        <w:t xml:space="preserve">также </w:t>
      </w:r>
      <w:r w:rsidRPr="00FD0871">
        <w:rPr>
          <w:rFonts w:ascii="Times New Roman" w:hAnsi="Times New Roman" w:cs="Times New Roman"/>
          <w:sz w:val="28"/>
          <w:szCs w:val="28"/>
        </w:rPr>
        <w:t xml:space="preserve">отнести: </w:t>
      </w:r>
    </w:p>
    <w:p w:rsidR="00F45A7F" w:rsidRPr="00FD0871" w:rsidRDefault="00F45A7F" w:rsidP="00F45A7F">
      <w:pPr>
        <w:spacing w:after="0" w:line="240" w:lineRule="auto"/>
        <w:ind w:firstLine="709"/>
        <w:jc w:val="both"/>
        <w:rPr>
          <w:rFonts w:ascii="Times New Roman" w:hAnsi="Times New Roman" w:cs="Times New Roman"/>
          <w:sz w:val="28"/>
          <w:szCs w:val="28"/>
        </w:rPr>
      </w:pPr>
      <w:r w:rsidRPr="00FD0871">
        <w:rPr>
          <w:rFonts w:ascii="Times New Roman" w:hAnsi="Times New Roman" w:cs="Times New Roman"/>
          <w:sz w:val="28"/>
          <w:szCs w:val="28"/>
        </w:rPr>
        <w:t>– республиканский фестиваль народного творчества «</w:t>
      </w:r>
      <w:proofErr w:type="spellStart"/>
      <w:r w:rsidRPr="00FD0871">
        <w:rPr>
          <w:rFonts w:ascii="Times New Roman" w:hAnsi="Times New Roman" w:cs="Times New Roman"/>
          <w:sz w:val="28"/>
          <w:szCs w:val="28"/>
        </w:rPr>
        <w:t>Шумбрат</w:t>
      </w:r>
      <w:proofErr w:type="spellEnd"/>
      <w:r w:rsidRPr="00FD0871">
        <w:rPr>
          <w:rFonts w:ascii="Times New Roman" w:hAnsi="Times New Roman" w:cs="Times New Roman"/>
          <w:sz w:val="28"/>
          <w:szCs w:val="28"/>
        </w:rPr>
        <w:t>, Мордовия!» (21 октября – 10 декабря 2017 г.);</w:t>
      </w:r>
    </w:p>
    <w:p w:rsidR="00F45A7F" w:rsidRPr="00FD0871" w:rsidRDefault="00F45A7F" w:rsidP="00F45A7F">
      <w:pPr>
        <w:spacing w:after="0" w:line="240" w:lineRule="auto"/>
        <w:ind w:firstLine="709"/>
        <w:jc w:val="both"/>
        <w:rPr>
          <w:rFonts w:ascii="Times New Roman" w:hAnsi="Times New Roman" w:cs="Times New Roman"/>
          <w:sz w:val="28"/>
          <w:szCs w:val="28"/>
        </w:rPr>
      </w:pPr>
      <w:r w:rsidRPr="00FD0871">
        <w:rPr>
          <w:rFonts w:ascii="Times New Roman" w:hAnsi="Times New Roman" w:cs="Times New Roman"/>
          <w:sz w:val="28"/>
          <w:szCs w:val="28"/>
        </w:rPr>
        <w:t>– республиканский фестиваль военно-патриотической песни «Афганское эхо» (15 февраля 2017 г.);</w:t>
      </w:r>
    </w:p>
    <w:p w:rsidR="00F45A7F" w:rsidRPr="00FD0871" w:rsidRDefault="00F45A7F" w:rsidP="00F45A7F">
      <w:pPr>
        <w:spacing w:after="0" w:line="240" w:lineRule="auto"/>
        <w:ind w:firstLine="709"/>
        <w:jc w:val="both"/>
        <w:rPr>
          <w:rFonts w:ascii="Times New Roman" w:hAnsi="Times New Roman" w:cs="Times New Roman"/>
          <w:sz w:val="28"/>
          <w:szCs w:val="28"/>
        </w:rPr>
      </w:pPr>
      <w:r w:rsidRPr="00FD0871">
        <w:rPr>
          <w:rFonts w:ascii="Times New Roman" w:hAnsi="Times New Roman" w:cs="Times New Roman"/>
          <w:sz w:val="28"/>
          <w:szCs w:val="28"/>
        </w:rPr>
        <w:t>– республиканский конкурс народного творчества «Играй, гармонь!» (11 марта 2017 г.);</w:t>
      </w:r>
    </w:p>
    <w:p w:rsidR="00F45A7F" w:rsidRPr="00FD0871" w:rsidRDefault="00F45A7F" w:rsidP="00F45A7F">
      <w:pPr>
        <w:spacing w:after="0" w:line="240" w:lineRule="auto"/>
        <w:ind w:firstLine="709"/>
        <w:jc w:val="both"/>
        <w:rPr>
          <w:rFonts w:ascii="Times New Roman" w:hAnsi="Times New Roman" w:cs="Times New Roman"/>
          <w:sz w:val="28"/>
          <w:szCs w:val="28"/>
        </w:rPr>
      </w:pPr>
      <w:r w:rsidRPr="00FD0871">
        <w:rPr>
          <w:rFonts w:ascii="Times New Roman" w:hAnsi="Times New Roman" w:cs="Times New Roman"/>
          <w:sz w:val="28"/>
          <w:szCs w:val="28"/>
        </w:rPr>
        <w:t>– фестиваль мордовской (</w:t>
      </w:r>
      <w:proofErr w:type="spellStart"/>
      <w:r w:rsidRPr="00FD0871">
        <w:rPr>
          <w:rFonts w:ascii="Times New Roman" w:hAnsi="Times New Roman" w:cs="Times New Roman"/>
          <w:sz w:val="28"/>
          <w:szCs w:val="28"/>
        </w:rPr>
        <w:t>мокшанской</w:t>
      </w:r>
      <w:proofErr w:type="spellEnd"/>
      <w:r w:rsidRPr="00FD0871">
        <w:rPr>
          <w:rFonts w:ascii="Times New Roman" w:hAnsi="Times New Roman" w:cs="Times New Roman"/>
          <w:sz w:val="28"/>
          <w:szCs w:val="28"/>
        </w:rPr>
        <w:t xml:space="preserve">, эрзянской) эстрадной песни «Од </w:t>
      </w:r>
      <w:proofErr w:type="spellStart"/>
      <w:r w:rsidRPr="00FD0871">
        <w:rPr>
          <w:rFonts w:ascii="Times New Roman" w:hAnsi="Times New Roman" w:cs="Times New Roman"/>
          <w:sz w:val="28"/>
          <w:szCs w:val="28"/>
        </w:rPr>
        <w:t>вий</w:t>
      </w:r>
      <w:proofErr w:type="spellEnd"/>
      <w:r w:rsidRPr="00FD0871">
        <w:rPr>
          <w:rFonts w:ascii="Times New Roman" w:hAnsi="Times New Roman" w:cs="Times New Roman"/>
          <w:sz w:val="28"/>
          <w:szCs w:val="28"/>
        </w:rPr>
        <w:t>» (21 апреля 2017 г.);</w:t>
      </w:r>
    </w:p>
    <w:p w:rsidR="00F45A7F" w:rsidRPr="00FD0871" w:rsidRDefault="00F45A7F" w:rsidP="00F45A7F">
      <w:pPr>
        <w:spacing w:after="0" w:line="240" w:lineRule="auto"/>
        <w:ind w:firstLine="709"/>
        <w:jc w:val="both"/>
        <w:rPr>
          <w:rFonts w:ascii="Times New Roman" w:hAnsi="Times New Roman" w:cs="Times New Roman"/>
          <w:sz w:val="28"/>
          <w:szCs w:val="28"/>
        </w:rPr>
      </w:pPr>
      <w:r w:rsidRPr="00FD0871">
        <w:rPr>
          <w:rFonts w:ascii="Times New Roman" w:hAnsi="Times New Roman" w:cs="Times New Roman"/>
          <w:sz w:val="28"/>
          <w:szCs w:val="28"/>
        </w:rPr>
        <w:t>– республиканский фестиваль художественного творчества инвалидов «Вместе мы сможем больше» (19 декабря 2017 г.);</w:t>
      </w:r>
    </w:p>
    <w:p w:rsidR="00F45A7F" w:rsidRPr="00FD0871" w:rsidRDefault="00F45A7F" w:rsidP="00F45A7F">
      <w:pPr>
        <w:spacing w:after="0" w:line="240" w:lineRule="auto"/>
        <w:ind w:firstLine="709"/>
        <w:jc w:val="both"/>
        <w:rPr>
          <w:rFonts w:ascii="Times New Roman" w:hAnsi="Times New Roman" w:cs="Times New Roman"/>
          <w:sz w:val="28"/>
          <w:szCs w:val="28"/>
        </w:rPr>
      </w:pPr>
      <w:r w:rsidRPr="00FD0871">
        <w:rPr>
          <w:rFonts w:ascii="Times New Roman" w:hAnsi="Times New Roman" w:cs="Times New Roman"/>
          <w:sz w:val="28"/>
          <w:szCs w:val="28"/>
        </w:rPr>
        <w:t>– республиканский фестиваль-конкурс татарской песни «</w:t>
      </w:r>
      <w:proofErr w:type="spellStart"/>
      <w:r w:rsidRPr="00FD0871">
        <w:rPr>
          <w:rFonts w:ascii="Times New Roman" w:hAnsi="Times New Roman" w:cs="Times New Roman"/>
          <w:sz w:val="28"/>
          <w:szCs w:val="28"/>
        </w:rPr>
        <w:t>Авылымтавышлары</w:t>
      </w:r>
      <w:proofErr w:type="spellEnd"/>
      <w:r w:rsidRPr="00FD0871">
        <w:rPr>
          <w:rFonts w:ascii="Times New Roman" w:hAnsi="Times New Roman" w:cs="Times New Roman"/>
          <w:sz w:val="28"/>
          <w:szCs w:val="28"/>
        </w:rPr>
        <w:t>» (23 сентября 2017 г.);</w:t>
      </w:r>
    </w:p>
    <w:p w:rsidR="00F45A7F" w:rsidRPr="00FD0871" w:rsidRDefault="00F45A7F" w:rsidP="00F45A7F">
      <w:pPr>
        <w:spacing w:after="0" w:line="240" w:lineRule="auto"/>
        <w:ind w:firstLine="709"/>
        <w:jc w:val="both"/>
        <w:rPr>
          <w:rFonts w:ascii="Times New Roman" w:hAnsi="Times New Roman" w:cs="Times New Roman"/>
          <w:sz w:val="28"/>
          <w:szCs w:val="28"/>
        </w:rPr>
      </w:pPr>
      <w:r w:rsidRPr="00FD0871">
        <w:rPr>
          <w:rFonts w:ascii="Times New Roman" w:hAnsi="Times New Roman" w:cs="Times New Roman"/>
          <w:sz w:val="28"/>
          <w:szCs w:val="28"/>
        </w:rPr>
        <w:t xml:space="preserve">– межрегиональный фестиваль </w:t>
      </w:r>
      <w:r w:rsidRPr="00FD0871">
        <w:rPr>
          <w:rFonts w:ascii="Times New Roman" w:eastAsia="Calibri" w:hAnsi="Times New Roman" w:cs="Times New Roman"/>
          <w:sz w:val="28"/>
          <w:szCs w:val="28"/>
        </w:rPr>
        <w:t>патриотической песни, посвященный памяти адмирала флота Российского Ф.Ф. Ушакова, «Морская душа»</w:t>
      </w:r>
      <w:r w:rsidRPr="00FD0871">
        <w:rPr>
          <w:rFonts w:ascii="Times New Roman" w:hAnsi="Times New Roman"/>
          <w:sz w:val="28"/>
          <w:szCs w:val="28"/>
        </w:rPr>
        <w:t xml:space="preserve"> (29-30 июля 2017 г.);</w:t>
      </w:r>
    </w:p>
    <w:p w:rsidR="00F45A7F" w:rsidRPr="00FD0871" w:rsidRDefault="00F45A7F" w:rsidP="00F45A7F">
      <w:pPr>
        <w:spacing w:after="0" w:line="240" w:lineRule="auto"/>
        <w:ind w:firstLine="709"/>
        <w:jc w:val="both"/>
        <w:rPr>
          <w:rFonts w:ascii="Times New Roman" w:hAnsi="Times New Roman" w:cs="Times New Roman"/>
          <w:sz w:val="28"/>
          <w:szCs w:val="28"/>
        </w:rPr>
      </w:pPr>
      <w:r w:rsidRPr="00FD0871">
        <w:rPr>
          <w:rFonts w:ascii="Times New Roman" w:hAnsi="Times New Roman" w:cs="Times New Roman"/>
          <w:sz w:val="28"/>
          <w:szCs w:val="28"/>
        </w:rPr>
        <w:t xml:space="preserve">– национально-фольклорный праздник «Велень </w:t>
      </w:r>
      <w:proofErr w:type="spellStart"/>
      <w:r w:rsidRPr="00FD0871">
        <w:rPr>
          <w:rFonts w:ascii="Times New Roman" w:hAnsi="Times New Roman" w:cs="Times New Roman"/>
          <w:sz w:val="28"/>
          <w:szCs w:val="28"/>
        </w:rPr>
        <w:t>озкс</w:t>
      </w:r>
      <w:proofErr w:type="spellEnd"/>
      <w:r w:rsidRPr="00FD0871">
        <w:rPr>
          <w:rFonts w:ascii="Times New Roman" w:hAnsi="Times New Roman" w:cs="Times New Roman"/>
          <w:sz w:val="28"/>
          <w:szCs w:val="28"/>
        </w:rPr>
        <w:t xml:space="preserve">» </w:t>
      </w:r>
      <w:r w:rsidRPr="00FD0871">
        <w:rPr>
          <w:rFonts w:ascii="Times New Roman" w:hAnsi="Times New Roman" w:cs="Times New Roman"/>
          <w:sz w:val="28"/>
          <w:szCs w:val="28"/>
        </w:rPr>
        <w:br/>
        <w:t>(8 июля 2017 г.);</w:t>
      </w:r>
    </w:p>
    <w:p w:rsidR="00F45A7F" w:rsidRPr="00FD0871" w:rsidRDefault="00F45A7F" w:rsidP="00F45A7F">
      <w:pPr>
        <w:spacing w:after="0" w:line="240" w:lineRule="auto"/>
        <w:ind w:firstLine="709"/>
        <w:jc w:val="both"/>
        <w:rPr>
          <w:rFonts w:ascii="Times New Roman" w:hAnsi="Times New Roman" w:cs="Times New Roman"/>
          <w:sz w:val="28"/>
          <w:szCs w:val="28"/>
        </w:rPr>
      </w:pPr>
      <w:r w:rsidRPr="00FD0871">
        <w:rPr>
          <w:rFonts w:ascii="Times New Roman" w:hAnsi="Times New Roman" w:cs="Times New Roman"/>
          <w:sz w:val="28"/>
          <w:szCs w:val="28"/>
        </w:rPr>
        <w:t>– республиканский национально-фольклорный праздник «Сабантуй» (20 мая 2017 г.);</w:t>
      </w:r>
    </w:p>
    <w:p w:rsidR="00F45A7F" w:rsidRPr="00FD0871" w:rsidRDefault="00F45A7F" w:rsidP="00F45A7F">
      <w:pPr>
        <w:spacing w:after="0" w:line="240" w:lineRule="auto"/>
        <w:ind w:firstLine="709"/>
        <w:jc w:val="both"/>
        <w:rPr>
          <w:rFonts w:ascii="Times New Roman" w:hAnsi="Times New Roman" w:cs="Times New Roman"/>
          <w:sz w:val="28"/>
          <w:szCs w:val="28"/>
        </w:rPr>
      </w:pPr>
      <w:r w:rsidRPr="00FD0871">
        <w:rPr>
          <w:rFonts w:ascii="Times New Roman" w:hAnsi="Times New Roman" w:cs="Times New Roman"/>
          <w:sz w:val="28"/>
          <w:szCs w:val="28"/>
        </w:rPr>
        <w:t>– республиканский национально-фольклорный праздник «</w:t>
      </w:r>
      <w:proofErr w:type="spellStart"/>
      <w:r w:rsidRPr="00FD0871">
        <w:rPr>
          <w:rFonts w:ascii="Times New Roman" w:hAnsi="Times New Roman" w:cs="Times New Roman"/>
          <w:sz w:val="28"/>
          <w:szCs w:val="28"/>
        </w:rPr>
        <w:t>Акша</w:t>
      </w:r>
      <w:proofErr w:type="spellEnd"/>
      <w:r w:rsidR="00F4168C">
        <w:rPr>
          <w:rFonts w:ascii="Times New Roman" w:hAnsi="Times New Roman" w:cs="Times New Roman"/>
          <w:sz w:val="28"/>
          <w:szCs w:val="28"/>
        </w:rPr>
        <w:t xml:space="preserve"> </w:t>
      </w:r>
      <w:proofErr w:type="spellStart"/>
      <w:r w:rsidRPr="00FD0871">
        <w:rPr>
          <w:rFonts w:ascii="Times New Roman" w:hAnsi="Times New Roman" w:cs="Times New Roman"/>
          <w:sz w:val="28"/>
          <w:szCs w:val="28"/>
        </w:rPr>
        <w:t>келу</w:t>
      </w:r>
      <w:proofErr w:type="spellEnd"/>
      <w:r w:rsidRPr="00FD0871">
        <w:rPr>
          <w:rFonts w:ascii="Times New Roman" w:hAnsi="Times New Roman" w:cs="Times New Roman"/>
          <w:sz w:val="28"/>
          <w:szCs w:val="28"/>
        </w:rPr>
        <w:t>» (3</w:t>
      </w:r>
      <w:r w:rsidR="00E53F2C">
        <w:rPr>
          <w:rFonts w:ascii="Times New Roman" w:hAnsi="Times New Roman" w:cs="Times New Roman"/>
          <w:sz w:val="28"/>
          <w:szCs w:val="28"/>
        </w:rPr>
        <w:t>‒</w:t>
      </w:r>
      <w:r w:rsidRPr="00FD0871">
        <w:rPr>
          <w:rFonts w:ascii="Times New Roman" w:hAnsi="Times New Roman" w:cs="Times New Roman"/>
          <w:sz w:val="28"/>
          <w:szCs w:val="28"/>
        </w:rPr>
        <w:t>4 июня 2017 г.);</w:t>
      </w:r>
    </w:p>
    <w:p w:rsidR="00F45A7F" w:rsidRPr="00FD0871" w:rsidRDefault="00F45A7F" w:rsidP="00F45A7F">
      <w:pPr>
        <w:spacing w:after="0" w:line="240" w:lineRule="auto"/>
        <w:ind w:firstLine="709"/>
        <w:jc w:val="both"/>
        <w:rPr>
          <w:rFonts w:ascii="Times New Roman" w:hAnsi="Times New Roman" w:cs="Times New Roman"/>
          <w:sz w:val="28"/>
          <w:szCs w:val="28"/>
        </w:rPr>
      </w:pPr>
      <w:r w:rsidRPr="00FD0871">
        <w:rPr>
          <w:rFonts w:ascii="Times New Roman" w:hAnsi="Times New Roman" w:cs="Times New Roman"/>
          <w:sz w:val="28"/>
          <w:szCs w:val="28"/>
        </w:rPr>
        <w:t>– республиканский национально-фольклорный праздник «День славянской письменности и культуры» (24 мая 2017 г.).</w:t>
      </w:r>
    </w:p>
    <w:p w:rsidR="00F45A7F" w:rsidRPr="00FD0871" w:rsidRDefault="00F45A7F" w:rsidP="00F45A7F">
      <w:pPr>
        <w:spacing w:after="0" w:line="240" w:lineRule="auto"/>
        <w:ind w:firstLine="709"/>
        <w:jc w:val="both"/>
        <w:rPr>
          <w:rFonts w:ascii="Times New Roman" w:hAnsi="Times New Roman" w:cs="Times New Roman"/>
          <w:bCs/>
          <w:sz w:val="28"/>
          <w:szCs w:val="28"/>
        </w:rPr>
      </w:pPr>
      <w:proofErr w:type="gramStart"/>
      <w:r w:rsidRPr="00FD0871">
        <w:rPr>
          <w:rFonts w:ascii="Times New Roman" w:hAnsi="Times New Roman" w:cs="Times New Roman"/>
          <w:bCs/>
          <w:sz w:val="28"/>
          <w:szCs w:val="28"/>
        </w:rPr>
        <w:t>В целях популяризации национальной культуры, сохранения и возрождения обрядов, укрепления межнациональных отношений в 2017 г. организованы и проведены событийные мероприятия на территории муниципальных районов республики: гастрономические («</w:t>
      </w:r>
      <w:proofErr w:type="spellStart"/>
      <w:r w:rsidRPr="00FD0871">
        <w:rPr>
          <w:rFonts w:ascii="Times New Roman" w:hAnsi="Times New Roman" w:cs="Times New Roman"/>
          <w:bCs/>
          <w:sz w:val="28"/>
          <w:szCs w:val="28"/>
        </w:rPr>
        <w:t>Ярхцамаваста</w:t>
      </w:r>
      <w:proofErr w:type="spellEnd"/>
      <w:r w:rsidRPr="00FD0871">
        <w:rPr>
          <w:rFonts w:ascii="Times New Roman" w:hAnsi="Times New Roman" w:cs="Times New Roman"/>
          <w:bCs/>
          <w:sz w:val="28"/>
          <w:szCs w:val="28"/>
        </w:rPr>
        <w:t>», «</w:t>
      </w:r>
      <w:proofErr w:type="spellStart"/>
      <w:r w:rsidRPr="00FD0871">
        <w:rPr>
          <w:rFonts w:ascii="Times New Roman" w:hAnsi="Times New Roman" w:cs="Times New Roman"/>
          <w:bCs/>
          <w:sz w:val="28"/>
          <w:szCs w:val="28"/>
        </w:rPr>
        <w:t>ВкусФест</w:t>
      </w:r>
      <w:proofErr w:type="spellEnd"/>
      <w:r w:rsidRPr="00FD0871">
        <w:rPr>
          <w:rFonts w:ascii="Times New Roman" w:hAnsi="Times New Roman" w:cs="Times New Roman"/>
          <w:bCs/>
          <w:sz w:val="28"/>
          <w:szCs w:val="28"/>
        </w:rPr>
        <w:t>», «</w:t>
      </w:r>
      <w:proofErr w:type="spellStart"/>
      <w:r w:rsidRPr="00FD0871">
        <w:rPr>
          <w:rFonts w:ascii="Times New Roman" w:hAnsi="Times New Roman" w:cs="Times New Roman"/>
          <w:bCs/>
          <w:sz w:val="28"/>
          <w:szCs w:val="28"/>
        </w:rPr>
        <w:t>Кургоня</w:t>
      </w:r>
      <w:proofErr w:type="spellEnd"/>
      <w:r w:rsidRPr="00FD0871">
        <w:rPr>
          <w:rFonts w:ascii="Times New Roman" w:hAnsi="Times New Roman" w:cs="Times New Roman"/>
          <w:bCs/>
          <w:sz w:val="28"/>
          <w:szCs w:val="28"/>
        </w:rPr>
        <w:t>», «</w:t>
      </w:r>
      <w:proofErr w:type="spellStart"/>
      <w:r w:rsidRPr="00FD0871">
        <w:rPr>
          <w:rFonts w:ascii="Times New Roman" w:hAnsi="Times New Roman" w:cs="Times New Roman"/>
          <w:bCs/>
          <w:sz w:val="28"/>
          <w:szCs w:val="28"/>
        </w:rPr>
        <w:t>ШуралеБоткасы</w:t>
      </w:r>
      <w:proofErr w:type="spellEnd"/>
      <w:r w:rsidRPr="00FD0871">
        <w:rPr>
          <w:rFonts w:ascii="Times New Roman" w:hAnsi="Times New Roman" w:cs="Times New Roman"/>
          <w:bCs/>
          <w:sz w:val="28"/>
          <w:szCs w:val="28"/>
        </w:rPr>
        <w:t>»), обрядовые («</w:t>
      </w:r>
      <w:proofErr w:type="spellStart"/>
      <w:r w:rsidRPr="00FD0871">
        <w:rPr>
          <w:rFonts w:ascii="Times New Roman" w:hAnsi="Times New Roman" w:cs="Times New Roman"/>
          <w:sz w:val="28"/>
          <w:szCs w:val="28"/>
        </w:rPr>
        <w:t>Одирьвань</w:t>
      </w:r>
      <w:proofErr w:type="spellEnd"/>
      <w:r w:rsidR="005C519F">
        <w:rPr>
          <w:rFonts w:ascii="Times New Roman" w:hAnsi="Times New Roman" w:cs="Times New Roman"/>
          <w:sz w:val="28"/>
          <w:szCs w:val="28"/>
        </w:rPr>
        <w:t xml:space="preserve"> </w:t>
      </w:r>
      <w:proofErr w:type="spellStart"/>
      <w:r w:rsidRPr="00FD0871">
        <w:rPr>
          <w:rFonts w:ascii="Times New Roman" w:hAnsi="Times New Roman" w:cs="Times New Roman"/>
          <w:sz w:val="28"/>
          <w:szCs w:val="28"/>
        </w:rPr>
        <w:t>ютамо</w:t>
      </w:r>
      <w:proofErr w:type="spellEnd"/>
      <w:r w:rsidRPr="00FD0871">
        <w:rPr>
          <w:rFonts w:ascii="Times New Roman" w:hAnsi="Times New Roman" w:cs="Times New Roman"/>
          <w:bCs/>
          <w:sz w:val="28"/>
          <w:szCs w:val="28"/>
        </w:rPr>
        <w:t xml:space="preserve">», «Ош </w:t>
      </w:r>
      <w:proofErr w:type="spellStart"/>
      <w:r w:rsidRPr="00FD0871">
        <w:rPr>
          <w:rFonts w:ascii="Times New Roman" w:hAnsi="Times New Roman" w:cs="Times New Roman"/>
          <w:bCs/>
          <w:sz w:val="28"/>
          <w:szCs w:val="28"/>
        </w:rPr>
        <w:t>пандо</w:t>
      </w:r>
      <w:proofErr w:type="spellEnd"/>
      <w:r w:rsidRPr="00FD0871">
        <w:rPr>
          <w:rFonts w:ascii="Times New Roman" w:hAnsi="Times New Roman" w:cs="Times New Roman"/>
          <w:bCs/>
          <w:sz w:val="28"/>
          <w:szCs w:val="28"/>
        </w:rPr>
        <w:t xml:space="preserve">», «Ярмарка в </w:t>
      </w:r>
      <w:proofErr w:type="spellStart"/>
      <w:r w:rsidRPr="00FD0871">
        <w:rPr>
          <w:rFonts w:ascii="Times New Roman" w:hAnsi="Times New Roman" w:cs="Times New Roman"/>
          <w:bCs/>
          <w:sz w:val="28"/>
          <w:szCs w:val="28"/>
        </w:rPr>
        <w:t>Теньгушах</w:t>
      </w:r>
      <w:proofErr w:type="spellEnd"/>
      <w:r w:rsidRPr="00FD0871">
        <w:rPr>
          <w:rFonts w:ascii="Times New Roman" w:hAnsi="Times New Roman" w:cs="Times New Roman"/>
          <w:bCs/>
          <w:sz w:val="28"/>
          <w:szCs w:val="28"/>
        </w:rPr>
        <w:t>», «</w:t>
      </w:r>
      <w:proofErr w:type="spellStart"/>
      <w:r w:rsidRPr="00FD0871">
        <w:rPr>
          <w:rFonts w:ascii="Times New Roman" w:hAnsi="Times New Roman" w:cs="Times New Roman"/>
          <w:bCs/>
          <w:sz w:val="28"/>
          <w:szCs w:val="28"/>
        </w:rPr>
        <w:t>Игриштя</w:t>
      </w:r>
      <w:proofErr w:type="spellEnd"/>
      <w:r w:rsidRPr="00FD0871">
        <w:rPr>
          <w:rFonts w:ascii="Times New Roman" w:hAnsi="Times New Roman" w:cs="Times New Roman"/>
          <w:bCs/>
          <w:sz w:val="28"/>
          <w:szCs w:val="28"/>
        </w:rPr>
        <w:t>», «Праздник первого снопа»), фольклорные (</w:t>
      </w:r>
      <w:r w:rsidRPr="00FD0871">
        <w:rPr>
          <w:rFonts w:ascii="Times New Roman" w:eastAsia="Calibri" w:hAnsi="Times New Roman" w:cs="Times New Roman"/>
          <w:sz w:val="28"/>
          <w:szCs w:val="28"/>
        </w:rPr>
        <w:t>«</w:t>
      </w:r>
      <w:proofErr w:type="spellStart"/>
      <w:r w:rsidRPr="00FD0871">
        <w:rPr>
          <w:rFonts w:ascii="Times New Roman" w:eastAsia="Calibri" w:hAnsi="Times New Roman" w:cs="Times New Roman"/>
          <w:sz w:val="28"/>
          <w:szCs w:val="28"/>
        </w:rPr>
        <w:t>Садо</w:t>
      </w:r>
      <w:proofErr w:type="spellEnd"/>
      <w:r w:rsidRPr="00FD0871">
        <w:rPr>
          <w:rFonts w:ascii="Times New Roman" w:eastAsia="Calibri" w:hAnsi="Times New Roman" w:cs="Times New Roman"/>
          <w:sz w:val="28"/>
          <w:szCs w:val="28"/>
        </w:rPr>
        <w:t xml:space="preserve">, </w:t>
      </w:r>
      <w:proofErr w:type="spellStart"/>
      <w:r w:rsidRPr="00FD0871">
        <w:rPr>
          <w:rFonts w:ascii="Times New Roman" w:eastAsia="Calibri" w:hAnsi="Times New Roman" w:cs="Times New Roman"/>
          <w:sz w:val="28"/>
          <w:szCs w:val="28"/>
        </w:rPr>
        <w:t>садо</w:t>
      </w:r>
      <w:proofErr w:type="spellEnd"/>
      <w:r w:rsidRPr="00FD0871">
        <w:rPr>
          <w:rFonts w:ascii="Times New Roman" w:eastAsia="Calibri" w:hAnsi="Times New Roman" w:cs="Times New Roman"/>
          <w:sz w:val="28"/>
          <w:szCs w:val="28"/>
        </w:rPr>
        <w:t xml:space="preserve">, </w:t>
      </w:r>
      <w:proofErr w:type="spellStart"/>
      <w:r w:rsidRPr="00FD0871">
        <w:rPr>
          <w:rFonts w:ascii="Times New Roman" w:eastAsia="Calibri" w:hAnsi="Times New Roman" w:cs="Times New Roman"/>
          <w:sz w:val="28"/>
          <w:szCs w:val="28"/>
        </w:rPr>
        <w:t>моронькужос</w:t>
      </w:r>
      <w:proofErr w:type="spellEnd"/>
      <w:r w:rsidRPr="00FD0871">
        <w:rPr>
          <w:rFonts w:ascii="Times New Roman" w:eastAsia="Calibri" w:hAnsi="Times New Roman" w:cs="Times New Roman"/>
          <w:sz w:val="28"/>
          <w:szCs w:val="28"/>
        </w:rPr>
        <w:t>», «За околицей»</w:t>
      </w:r>
      <w:r w:rsidRPr="00FD0871">
        <w:rPr>
          <w:rFonts w:ascii="Times New Roman" w:hAnsi="Times New Roman"/>
          <w:sz w:val="28"/>
          <w:szCs w:val="28"/>
        </w:rPr>
        <w:t>) фестивали и праздники</w:t>
      </w:r>
      <w:r w:rsidRPr="00FD0871">
        <w:rPr>
          <w:rFonts w:ascii="Times New Roman" w:hAnsi="Times New Roman" w:cs="Times New Roman"/>
          <w:bCs/>
          <w:sz w:val="28"/>
          <w:szCs w:val="28"/>
        </w:rPr>
        <w:t>.</w:t>
      </w:r>
      <w:proofErr w:type="gramEnd"/>
    </w:p>
    <w:p w:rsidR="006A13BE" w:rsidRPr="006A13BE" w:rsidRDefault="006A13BE" w:rsidP="006A13BE">
      <w:pPr>
        <w:spacing w:after="0" w:line="240" w:lineRule="auto"/>
        <w:ind w:firstLine="709"/>
        <w:jc w:val="both"/>
        <w:rPr>
          <w:rFonts w:ascii="Times New Roman" w:hAnsi="Times New Roman" w:cs="Times New Roman"/>
          <w:sz w:val="28"/>
          <w:szCs w:val="28"/>
        </w:rPr>
      </w:pPr>
      <w:r w:rsidRPr="006A13BE">
        <w:rPr>
          <w:rFonts w:ascii="Times New Roman" w:hAnsi="Times New Roman" w:cs="Times New Roman"/>
          <w:sz w:val="28"/>
          <w:szCs w:val="28"/>
        </w:rPr>
        <w:t xml:space="preserve">Для работы по поиску и поддержке талантливых детей в республике </w:t>
      </w:r>
      <w:r>
        <w:rPr>
          <w:rFonts w:ascii="Times New Roman" w:hAnsi="Times New Roman" w:cs="Times New Roman"/>
          <w:sz w:val="28"/>
          <w:szCs w:val="28"/>
        </w:rPr>
        <w:t xml:space="preserve">государственными и муниципальными учреждениями дополнительного образования детей в 2017 г. </w:t>
      </w:r>
      <w:r w:rsidRPr="006A13BE">
        <w:rPr>
          <w:rFonts w:ascii="Times New Roman" w:hAnsi="Times New Roman" w:cs="Times New Roman"/>
          <w:sz w:val="28"/>
          <w:szCs w:val="28"/>
        </w:rPr>
        <w:t>провод</w:t>
      </w:r>
      <w:r>
        <w:rPr>
          <w:rFonts w:ascii="Times New Roman" w:hAnsi="Times New Roman" w:cs="Times New Roman"/>
          <w:sz w:val="28"/>
          <w:szCs w:val="28"/>
        </w:rPr>
        <w:t xml:space="preserve">ились </w:t>
      </w:r>
      <w:r w:rsidRPr="006A13BE">
        <w:rPr>
          <w:rFonts w:ascii="Times New Roman" w:hAnsi="Times New Roman" w:cs="Times New Roman"/>
          <w:sz w:val="28"/>
          <w:szCs w:val="28"/>
        </w:rPr>
        <w:t>конкурсы, фестивали, выставки по всем видам искусств. Заслуживают особого внимания следующие мероприятия:</w:t>
      </w:r>
    </w:p>
    <w:p w:rsidR="006A13BE" w:rsidRPr="006A13BE" w:rsidRDefault="006A13BE" w:rsidP="006A13BE">
      <w:pPr>
        <w:spacing w:after="0" w:line="240" w:lineRule="auto"/>
        <w:ind w:firstLine="709"/>
        <w:jc w:val="both"/>
        <w:rPr>
          <w:rFonts w:ascii="Times New Roman" w:hAnsi="Times New Roman" w:cs="Times New Roman"/>
          <w:sz w:val="28"/>
          <w:szCs w:val="28"/>
        </w:rPr>
      </w:pPr>
      <w:r w:rsidRPr="006A13BE">
        <w:rPr>
          <w:rFonts w:ascii="Times New Roman" w:hAnsi="Times New Roman" w:cs="Times New Roman"/>
          <w:sz w:val="28"/>
          <w:szCs w:val="28"/>
        </w:rPr>
        <w:t xml:space="preserve">‒ </w:t>
      </w:r>
      <w:r w:rsidRPr="006A13BE">
        <w:rPr>
          <w:rFonts w:ascii="Times New Roman" w:hAnsi="Times New Roman" w:cs="Times New Roman"/>
          <w:sz w:val="28"/>
          <w:szCs w:val="28"/>
          <w:lang w:val="en-US"/>
        </w:rPr>
        <w:t>V</w:t>
      </w:r>
      <w:r w:rsidRPr="006A13BE">
        <w:rPr>
          <w:rFonts w:ascii="Times New Roman" w:hAnsi="Times New Roman" w:cs="Times New Roman"/>
          <w:sz w:val="28"/>
          <w:szCs w:val="28"/>
        </w:rPr>
        <w:t xml:space="preserve"> Республиканский конкурс юных вокалистов «Звонкие голоса» (27‒29 февраля 2017 г.);</w:t>
      </w:r>
    </w:p>
    <w:p w:rsidR="006A13BE" w:rsidRPr="006A13BE" w:rsidRDefault="006A13BE" w:rsidP="006A13BE">
      <w:pPr>
        <w:spacing w:after="0" w:line="240" w:lineRule="auto"/>
        <w:ind w:firstLine="709"/>
        <w:jc w:val="both"/>
        <w:rPr>
          <w:rFonts w:ascii="Times New Roman" w:hAnsi="Times New Roman" w:cs="Times New Roman"/>
          <w:sz w:val="28"/>
          <w:szCs w:val="28"/>
        </w:rPr>
      </w:pPr>
      <w:r w:rsidRPr="006A13BE">
        <w:rPr>
          <w:rFonts w:ascii="Times New Roman" w:hAnsi="Times New Roman" w:cs="Times New Roman"/>
          <w:sz w:val="28"/>
          <w:szCs w:val="28"/>
        </w:rPr>
        <w:t xml:space="preserve">‒ </w:t>
      </w:r>
      <w:r w:rsidRPr="006A13BE">
        <w:rPr>
          <w:rFonts w:ascii="Times New Roman" w:hAnsi="Times New Roman" w:cs="Times New Roman"/>
          <w:sz w:val="28"/>
          <w:szCs w:val="28"/>
          <w:lang w:val="en-US"/>
        </w:rPr>
        <w:t>III</w:t>
      </w:r>
      <w:r w:rsidRPr="006A13BE">
        <w:rPr>
          <w:rFonts w:ascii="Times New Roman" w:hAnsi="Times New Roman" w:cs="Times New Roman"/>
          <w:sz w:val="28"/>
          <w:szCs w:val="28"/>
        </w:rPr>
        <w:t xml:space="preserve"> Межрегиональный  конкурс инструментального исполнительства   «Юный виртуоз» (1‒3 марта 2017</w:t>
      </w:r>
      <w:r w:rsidR="00E53F2C">
        <w:rPr>
          <w:rFonts w:ascii="Times New Roman" w:hAnsi="Times New Roman" w:cs="Times New Roman"/>
          <w:sz w:val="28"/>
          <w:szCs w:val="28"/>
        </w:rPr>
        <w:t xml:space="preserve"> </w:t>
      </w:r>
      <w:r w:rsidRPr="006A13BE">
        <w:rPr>
          <w:rFonts w:ascii="Times New Roman" w:hAnsi="Times New Roman" w:cs="Times New Roman"/>
          <w:sz w:val="28"/>
          <w:szCs w:val="28"/>
        </w:rPr>
        <w:t>г.);</w:t>
      </w:r>
      <w:r w:rsidRPr="006A13BE">
        <w:rPr>
          <w:rFonts w:ascii="Times New Roman" w:hAnsi="Times New Roman" w:cs="Times New Roman"/>
          <w:sz w:val="28"/>
          <w:szCs w:val="28"/>
        </w:rPr>
        <w:tab/>
      </w:r>
      <w:r w:rsidRPr="006A13BE">
        <w:rPr>
          <w:rFonts w:ascii="Times New Roman" w:hAnsi="Times New Roman" w:cs="Times New Roman"/>
          <w:sz w:val="28"/>
          <w:szCs w:val="28"/>
        </w:rPr>
        <w:tab/>
      </w:r>
      <w:r w:rsidRPr="006A13BE">
        <w:rPr>
          <w:rFonts w:ascii="Times New Roman" w:hAnsi="Times New Roman" w:cs="Times New Roman"/>
          <w:sz w:val="28"/>
          <w:szCs w:val="28"/>
        </w:rPr>
        <w:tab/>
      </w:r>
      <w:r w:rsidRPr="006A13BE">
        <w:rPr>
          <w:rFonts w:ascii="Times New Roman" w:hAnsi="Times New Roman" w:cs="Times New Roman"/>
          <w:sz w:val="28"/>
          <w:szCs w:val="28"/>
        </w:rPr>
        <w:tab/>
        <w:t xml:space="preserve">‒ </w:t>
      </w:r>
      <w:r w:rsidRPr="006A13BE">
        <w:rPr>
          <w:rFonts w:ascii="Times New Roman" w:hAnsi="Times New Roman" w:cs="Times New Roman"/>
          <w:sz w:val="28"/>
          <w:szCs w:val="28"/>
          <w:lang w:val="en-US"/>
        </w:rPr>
        <w:t>II</w:t>
      </w:r>
      <w:r w:rsidRPr="006A13BE">
        <w:rPr>
          <w:rFonts w:ascii="Times New Roman" w:hAnsi="Times New Roman" w:cs="Times New Roman"/>
          <w:sz w:val="28"/>
          <w:szCs w:val="28"/>
        </w:rPr>
        <w:t xml:space="preserve"> Республиканский конкурс инструментальных ансамблей и оркестров «</w:t>
      </w:r>
      <w:proofErr w:type="spellStart"/>
      <w:r w:rsidRPr="006A13BE">
        <w:rPr>
          <w:rFonts w:ascii="Times New Roman" w:hAnsi="Times New Roman" w:cs="Times New Roman"/>
          <w:sz w:val="28"/>
          <w:szCs w:val="28"/>
        </w:rPr>
        <w:t>Вастома</w:t>
      </w:r>
      <w:proofErr w:type="spellEnd"/>
      <w:r w:rsidRPr="006A13BE">
        <w:rPr>
          <w:rFonts w:ascii="Times New Roman" w:hAnsi="Times New Roman" w:cs="Times New Roman"/>
          <w:sz w:val="28"/>
          <w:szCs w:val="28"/>
        </w:rPr>
        <w:t>» (15‒17 марта 2017 г.);</w:t>
      </w:r>
    </w:p>
    <w:p w:rsidR="006A13BE" w:rsidRPr="006A13BE" w:rsidRDefault="006A13BE" w:rsidP="006A13BE">
      <w:pPr>
        <w:spacing w:after="0" w:line="240" w:lineRule="auto"/>
        <w:ind w:firstLine="709"/>
        <w:jc w:val="both"/>
        <w:rPr>
          <w:rFonts w:ascii="Times New Roman" w:hAnsi="Times New Roman" w:cs="Times New Roman"/>
          <w:sz w:val="28"/>
          <w:szCs w:val="28"/>
        </w:rPr>
      </w:pPr>
      <w:r w:rsidRPr="006A13BE">
        <w:rPr>
          <w:rFonts w:ascii="Times New Roman" w:hAnsi="Times New Roman" w:cs="Times New Roman"/>
          <w:sz w:val="28"/>
          <w:szCs w:val="28"/>
        </w:rPr>
        <w:t>‒ Республиканский конкурс по живописи</w:t>
      </w:r>
      <w:r w:rsidRPr="006A13BE">
        <w:rPr>
          <w:rFonts w:ascii="Times New Roman" w:hAnsi="Times New Roman" w:cs="Times New Roman"/>
          <w:bCs/>
          <w:sz w:val="28"/>
          <w:szCs w:val="28"/>
        </w:rPr>
        <w:t xml:space="preserve"> учащихся  ДХШ, ДШИ</w:t>
      </w:r>
      <w:r w:rsidRPr="006A13BE">
        <w:rPr>
          <w:rFonts w:ascii="Times New Roman" w:hAnsi="Times New Roman" w:cs="Times New Roman"/>
          <w:bCs/>
          <w:sz w:val="28"/>
        </w:rPr>
        <w:t>(13 апреля 2017 г.);</w:t>
      </w:r>
      <w:r w:rsidRPr="006A13BE">
        <w:rPr>
          <w:rFonts w:ascii="Times New Roman" w:hAnsi="Times New Roman" w:cs="Times New Roman"/>
          <w:sz w:val="28"/>
          <w:szCs w:val="28"/>
        </w:rPr>
        <w:tab/>
        <w:t xml:space="preserve">    </w:t>
      </w:r>
    </w:p>
    <w:p w:rsidR="006A13BE" w:rsidRPr="006A13BE" w:rsidRDefault="006A13BE" w:rsidP="006A13BE">
      <w:pPr>
        <w:spacing w:after="0" w:line="240" w:lineRule="auto"/>
        <w:ind w:firstLine="709"/>
        <w:jc w:val="both"/>
        <w:rPr>
          <w:rFonts w:ascii="Times New Roman" w:hAnsi="Times New Roman" w:cs="Times New Roman"/>
          <w:sz w:val="28"/>
          <w:szCs w:val="28"/>
        </w:rPr>
      </w:pPr>
      <w:r w:rsidRPr="006A13BE">
        <w:rPr>
          <w:rFonts w:ascii="Times New Roman" w:hAnsi="Times New Roman" w:cs="Times New Roman"/>
          <w:sz w:val="28"/>
          <w:szCs w:val="28"/>
        </w:rPr>
        <w:t xml:space="preserve">‒ </w:t>
      </w:r>
      <w:r w:rsidRPr="006A13BE">
        <w:rPr>
          <w:rFonts w:ascii="Times New Roman" w:eastAsia="Times New Roman" w:hAnsi="Times New Roman" w:cs="Times New Roman"/>
          <w:sz w:val="28"/>
          <w:szCs w:val="28"/>
          <w:lang w:eastAsia="ru-RU"/>
        </w:rPr>
        <w:t>IV Республиканский джазовый детско-юношеский фестиваль «Юный «</w:t>
      </w:r>
      <w:proofErr w:type="spellStart"/>
      <w:r w:rsidRPr="006A13BE">
        <w:rPr>
          <w:rFonts w:ascii="Times New Roman" w:eastAsia="Times New Roman" w:hAnsi="Times New Roman" w:cs="Times New Roman"/>
          <w:sz w:val="28"/>
          <w:szCs w:val="28"/>
          <w:lang w:eastAsia="ru-RU"/>
        </w:rPr>
        <w:t>Вейсэ</w:t>
      </w:r>
      <w:proofErr w:type="spellEnd"/>
      <w:r w:rsidRPr="006A13BE">
        <w:rPr>
          <w:rFonts w:ascii="Times New Roman" w:eastAsia="Times New Roman" w:hAnsi="Times New Roman" w:cs="Times New Roman"/>
          <w:sz w:val="28"/>
          <w:szCs w:val="28"/>
          <w:lang w:eastAsia="ru-RU"/>
        </w:rPr>
        <w:t>-джаз» ‒ 2017»</w:t>
      </w:r>
      <w:r w:rsidRPr="006A13BE">
        <w:rPr>
          <w:rFonts w:ascii="Times New Roman" w:hAnsi="Times New Roman" w:cs="Times New Roman"/>
          <w:sz w:val="28"/>
          <w:szCs w:val="28"/>
        </w:rPr>
        <w:t xml:space="preserve"> (12 мая 2017 г.);</w:t>
      </w:r>
    </w:p>
    <w:p w:rsidR="006A13BE" w:rsidRPr="006A13BE" w:rsidRDefault="006A13BE" w:rsidP="006A13BE">
      <w:pPr>
        <w:spacing w:after="0" w:line="240" w:lineRule="auto"/>
        <w:ind w:firstLine="709"/>
        <w:jc w:val="both"/>
        <w:rPr>
          <w:rFonts w:ascii="Times New Roman" w:hAnsi="Times New Roman" w:cs="Times New Roman"/>
          <w:sz w:val="28"/>
          <w:szCs w:val="28"/>
        </w:rPr>
      </w:pPr>
      <w:r w:rsidRPr="006A13BE">
        <w:rPr>
          <w:rFonts w:ascii="Times New Roman" w:hAnsi="Times New Roman" w:cs="Times New Roman"/>
          <w:sz w:val="28"/>
          <w:szCs w:val="28"/>
        </w:rPr>
        <w:t>‒ Республиканский концерт и выставка творческих работ лауреатов международных, всероссийских, региональных конкурсов «Созвездие талантов» (19 мая 2017 г.);</w:t>
      </w:r>
    </w:p>
    <w:p w:rsidR="006A13BE" w:rsidRPr="006A13BE" w:rsidRDefault="006A13BE" w:rsidP="006A13BE">
      <w:pPr>
        <w:spacing w:after="0" w:line="240" w:lineRule="auto"/>
        <w:ind w:firstLine="709"/>
        <w:jc w:val="both"/>
        <w:rPr>
          <w:rFonts w:ascii="Times New Roman" w:hAnsi="Times New Roman" w:cs="Times New Roman"/>
          <w:sz w:val="28"/>
          <w:szCs w:val="28"/>
        </w:rPr>
      </w:pPr>
      <w:r w:rsidRPr="006A13BE">
        <w:rPr>
          <w:rFonts w:ascii="Times New Roman" w:hAnsi="Times New Roman" w:cs="Times New Roman"/>
          <w:sz w:val="28"/>
          <w:szCs w:val="28"/>
        </w:rPr>
        <w:t xml:space="preserve">‒ </w:t>
      </w:r>
      <w:r w:rsidRPr="006A13BE">
        <w:rPr>
          <w:rFonts w:ascii="Times New Roman" w:hAnsi="Times New Roman" w:cs="Times New Roman"/>
          <w:sz w:val="28"/>
          <w:szCs w:val="28"/>
          <w:lang w:val="en-US"/>
        </w:rPr>
        <w:t>VII</w:t>
      </w:r>
      <w:r w:rsidRPr="006A13BE">
        <w:rPr>
          <w:rFonts w:ascii="Times New Roman" w:hAnsi="Times New Roman" w:cs="Times New Roman"/>
          <w:sz w:val="28"/>
          <w:szCs w:val="28"/>
        </w:rPr>
        <w:t xml:space="preserve"> Республиканский фестиваль молодых музыкантов «Посвящение» памяти  композиторов Мордовии (24 ноября ‒ 1 декабря 2017 г.).</w:t>
      </w:r>
      <w:r w:rsidRPr="006A13BE">
        <w:rPr>
          <w:rFonts w:ascii="Times New Roman" w:hAnsi="Times New Roman" w:cs="Times New Roman"/>
          <w:sz w:val="28"/>
          <w:szCs w:val="28"/>
        </w:rPr>
        <w:tab/>
      </w:r>
      <w:r w:rsidRPr="006A13BE">
        <w:rPr>
          <w:rFonts w:ascii="Times New Roman" w:hAnsi="Times New Roman" w:cs="Times New Roman"/>
          <w:sz w:val="28"/>
          <w:szCs w:val="28"/>
        </w:rPr>
        <w:tab/>
      </w:r>
    </w:p>
    <w:p w:rsidR="006A13BE" w:rsidRPr="006A13BE" w:rsidRDefault="006A13BE" w:rsidP="006A13BE">
      <w:pPr>
        <w:spacing w:after="0" w:line="240" w:lineRule="auto"/>
        <w:ind w:firstLine="709"/>
        <w:jc w:val="both"/>
        <w:rPr>
          <w:bCs/>
          <w:i/>
          <w:sz w:val="28"/>
          <w:szCs w:val="28"/>
        </w:rPr>
      </w:pPr>
      <w:r w:rsidRPr="006A13BE">
        <w:rPr>
          <w:rFonts w:ascii="Times New Roman" w:hAnsi="Times New Roman" w:cs="Times New Roman"/>
          <w:sz w:val="28"/>
          <w:szCs w:val="28"/>
        </w:rPr>
        <w:t>В целях сохранения и развития интеллектуального и творческого потенциала Республики Мордовия, усиления государственной поддержки учащихся и студентов образовательных учреждений высшего и среднего профессионального образования Республики Мордовия и Российской Федерации 20 юных дарований получили стипендию Главы Республики Мордовия и 2 премии Главы Республики Мордовия по итогам республиканских мероприятий.</w:t>
      </w:r>
      <w:r w:rsidRPr="006A13BE">
        <w:rPr>
          <w:rFonts w:ascii="Times New Roman" w:hAnsi="Times New Roman" w:cs="Times New Roman"/>
          <w:sz w:val="28"/>
          <w:szCs w:val="28"/>
        </w:rPr>
        <w:tab/>
      </w:r>
      <w:r w:rsidRPr="006A13BE">
        <w:rPr>
          <w:rFonts w:ascii="Times New Roman" w:hAnsi="Times New Roman" w:cs="Times New Roman"/>
          <w:sz w:val="28"/>
          <w:szCs w:val="28"/>
        </w:rPr>
        <w:tab/>
      </w:r>
      <w:r w:rsidRPr="006A13BE">
        <w:rPr>
          <w:rFonts w:ascii="Times New Roman" w:hAnsi="Times New Roman" w:cs="Times New Roman"/>
          <w:sz w:val="28"/>
          <w:szCs w:val="28"/>
        </w:rPr>
        <w:tab/>
        <w:t xml:space="preserve">        </w:t>
      </w:r>
      <w:r w:rsidRPr="006A13BE">
        <w:rPr>
          <w:rFonts w:ascii="Times New Roman" w:hAnsi="Times New Roman" w:cs="Times New Roman"/>
          <w:i/>
          <w:sz w:val="28"/>
          <w:szCs w:val="28"/>
        </w:rPr>
        <w:t xml:space="preserve">       </w:t>
      </w:r>
    </w:p>
    <w:p w:rsidR="006A13BE" w:rsidRPr="006A13BE" w:rsidRDefault="006A13BE" w:rsidP="006A13BE">
      <w:pPr>
        <w:spacing w:after="0" w:line="240" w:lineRule="auto"/>
        <w:jc w:val="both"/>
        <w:rPr>
          <w:rFonts w:ascii="Times New Roman" w:hAnsi="Times New Roman" w:cs="Times New Roman"/>
          <w:sz w:val="28"/>
          <w:szCs w:val="28"/>
        </w:rPr>
      </w:pPr>
      <w:r w:rsidRPr="006A13BE">
        <w:rPr>
          <w:rFonts w:ascii="Times New Roman" w:hAnsi="Times New Roman" w:cs="Times New Roman"/>
          <w:sz w:val="28"/>
          <w:szCs w:val="28"/>
        </w:rPr>
        <w:t xml:space="preserve"> </w:t>
      </w:r>
      <w:r w:rsidRPr="006A13BE">
        <w:rPr>
          <w:rFonts w:ascii="Times New Roman" w:hAnsi="Times New Roman" w:cs="Times New Roman"/>
          <w:sz w:val="28"/>
          <w:szCs w:val="28"/>
        </w:rPr>
        <w:tab/>
      </w:r>
      <w:r w:rsidR="00EF6803">
        <w:rPr>
          <w:rFonts w:ascii="Times New Roman" w:hAnsi="Times New Roman" w:cs="Times New Roman"/>
          <w:sz w:val="28"/>
          <w:szCs w:val="28"/>
        </w:rPr>
        <w:t>В</w:t>
      </w:r>
      <w:r w:rsidR="003373B4" w:rsidRPr="006A13BE">
        <w:rPr>
          <w:rFonts w:ascii="Times New Roman" w:hAnsi="Times New Roman" w:cs="Times New Roman"/>
          <w:sz w:val="28"/>
          <w:szCs w:val="28"/>
        </w:rPr>
        <w:t xml:space="preserve"> 2017 г. </w:t>
      </w:r>
      <w:r w:rsidR="003373B4">
        <w:rPr>
          <w:rFonts w:ascii="Times New Roman" w:hAnsi="Times New Roman" w:cs="Times New Roman"/>
          <w:sz w:val="28"/>
          <w:szCs w:val="28"/>
        </w:rPr>
        <w:t>обладателями</w:t>
      </w:r>
      <w:r w:rsidRPr="006A13BE">
        <w:rPr>
          <w:rFonts w:ascii="Times New Roman" w:hAnsi="Times New Roman" w:cs="Times New Roman"/>
          <w:sz w:val="28"/>
          <w:szCs w:val="28"/>
        </w:rPr>
        <w:t xml:space="preserve"> ежегодны</w:t>
      </w:r>
      <w:r w:rsidR="003373B4">
        <w:rPr>
          <w:rFonts w:ascii="Times New Roman" w:hAnsi="Times New Roman" w:cs="Times New Roman"/>
          <w:sz w:val="28"/>
          <w:szCs w:val="28"/>
        </w:rPr>
        <w:t>х</w:t>
      </w:r>
      <w:r w:rsidRPr="006A13BE">
        <w:rPr>
          <w:rFonts w:ascii="Times New Roman" w:hAnsi="Times New Roman" w:cs="Times New Roman"/>
          <w:sz w:val="28"/>
          <w:szCs w:val="28"/>
        </w:rPr>
        <w:t xml:space="preserve"> преми</w:t>
      </w:r>
      <w:r w:rsidR="003373B4">
        <w:rPr>
          <w:rFonts w:ascii="Times New Roman" w:hAnsi="Times New Roman" w:cs="Times New Roman"/>
          <w:sz w:val="28"/>
          <w:szCs w:val="28"/>
        </w:rPr>
        <w:t>й</w:t>
      </w:r>
      <w:r w:rsidRPr="006A13BE">
        <w:rPr>
          <w:rFonts w:ascii="Times New Roman" w:hAnsi="Times New Roman" w:cs="Times New Roman"/>
          <w:sz w:val="28"/>
          <w:szCs w:val="28"/>
        </w:rPr>
        <w:t xml:space="preserve"> Главы Республики Мордовия преподавателям и концертмейстерам образовательных организаций культуры и искусства Республики Мордовия стали 10 преподавателей и концертмейстеров образовательных организаций культуры и искусства.</w:t>
      </w:r>
    </w:p>
    <w:p w:rsidR="00AD4E02" w:rsidRPr="00EC7730" w:rsidRDefault="00AD4E02" w:rsidP="00E32EBC">
      <w:pPr>
        <w:spacing w:after="0" w:line="240" w:lineRule="auto"/>
        <w:ind w:firstLine="709"/>
        <w:jc w:val="center"/>
        <w:rPr>
          <w:rFonts w:ascii="Times New Roman" w:eastAsia="Times New Roman" w:hAnsi="Times New Roman" w:cs="Times New Roman"/>
          <w:b/>
          <w:sz w:val="28"/>
          <w:szCs w:val="20"/>
          <w:lang w:eastAsia="ru-RU"/>
        </w:rPr>
      </w:pPr>
    </w:p>
    <w:p w:rsidR="008757CF" w:rsidRPr="00EC7730" w:rsidRDefault="008757CF" w:rsidP="00E32EBC">
      <w:pPr>
        <w:spacing w:after="0" w:line="240" w:lineRule="auto"/>
        <w:ind w:firstLine="709"/>
        <w:jc w:val="center"/>
        <w:rPr>
          <w:rFonts w:ascii="Times New Roman" w:eastAsia="Times New Roman" w:hAnsi="Times New Roman" w:cs="Times New Roman"/>
          <w:b/>
          <w:sz w:val="28"/>
          <w:szCs w:val="20"/>
          <w:lang w:eastAsia="ru-RU"/>
        </w:rPr>
      </w:pPr>
    </w:p>
    <w:p w:rsidR="00C576A4" w:rsidRDefault="00C576A4" w:rsidP="00E32EBC">
      <w:pPr>
        <w:spacing w:after="0" w:line="240" w:lineRule="auto"/>
        <w:ind w:firstLine="709"/>
        <w:jc w:val="center"/>
        <w:rPr>
          <w:rFonts w:ascii="Times New Roman" w:eastAsia="Times New Roman" w:hAnsi="Times New Roman" w:cs="Times New Roman"/>
          <w:b/>
          <w:sz w:val="28"/>
          <w:szCs w:val="20"/>
          <w:lang w:eastAsia="ru-RU"/>
        </w:rPr>
      </w:pPr>
    </w:p>
    <w:p w:rsidR="00E32EBC" w:rsidRPr="00E32EBC" w:rsidRDefault="008757CF" w:rsidP="00E32EBC">
      <w:pPr>
        <w:spacing w:after="0" w:line="240" w:lineRule="auto"/>
        <w:ind w:firstLine="709"/>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val="en-US" w:eastAsia="ru-RU"/>
        </w:rPr>
        <w:t>IV</w:t>
      </w:r>
      <w:proofErr w:type="gramStart"/>
      <w:r w:rsidR="005B27FF">
        <w:rPr>
          <w:rFonts w:ascii="Times New Roman" w:eastAsia="Times New Roman" w:hAnsi="Times New Roman" w:cs="Times New Roman"/>
          <w:b/>
          <w:sz w:val="28"/>
          <w:szCs w:val="20"/>
          <w:lang w:eastAsia="ru-RU"/>
        </w:rPr>
        <w:t xml:space="preserve">. </w:t>
      </w:r>
      <w:r w:rsidRPr="008757CF">
        <w:rPr>
          <w:rFonts w:ascii="Times New Roman" w:eastAsia="Times New Roman" w:hAnsi="Times New Roman" w:cs="Times New Roman"/>
          <w:b/>
          <w:sz w:val="28"/>
          <w:szCs w:val="20"/>
          <w:lang w:eastAsia="ru-RU"/>
        </w:rPr>
        <w:t xml:space="preserve"> </w:t>
      </w:r>
      <w:r w:rsidR="00E32EBC">
        <w:rPr>
          <w:rFonts w:ascii="Times New Roman" w:eastAsia="Times New Roman" w:hAnsi="Times New Roman" w:cs="Times New Roman"/>
          <w:b/>
          <w:sz w:val="28"/>
          <w:szCs w:val="20"/>
          <w:lang w:eastAsia="ru-RU"/>
        </w:rPr>
        <w:t>Проектная</w:t>
      </w:r>
      <w:proofErr w:type="gramEnd"/>
      <w:r w:rsidR="00E32EBC">
        <w:rPr>
          <w:rFonts w:ascii="Times New Roman" w:eastAsia="Times New Roman" w:hAnsi="Times New Roman" w:cs="Times New Roman"/>
          <w:b/>
          <w:sz w:val="28"/>
          <w:szCs w:val="20"/>
          <w:lang w:eastAsia="ru-RU"/>
        </w:rPr>
        <w:t xml:space="preserve"> деятельность </w:t>
      </w:r>
      <w:r w:rsidR="00063650">
        <w:rPr>
          <w:rFonts w:ascii="Times New Roman" w:eastAsia="Times New Roman" w:hAnsi="Times New Roman" w:cs="Times New Roman"/>
          <w:b/>
          <w:sz w:val="28"/>
          <w:szCs w:val="20"/>
          <w:lang w:eastAsia="ru-RU"/>
        </w:rPr>
        <w:t xml:space="preserve">и </w:t>
      </w:r>
      <w:proofErr w:type="spellStart"/>
      <w:r w:rsidR="00063650">
        <w:rPr>
          <w:rFonts w:ascii="Times New Roman" w:eastAsia="Times New Roman" w:hAnsi="Times New Roman" w:cs="Times New Roman"/>
          <w:b/>
          <w:sz w:val="28"/>
          <w:szCs w:val="20"/>
          <w:lang w:eastAsia="ru-RU"/>
        </w:rPr>
        <w:t>грантовая</w:t>
      </w:r>
      <w:proofErr w:type="spellEnd"/>
      <w:r w:rsidR="00063650">
        <w:rPr>
          <w:rFonts w:ascii="Times New Roman" w:eastAsia="Times New Roman" w:hAnsi="Times New Roman" w:cs="Times New Roman"/>
          <w:b/>
          <w:sz w:val="28"/>
          <w:szCs w:val="20"/>
          <w:lang w:eastAsia="ru-RU"/>
        </w:rPr>
        <w:t xml:space="preserve"> активность</w:t>
      </w:r>
    </w:p>
    <w:p w:rsidR="00E32EBC" w:rsidRDefault="00E32EBC" w:rsidP="00E32EBC">
      <w:pPr>
        <w:spacing w:after="0" w:line="240" w:lineRule="auto"/>
        <w:ind w:firstLine="709"/>
        <w:jc w:val="both"/>
        <w:rPr>
          <w:rFonts w:ascii="Times New Roman" w:eastAsia="Times New Roman" w:hAnsi="Times New Roman" w:cs="Times New Roman"/>
          <w:sz w:val="28"/>
          <w:szCs w:val="20"/>
          <w:lang w:eastAsia="ru-RU"/>
        </w:rPr>
      </w:pPr>
    </w:p>
    <w:p w:rsidR="00B003C7" w:rsidRPr="00405F19" w:rsidRDefault="00365418" w:rsidP="00B003C7">
      <w:pPr>
        <w:pStyle w:val="a7"/>
        <w:spacing w:before="0" w:beforeAutospacing="0" w:after="0" w:afterAutospacing="0"/>
        <w:ind w:firstLine="709"/>
        <w:jc w:val="both"/>
        <w:rPr>
          <w:sz w:val="28"/>
          <w:szCs w:val="28"/>
        </w:rPr>
      </w:pPr>
      <w:r>
        <w:rPr>
          <w:sz w:val="28"/>
          <w:szCs w:val="28"/>
        </w:rPr>
        <w:t>Одним из к</w:t>
      </w:r>
      <w:r w:rsidR="00B003C7" w:rsidRPr="00405F19">
        <w:rPr>
          <w:sz w:val="28"/>
          <w:szCs w:val="28"/>
        </w:rPr>
        <w:t>лючевы</w:t>
      </w:r>
      <w:r>
        <w:rPr>
          <w:sz w:val="28"/>
          <w:szCs w:val="28"/>
        </w:rPr>
        <w:t>х понятий</w:t>
      </w:r>
      <w:r w:rsidR="00B003C7" w:rsidRPr="00405F19">
        <w:rPr>
          <w:sz w:val="28"/>
          <w:szCs w:val="28"/>
        </w:rPr>
        <w:t xml:space="preserve"> современной культурной политики</w:t>
      </w:r>
      <w:r>
        <w:rPr>
          <w:sz w:val="28"/>
          <w:szCs w:val="28"/>
        </w:rPr>
        <w:t xml:space="preserve"> является проектная деятельность</w:t>
      </w:r>
      <w:r w:rsidR="00B003C7" w:rsidRPr="00405F19">
        <w:rPr>
          <w:sz w:val="28"/>
          <w:szCs w:val="28"/>
        </w:rPr>
        <w:t xml:space="preserve">, что объясняется </w:t>
      </w:r>
      <w:r>
        <w:rPr>
          <w:sz w:val="28"/>
          <w:szCs w:val="28"/>
        </w:rPr>
        <w:t>ее</w:t>
      </w:r>
      <w:r w:rsidR="00B003C7" w:rsidRPr="00405F19">
        <w:rPr>
          <w:sz w:val="28"/>
          <w:szCs w:val="28"/>
        </w:rPr>
        <w:t xml:space="preserve"> исключительной эффективностью в решении многих системных проблем в сфере культуры и искусства. </w:t>
      </w:r>
      <w:proofErr w:type="gramStart"/>
      <w:r w:rsidR="00B003C7" w:rsidRPr="00405F19">
        <w:rPr>
          <w:rFonts w:eastAsia="Calibri"/>
          <w:sz w:val="28"/>
          <w:szCs w:val="28"/>
          <w:lang w:eastAsia="en-US"/>
        </w:rPr>
        <w:t>В новой программно-целевой модели культурной политики особую роль играет проектный подход, способствующий более четкой формулировке целей культурной деятельности, достижению в ней баланса целесообразности и эффективности, обоснованию привлекаемых ресурсов (кадровых, информационных, материально-технических, финансовых и пр.), преодолению затратного метода финансирования культуры, повышению качества услуг, оказываемых в культурной сфере, стимулирующий креативность в поиске новых решений.</w:t>
      </w:r>
      <w:proofErr w:type="gramEnd"/>
    </w:p>
    <w:p w:rsidR="00342FC4" w:rsidRDefault="002703E4" w:rsidP="002703E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 xml:space="preserve">С 1 ноября 2017 г. начал работу </w:t>
      </w:r>
      <w:hyperlink r:id="rId22" w:history="1">
        <w:r w:rsidRPr="002703E4">
          <w:rPr>
            <w:rFonts w:ascii="Times New Roman" w:eastAsia="Times New Roman" w:hAnsi="Times New Roman" w:cs="Times New Roman"/>
            <w:sz w:val="28"/>
            <w:szCs w:val="24"/>
            <w:lang w:eastAsia="ru-RU"/>
          </w:rPr>
          <w:t>портал «Культура. Гранты России»</w:t>
        </w:r>
      </w:hyperlink>
      <w:r w:rsidRPr="002703E4">
        <w:rPr>
          <w:rFonts w:ascii="Times New Roman" w:eastAsia="Times New Roman" w:hAnsi="Times New Roman" w:cs="Times New Roman"/>
          <w:sz w:val="28"/>
          <w:szCs w:val="24"/>
          <w:lang w:eastAsia="ru-RU"/>
        </w:rPr>
        <w:t xml:space="preserve"> (</w:t>
      </w:r>
      <w:hyperlink r:id="rId23" w:history="1">
        <w:r w:rsidRPr="002703E4">
          <w:rPr>
            <w:rStyle w:val="ae"/>
            <w:rFonts w:ascii="Times New Roman" w:eastAsia="Times New Roman" w:hAnsi="Times New Roman" w:cs="Times New Roman"/>
            <w:color w:val="auto"/>
            <w:sz w:val="28"/>
            <w:szCs w:val="24"/>
            <w:u w:val="none"/>
            <w:lang w:eastAsia="ru-RU"/>
          </w:rPr>
          <w:t>https://grants.culture.ru</w:t>
        </w:r>
      </w:hyperlink>
      <w:r w:rsidRPr="002703E4">
        <w:rPr>
          <w:rFonts w:ascii="Times New Roman" w:eastAsia="Times New Roman" w:hAnsi="Times New Roman" w:cs="Times New Roman"/>
          <w:sz w:val="28"/>
          <w:szCs w:val="24"/>
          <w:lang w:eastAsia="ru-RU"/>
        </w:rPr>
        <w:t xml:space="preserve">), </w:t>
      </w:r>
      <w:r w:rsidRPr="0048661D">
        <w:rPr>
          <w:rFonts w:ascii="Times New Roman" w:eastAsia="Times New Roman" w:hAnsi="Times New Roman" w:cs="Times New Roman"/>
          <w:sz w:val="28"/>
          <w:szCs w:val="24"/>
          <w:lang w:eastAsia="ru-RU"/>
        </w:rPr>
        <w:t>создан</w:t>
      </w:r>
      <w:r>
        <w:rPr>
          <w:rFonts w:ascii="Times New Roman" w:eastAsia="Times New Roman" w:hAnsi="Times New Roman" w:cs="Times New Roman"/>
          <w:sz w:val="28"/>
          <w:szCs w:val="24"/>
          <w:lang w:eastAsia="ru-RU"/>
        </w:rPr>
        <w:t>ный</w:t>
      </w:r>
      <w:r w:rsidRPr="0048661D">
        <w:rPr>
          <w:rFonts w:ascii="Times New Roman" w:eastAsia="Times New Roman" w:hAnsi="Times New Roman" w:cs="Times New Roman"/>
          <w:sz w:val="28"/>
          <w:szCs w:val="24"/>
          <w:lang w:eastAsia="ru-RU"/>
        </w:rPr>
        <w:t xml:space="preserve"> по поручению Председателя Правительства Российской Федерации </w:t>
      </w:r>
      <w:proofErr w:type="spellStart"/>
      <w:r w:rsidRPr="0048661D">
        <w:rPr>
          <w:rFonts w:ascii="Times New Roman" w:eastAsia="Times New Roman" w:hAnsi="Times New Roman" w:cs="Times New Roman"/>
          <w:sz w:val="28"/>
          <w:szCs w:val="24"/>
          <w:lang w:eastAsia="ru-RU"/>
        </w:rPr>
        <w:t>Д.А.Медведева</w:t>
      </w:r>
      <w:proofErr w:type="spellEnd"/>
      <w:r w:rsidRPr="0048661D">
        <w:rPr>
          <w:rFonts w:ascii="Times New Roman" w:eastAsia="Times New Roman" w:hAnsi="Times New Roman" w:cs="Times New Roman"/>
          <w:sz w:val="28"/>
          <w:szCs w:val="24"/>
          <w:lang w:eastAsia="ru-RU"/>
        </w:rPr>
        <w:t xml:space="preserve"> по итогам форума «Культура – национальный приоритет» Всероссийской политической партии Единая Россия, проведенного в Омске в апреле 2017 </w:t>
      </w:r>
      <w:proofErr w:type="spellStart"/>
      <w:r w:rsidRPr="0048661D">
        <w:rPr>
          <w:rFonts w:ascii="Times New Roman" w:eastAsia="Times New Roman" w:hAnsi="Times New Roman" w:cs="Times New Roman"/>
          <w:sz w:val="28"/>
          <w:szCs w:val="24"/>
          <w:lang w:eastAsia="ru-RU"/>
        </w:rPr>
        <w:t>г</w:t>
      </w:r>
      <w:proofErr w:type="gramStart"/>
      <w:r>
        <w:rPr>
          <w:rFonts w:ascii="Times New Roman" w:eastAsia="Times New Roman" w:hAnsi="Times New Roman" w:cs="Times New Roman"/>
          <w:sz w:val="28"/>
          <w:szCs w:val="24"/>
          <w:lang w:eastAsia="ru-RU"/>
        </w:rPr>
        <w:t>.Р</w:t>
      </w:r>
      <w:proofErr w:type="gramEnd"/>
      <w:r>
        <w:rPr>
          <w:rFonts w:ascii="Times New Roman" w:eastAsia="Times New Roman" w:hAnsi="Times New Roman" w:cs="Times New Roman"/>
          <w:sz w:val="28"/>
          <w:szCs w:val="24"/>
          <w:lang w:eastAsia="ru-RU"/>
        </w:rPr>
        <w:t>есурс</w:t>
      </w:r>
      <w:proofErr w:type="spellEnd"/>
      <w:r>
        <w:rPr>
          <w:rFonts w:ascii="Times New Roman" w:eastAsia="Times New Roman" w:hAnsi="Times New Roman" w:cs="Times New Roman"/>
          <w:sz w:val="28"/>
          <w:szCs w:val="24"/>
          <w:lang w:eastAsia="ru-RU"/>
        </w:rPr>
        <w:t xml:space="preserve"> представляет собой </w:t>
      </w:r>
      <w:proofErr w:type="spellStart"/>
      <w:r w:rsidRPr="0048661D">
        <w:rPr>
          <w:rFonts w:ascii="Times New Roman" w:eastAsia="Times New Roman" w:hAnsi="Times New Roman" w:cs="Times New Roman"/>
          <w:sz w:val="28"/>
          <w:szCs w:val="24"/>
          <w:lang w:eastAsia="ru-RU"/>
        </w:rPr>
        <w:t>агрегатор</w:t>
      </w:r>
      <w:proofErr w:type="spellEnd"/>
      <w:r w:rsidRPr="0048661D">
        <w:rPr>
          <w:rFonts w:ascii="Times New Roman" w:eastAsia="Times New Roman" w:hAnsi="Times New Roman" w:cs="Times New Roman"/>
          <w:sz w:val="28"/>
          <w:szCs w:val="24"/>
          <w:lang w:eastAsia="ru-RU"/>
        </w:rPr>
        <w:t xml:space="preserve"> сведений о федеральных, региональных, муниципальных и частных грантах для поддержки творческих проектов в области культуры и искусства</w:t>
      </w:r>
      <w:r>
        <w:rPr>
          <w:rFonts w:ascii="Times New Roman" w:eastAsia="Times New Roman" w:hAnsi="Times New Roman" w:cs="Times New Roman"/>
          <w:sz w:val="28"/>
          <w:szCs w:val="24"/>
          <w:lang w:eastAsia="ru-RU"/>
        </w:rPr>
        <w:t>.</w:t>
      </w:r>
    </w:p>
    <w:p w:rsidR="00736200" w:rsidRPr="00736200" w:rsidRDefault="00063650" w:rsidP="00736200">
      <w:pPr>
        <w:tabs>
          <w:tab w:val="left" w:pos="483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2017 г. </w:t>
      </w:r>
      <w:r w:rsidR="00736200" w:rsidRPr="00736200">
        <w:rPr>
          <w:rFonts w:ascii="Times New Roman" w:eastAsia="Times New Roman" w:hAnsi="Times New Roman" w:cs="Times New Roman"/>
          <w:sz w:val="28"/>
          <w:szCs w:val="28"/>
          <w:lang w:eastAsia="ru-RU"/>
        </w:rPr>
        <w:t xml:space="preserve">учреждениями культуры республики </w:t>
      </w:r>
      <w:r w:rsidR="00315EF3">
        <w:rPr>
          <w:rFonts w:ascii="Times New Roman" w:eastAsia="Times New Roman" w:hAnsi="Times New Roman" w:cs="Times New Roman"/>
          <w:sz w:val="28"/>
          <w:szCs w:val="28"/>
          <w:lang w:eastAsia="ru-RU"/>
        </w:rPr>
        <w:t xml:space="preserve">в русле системной проектной деятельности </w:t>
      </w:r>
      <w:r w:rsidR="00736200" w:rsidRPr="00736200">
        <w:rPr>
          <w:rFonts w:ascii="Times New Roman" w:eastAsia="Times New Roman" w:hAnsi="Times New Roman" w:cs="Times New Roman"/>
          <w:sz w:val="28"/>
          <w:szCs w:val="28"/>
          <w:lang w:eastAsia="ru-RU"/>
        </w:rPr>
        <w:t>реализ</w:t>
      </w:r>
      <w:r>
        <w:rPr>
          <w:rFonts w:ascii="Times New Roman" w:eastAsia="Times New Roman" w:hAnsi="Times New Roman" w:cs="Times New Roman"/>
          <w:sz w:val="28"/>
          <w:szCs w:val="28"/>
          <w:lang w:eastAsia="ru-RU"/>
        </w:rPr>
        <w:t>овывались перспективные проекты по следующим направлениям</w:t>
      </w:r>
      <w:r w:rsidR="00736200" w:rsidRPr="00736200">
        <w:rPr>
          <w:rFonts w:ascii="Times New Roman" w:eastAsia="Times New Roman" w:hAnsi="Times New Roman" w:cs="Times New Roman"/>
          <w:sz w:val="28"/>
          <w:szCs w:val="28"/>
          <w:lang w:eastAsia="ru-RU"/>
        </w:rPr>
        <w:t>.</w:t>
      </w:r>
    </w:p>
    <w:p w:rsidR="00736200" w:rsidRPr="00736200" w:rsidRDefault="00736200" w:rsidP="00736200">
      <w:pPr>
        <w:tabs>
          <w:tab w:val="left" w:pos="4830"/>
        </w:tabs>
        <w:spacing w:after="0" w:line="240" w:lineRule="auto"/>
        <w:ind w:firstLine="709"/>
        <w:jc w:val="both"/>
        <w:rPr>
          <w:rFonts w:ascii="Times New Roman" w:eastAsia="Calibri" w:hAnsi="Times New Roman" w:cs="Times New Roman"/>
          <w:sz w:val="28"/>
          <w:szCs w:val="28"/>
        </w:rPr>
      </w:pPr>
      <w:r w:rsidRPr="00736200">
        <w:rPr>
          <w:rFonts w:ascii="Times New Roman" w:eastAsia="Times New Roman" w:hAnsi="Times New Roman" w:cs="Times New Roman"/>
          <w:sz w:val="28"/>
          <w:szCs w:val="28"/>
          <w:lang w:eastAsia="ru-RU"/>
        </w:rPr>
        <w:t xml:space="preserve">1. </w:t>
      </w:r>
      <w:r w:rsidR="00ED4EC3" w:rsidRPr="00ED4EC3">
        <w:rPr>
          <w:rFonts w:ascii="Times New Roman" w:eastAsia="Times New Roman" w:hAnsi="Times New Roman" w:cs="Times New Roman"/>
          <w:sz w:val="28"/>
          <w:szCs w:val="28"/>
          <w:u w:val="single"/>
          <w:lang w:eastAsia="ru-RU"/>
        </w:rPr>
        <w:t>П</w:t>
      </w:r>
      <w:r w:rsidRPr="00736200">
        <w:rPr>
          <w:rFonts w:ascii="Times New Roman" w:eastAsia="Times New Roman" w:hAnsi="Times New Roman" w:cs="Times New Roman"/>
          <w:sz w:val="28"/>
          <w:szCs w:val="28"/>
          <w:u w:val="single"/>
          <w:lang w:eastAsia="ru-RU"/>
        </w:rPr>
        <w:t>роекты, предполагающие организацию сетевого взаимодействия, привле</w:t>
      </w:r>
      <w:r w:rsidR="00063650" w:rsidRPr="00ED4EC3">
        <w:rPr>
          <w:rFonts w:ascii="Times New Roman" w:eastAsia="Times New Roman" w:hAnsi="Times New Roman" w:cs="Times New Roman"/>
          <w:sz w:val="28"/>
          <w:szCs w:val="28"/>
          <w:u w:val="single"/>
          <w:lang w:eastAsia="ru-RU"/>
        </w:rPr>
        <w:t>чение ресурсов партнеров</w:t>
      </w:r>
      <w:r w:rsidR="00063650">
        <w:rPr>
          <w:rFonts w:ascii="Times New Roman" w:eastAsia="Times New Roman" w:hAnsi="Times New Roman" w:cs="Times New Roman"/>
          <w:sz w:val="28"/>
          <w:szCs w:val="28"/>
          <w:lang w:eastAsia="ru-RU"/>
        </w:rPr>
        <w:t xml:space="preserve">. Так, </w:t>
      </w:r>
      <w:r w:rsidRPr="00736200">
        <w:rPr>
          <w:rFonts w:ascii="Times New Roman" w:eastAsia="Calibri" w:hAnsi="Times New Roman" w:cs="Times New Roman"/>
          <w:sz w:val="28"/>
          <w:szCs w:val="28"/>
        </w:rPr>
        <w:t xml:space="preserve">под патронатом </w:t>
      </w:r>
      <w:r w:rsidR="00063650">
        <w:rPr>
          <w:rFonts w:ascii="Times New Roman" w:eastAsia="Calibri" w:hAnsi="Times New Roman" w:cs="Times New Roman"/>
          <w:sz w:val="28"/>
          <w:szCs w:val="28"/>
        </w:rPr>
        <w:t>ГБУК «</w:t>
      </w:r>
      <w:r w:rsidRPr="00736200">
        <w:rPr>
          <w:rFonts w:ascii="Times New Roman" w:eastAsia="Times New Roman" w:hAnsi="Times New Roman" w:cs="Times New Roman"/>
          <w:sz w:val="28"/>
          <w:szCs w:val="28"/>
          <w:lang w:eastAsia="ru-RU"/>
        </w:rPr>
        <w:t>Государственн</w:t>
      </w:r>
      <w:r w:rsidR="00063650">
        <w:rPr>
          <w:rFonts w:ascii="Times New Roman" w:eastAsia="Times New Roman" w:hAnsi="Times New Roman" w:cs="Times New Roman"/>
          <w:sz w:val="28"/>
          <w:szCs w:val="28"/>
          <w:lang w:eastAsia="ru-RU"/>
        </w:rPr>
        <w:t>ый</w:t>
      </w:r>
      <w:r w:rsidRPr="00736200">
        <w:rPr>
          <w:rFonts w:ascii="Times New Roman" w:eastAsia="Times New Roman" w:hAnsi="Times New Roman" w:cs="Times New Roman"/>
          <w:sz w:val="28"/>
          <w:szCs w:val="28"/>
          <w:lang w:eastAsia="ru-RU"/>
        </w:rPr>
        <w:t xml:space="preserve"> русск</w:t>
      </w:r>
      <w:r w:rsidR="00063650">
        <w:rPr>
          <w:rFonts w:ascii="Times New Roman" w:eastAsia="Times New Roman" w:hAnsi="Times New Roman" w:cs="Times New Roman"/>
          <w:sz w:val="28"/>
          <w:szCs w:val="28"/>
          <w:lang w:eastAsia="ru-RU"/>
        </w:rPr>
        <w:t>ий</w:t>
      </w:r>
      <w:r w:rsidRPr="00736200">
        <w:rPr>
          <w:rFonts w:ascii="Times New Roman" w:eastAsia="Times New Roman" w:hAnsi="Times New Roman" w:cs="Times New Roman"/>
          <w:sz w:val="28"/>
          <w:szCs w:val="28"/>
          <w:lang w:eastAsia="ru-RU"/>
        </w:rPr>
        <w:t xml:space="preserve"> драматическ</w:t>
      </w:r>
      <w:r w:rsidR="00063650">
        <w:rPr>
          <w:rFonts w:ascii="Times New Roman" w:eastAsia="Times New Roman" w:hAnsi="Times New Roman" w:cs="Times New Roman"/>
          <w:sz w:val="28"/>
          <w:szCs w:val="28"/>
          <w:lang w:eastAsia="ru-RU"/>
        </w:rPr>
        <w:t>ий</w:t>
      </w:r>
      <w:r w:rsidRPr="00736200">
        <w:rPr>
          <w:rFonts w:ascii="Times New Roman" w:eastAsia="Times New Roman" w:hAnsi="Times New Roman" w:cs="Times New Roman"/>
          <w:sz w:val="28"/>
          <w:szCs w:val="28"/>
          <w:lang w:eastAsia="ru-RU"/>
        </w:rPr>
        <w:t xml:space="preserve"> театр Республики </w:t>
      </w:r>
      <w:proofErr w:type="spellStart"/>
      <w:r w:rsidRPr="00736200">
        <w:rPr>
          <w:rFonts w:ascii="Times New Roman" w:eastAsia="Times New Roman" w:hAnsi="Times New Roman" w:cs="Times New Roman"/>
          <w:sz w:val="28"/>
          <w:szCs w:val="28"/>
          <w:lang w:eastAsia="ru-RU"/>
        </w:rPr>
        <w:t>Мордовия</w:t>
      </w:r>
      <w:r w:rsidR="00DF17A9">
        <w:rPr>
          <w:rFonts w:ascii="Times New Roman" w:eastAsia="Calibri" w:hAnsi="Times New Roman" w:cs="Times New Roman"/>
          <w:sz w:val="28"/>
          <w:szCs w:val="28"/>
        </w:rPr>
        <w:t>прошел</w:t>
      </w:r>
      <w:proofErr w:type="spellEnd"/>
      <w:r w:rsidR="00DF17A9">
        <w:rPr>
          <w:rFonts w:ascii="Times New Roman" w:eastAsia="Calibri" w:hAnsi="Times New Roman" w:cs="Times New Roman"/>
          <w:sz w:val="28"/>
          <w:szCs w:val="28"/>
        </w:rPr>
        <w:t xml:space="preserve"> </w:t>
      </w:r>
      <w:r w:rsidRPr="00736200">
        <w:rPr>
          <w:rFonts w:ascii="Times New Roman" w:eastAsia="Calibri" w:hAnsi="Times New Roman" w:cs="Times New Roman"/>
          <w:sz w:val="28"/>
          <w:szCs w:val="28"/>
        </w:rPr>
        <w:t>Международный фестиваль русских драматических театров «Соотечественники» с целью развития и укрепления культурных международных связей, пропаганды театрального искусства посредством показа спектаклей русских драматических театров Р</w:t>
      </w:r>
      <w:r w:rsidR="00ED4EC3">
        <w:rPr>
          <w:rFonts w:ascii="Times New Roman" w:eastAsia="Calibri" w:hAnsi="Times New Roman" w:cs="Times New Roman"/>
          <w:sz w:val="28"/>
          <w:szCs w:val="28"/>
        </w:rPr>
        <w:t>оссии, стран дальнего зарубежья</w:t>
      </w:r>
      <w:r w:rsidRPr="00736200">
        <w:rPr>
          <w:rFonts w:ascii="Times New Roman" w:eastAsia="Calibri" w:hAnsi="Times New Roman" w:cs="Times New Roman"/>
          <w:sz w:val="28"/>
          <w:szCs w:val="28"/>
        </w:rPr>
        <w:t xml:space="preserve">. </w:t>
      </w:r>
    </w:p>
    <w:p w:rsidR="00736200" w:rsidRPr="00736200" w:rsidRDefault="00DF17A9" w:rsidP="00736200">
      <w:pPr>
        <w:tabs>
          <w:tab w:val="left" w:pos="483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ГБУК «</w:t>
      </w:r>
      <w:r w:rsidR="00736200" w:rsidRPr="00736200">
        <w:rPr>
          <w:rFonts w:ascii="Times New Roman" w:eastAsia="Times New Roman" w:hAnsi="Times New Roman" w:cs="Times New Roman"/>
          <w:sz w:val="28"/>
          <w:szCs w:val="28"/>
          <w:lang w:eastAsia="ru-RU"/>
        </w:rPr>
        <w:t xml:space="preserve">Государственный музыкальный театр им. И.М. </w:t>
      </w:r>
      <w:proofErr w:type="spellStart"/>
      <w:r w:rsidR="00736200" w:rsidRPr="00736200">
        <w:rPr>
          <w:rFonts w:ascii="Times New Roman" w:eastAsia="Times New Roman" w:hAnsi="Times New Roman" w:cs="Times New Roman"/>
          <w:sz w:val="28"/>
          <w:szCs w:val="28"/>
          <w:lang w:eastAsia="ru-RU"/>
        </w:rPr>
        <w:t>Яушева</w:t>
      </w:r>
      <w:proofErr w:type="spellEnd"/>
      <w:r w:rsidR="00736200" w:rsidRPr="00736200">
        <w:rPr>
          <w:rFonts w:ascii="Times New Roman" w:eastAsia="Times New Roman" w:hAnsi="Times New Roman" w:cs="Times New Roman"/>
          <w:sz w:val="28"/>
          <w:szCs w:val="28"/>
          <w:lang w:eastAsia="ru-RU"/>
        </w:rPr>
        <w:t xml:space="preserve"> Республики Мордовия</w:t>
      </w:r>
      <w:r>
        <w:rPr>
          <w:rFonts w:ascii="Times New Roman" w:eastAsia="Times New Roman" w:hAnsi="Times New Roman" w:cs="Times New Roman"/>
          <w:sz w:val="28"/>
          <w:szCs w:val="28"/>
          <w:lang w:eastAsia="ru-RU"/>
        </w:rPr>
        <w:t>»</w:t>
      </w:r>
      <w:r w:rsidR="00736200" w:rsidRPr="00736200">
        <w:rPr>
          <w:rFonts w:ascii="Times New Roman" w:eastAsia="Times New Roman" w:hAnsi="Times New Roman" w:cs="Times New Roman"/>
          <w:sz w:val="28"/>
          <w:szCs w:val="28"/>
          <w:lang w:eastAsia="ru-RU"/>
        </w:rPr>
        <w:t xml:space="preserve"> в составе Ассоциации </w:t>
      </w:r>
      <w:r w:rsidR="00736200" w:rsidRPr="00736200">
        <w:rPr>
          <w:rFonts w:ascii="Times New Roman" w:eastAsia="Calibri" w:hAnsi="Times New Roman" w:cs="Times New Roman"/>
          <w:sz w:val="28"/>
          <w:szCs w:val="28"/>
        </w:rPr>
        <w:t>музыкальных театров Приволжского федерального округа прин</w:t>
      </w:r>
      <w:r w:rsidR="00736200" w:rsidRPr="00736200">
        <w:rPr>
          <w:rFonts w:ascii="Times New Roman" w:eastAsia="Times New Roman" w:hAnsi="Times New Roman" w:cs="Times New Roman"/>
          <w:sz w:val="28"/>
          <w:szCs w:val="28"/>
          <w:lang w:eastAsia="ru-RU"/>
        </w:rPr>
        <w:t>ял участие в гала-концерте звезд оперы и балета (проект «Великий Волжский путь»).</w:t>
      </w:r>
    </w:p>
    <w:p w:rsidR="00736200" w:rsidRPr="00736200" w:rsidRDefault="00DF17A9" w:rsidP="00736200">
      <w:pPr>
        <w:tabs>
          <w:tab w:val="left" w:pos="4830"/>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val="en-US" w:eastAsia="ru-RU"/>
        </w:rPr>
        <w:t>XVI</w:t>
      </w:r>
      <w:r w:rsidR="00736200" w:rsidRPr="00736200">
        <w:rPr>
          <w:rFonts w:ascii="Times New Roman" w:eastAsia="Times New Roman" w:hAnsi="Times New Roman" w:cs="Times New Roman"/>
          <w:sz w:val="28"/>
          <w:szCs w:val="28"/>
          <w:lang w:eastAsia="ru-RU"/>
        </w:rPr>
        <w:t>Международн</w:t>
      </w:r>
      <w:r>
        <w:rPr>
          <w:rFonts w:ascii="Times New Roman" w:eastAsia="Times New Roman" w:hAnsi="Times New Roman" w:cs="Times New Roman"/>
          <w:sz w:val="28"/>
          <w:szCs w:val="28"/>
          <w:lang w:eastAsia="ru-RU"/>
        </w:rPr>
        <w:t>ый</w:t>
      </w:r>
      <w:r w:rsidR="00736200" w:rsidRPr="00736200">
        <w:rPr>
          <w:rFonts w:ascii="Times New Roman" w:eastAsia="Times New Roman" w:hAnsi="Times New Roman" w:cs="Times New Roman"/>
          <w:sz w:val="28"/>
          <w:szCs w:val="28"/>
          <w:lang w:eastAsia="ru-RU"/>
        </w:rPr>
        <w:t xml:space="preserve"> фестивал</w:t>
      </w:r>
      <w:r>
        <w:rPr>
          <w:rFonts w:ascii="Times New Roman" w:eastAsia="Times New Roman" w:hAnsi="Times New Roman" w:cs="Times New Roman"/>
          <w:sz w:val="28"/>
          <w:szCs w:val="28"/>
          <w:lang w:eastAsia="ru-RU"/>
        </w:rPr>
        <w:t>ь</w:t>
      </w:r>
      <w:r w:rsidR="00736200" w:rsidRPr="00736200">
        <w:rPr>
          <w:rFonts w:ascii="Times New Roman" w:eastAsia="Times New Roman" w:hAnsi="Times New Roman" w:cs="Times New Roman"/>
          <w:sz w:val="28"/>
          <w:szCs w:val="28"/>
          <w:lang w:eastAsia="ru-RU"/>
        </w:rPr>
        <w:t xml:space="preserve"> джазовой музыки «</w:t>
      </w:r>
      <w:proofErr w:type="spellStart"/>
      <w:r w:rsidR="00736200" w:rsidRPr="00736200">
        <w:rPr>
          <w:rFonts w:ascii="Times New Roman" w:eastAsia="Times New Roman" w:hAnsi="Times New Roman" w:cs="Times New Roman"/>
          <w:sz w:val="28"/>
          <w:szCs w:val="28"/>
          <w:lang w:eastAsia="ru-RU"/>
        </w:rPr>
        <w:t>Вейсэ</w:t>
      </w:r>
      <w:proofErr w:type="spellEnd"/>
      <w:r w:rsidR="00736200" w:rsidRPr="00736200">
        <w:rPr>
          <w:rFonts w:ascii="Times New Roman" w:eastAsia="Times New Roman" w:hAnsi="Times New Roman" w:cs="Times New Roman"/>
          <w:sz w:val="28"/>
          <w:szCs w:val="28"/>
          <w:lang w:eastAsia="ru-RU"/>
        </w:rPr>
        <w:t xml:space="preserve">-джаз» </w:t>
      </w:r>
      <w:r>
        <w:rPr>
          <w:rFonts w:ascii="Times New Roman" w:eastAsia="Times New Roman" w:hAnsi="Times New Roman" w:cs="Times New Roman"/>
          <w:sz w:val="28"/>
          <w:szCs w:val="28"/>
          <w:lang w:eastAsia="ru-RU"/>
        </w:rPr>
        <w:t xml:space="preserve">был </w:t>
      </w:r>
      <w:proofErr w:type="spellStart"/>
      <w:r w:rsidR="00736200" w:rsidRPr="00736200">
        <w:rPr>
          <w:rFonts w:ascii="Times New Roman" w:eastAsia="Times New Roman" w:hAnsi="Times New Roman" w:cs="Times New Roman"/>
          <w:color w:val="000000"/>
          <w:sz w:val="28"/>
          <w:szCs w:val="28"/>
          <w:lang w:eastAsia="ru-RU"/>
        </w:rPr>
        <w:t>провод</w:t>
      </w:r>
      <w:r>
        <w:rPr>
          <w:rFonts w:ascii="Times New Roman" w:eastAsia="Times New Roman" w:hAnsi="Times New Roman" w:cs="Times New Roman"/>
          <w:color w:val="000000"/>
          <w:sz w:val="28"/>
          <w:szCs w:val="28"/>
          <w:lang w:eastAsia="ru-RU"/>
        </w:rPr>
        <w:t>ен</w:t>
      </w:r>
      <w:proofErr w:type="spellEnd"/>
      <w:r>
        <w:rPr>
          <w:rFonts w:ascii="Times New Roman" w:eastAsia="Times New Roman" w:hAnsi="Times New Roman" w:cs="Times New Roman"/>
          <w:color w:val="000000"/>
          <w:sz w:val="28"/>
          <w:szCs w:val="28"/>
          <w:lang w:eastAsia="ru-RU"/>
        </w:rPr>
        <w:t xml:space="preserve"> АУ РМ «Д</w:t>
      </w:r>
      <w:r w:rsidR="00736200" w:rsidRPr="00736200">
        <w:rPr>
          <w:rFonts w:ascii="Times New Roman" w:eastAsia="Times New Roman" w:hAnsi="Times New Roman" w:cs="Times New Roman"/>
          <w:sz w:val="28"/>
          <w:szCs w:val="28"/>
          <w:lang w:eastAsia="ru-RU"/>
        </w:rPr>
        <w:t>жазовы</w:t>
      </w:r>
      <w:r>
        <w:rPr>
          <w:rFonts w:ascii="Times New Roman" w:eastAsia="Times New Roman" w:hAnsi="Times New Roman" w:cs="Times New Roman"/>
          <w:sz w:val="28"/>
          <w:szCs w:val="28"/>
          <w:lang w:eastAsia="ru-RU"/>
        </w:rPr>
        <w:t>й</w:t>
      </w:r>
      <w:r w:rsidR="00736200" w:rsidRPr="00736200">
        <w:rPr>
          <w:rFonts w:ascii="Times New Roman" w:eastAsia="Times New Roman" w:hAnsi="Times New Roman" w:cs="Times New Roman"/>
          <w:sz w:val="28"/>
          <w:szCs w:val="28"/>
          <w:lang w:eastAsia="ru-RU"/>
        </w:rPr>
        <w:t xml:space="preserve"> оркестр «Биг-Бенд „Саранск‟» совместно с Московским джазовым оркестром п/у </w:t>
      </w:r>
      <w:r>
        <w:rPr>
          <w:rFonts w:ascii="Times New Roman" w:eastAsia="Times New Roman" w:hAnsi="Times New Roman" w:cs="Times New Roman"/>
          <w:sz w:val="28"/>
          <w:szCs w:val="28"/>
          <w:lang w:eastAsia="ru-RU"/>
        </w:rPr>
        <w:t xml:space="preserve">всемирно известного джазмена        И.М. </w:t>
      </w:r>
      <w:r w:rsidR="00736200" w:rsidRPr="00736200">
        <w:rPr>
          <w:rFonts w:ascii="Times New Roman" w:eastAsia="Times New Roman" w:hAnsi="Times New Roman" w:cs="Times New Roman"/>
          <w:sz w:val="28"/>
          <w:szCs w:val="28"/>
          <w:lang w:eastAsia="ru-RU"/>
        </w:rPr>
        <w:t xml:space="preserve">Бутмана. </w:t>
      </w:r>
    </w:p>
    <w:p w:rsidR="00736200" w:rsidRPr="00736200" w:rsidRDefault="00DF17A9" w:rsidP="00736200">
      <w:pPr>
        <w:tabs>
          <w:tab w:val="left" w:pos="483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ГКУК РМ «</w:t>
      </w:r>
      <w:r w:rsidR="00736200" w:rsidRPr="00736200">
        <w:rPr>
          <w:rFonts w:ascii="Times New Roman" w:eastAsia="Times New Roman" w:hAnsi="Times New Roman" w:cs="Times New Roman"/>
          <w:sz w:val="28"/>
          <w:szCs w:val="28"/>
          <w:lang w:eastAsia="ru-RU"/>
        </w:rPr>
        <w:t>Мордовская республиканская специальная библиотека для слепых</w:t>
      </w:r>
      <w:r>
        <w:rPr>
          <w:rFonts w:ascii="Times New Roman" w:eastAsia="Times New Roman" w:hAnsi="Times New Roman" w:cs="Times New Roman"/>
          <w:sz w:val="28"/>
          <w:szCs w:val="28"/>
          <w:lang w:eastAsia="ru-RU"/>
        </w:rPr>
        <w:t>»</w:t>
      </w:r>
      <w:r w:rsidR="00736200" w:rsidRPr="00736200">
        <w:rPr>
          <w:rFonts w:ascii="Times New Roman" w:eastAsia="Times New Roman" w:hAnsi="Times New Roman" w:cs="Times New Roman"/>
          <w:sz w:val="28"/>
          <w:szCs w:val="28"/>
          <w:lang w:eastAsia="ru-RU"/>
        </w:rPr>
        <w:t xml:space="preserve"> совместно с Приходом церкви святой мученицы </w:t>
      </w:r>
      <w:proofErr w:type="spellStart"/>
      <w:r w:rsidR="00736200" w:rsidRPr="00736200">
        <w:rPr>
          <w:rFonts w:ascii="Times New Roman" w:eastAsia="Times New Roman" w:hAnsi="Times New Roman" w:cs="Times New Roman"/>
          <w:sz w:val="28"/>
          <w:szCs w:val="28"/>
          <w:lang w:eastAsia="ru-RU"/>
        </w:rPr>
        <w:t>Татианы</w:t>
      </w:r>
      <w:proofErr w:type="spellEnd"/>
      <w:r w:rsidR="00736200" w:rsidRPr="00736200">
        <w:rPr>
          <w:rFonts w:ascii="Times New Roman" w:eastAsia="Times New Roman" w:hAnsi="Times New Roman" w:cs="Times New Roman"/>
          <w:sz w:val="28"/>
          <w:szCs w:val="28"/>
          <w:lang w:eastAsia="ru-RU"/>
        </w:rPr>
        <w:t xml:space="preserve"> Саранской и Мордовской епархии Русской Православной Церкви реализовала проект по открытию отдела православной и духовно-просветительской литературы.</w:t>
      </w:r>
    </w:p>
    <w:p w:rsidR="00736200" w:rsidRPr="00736200" w:rsidRDefault="00736200" w:rsidP="00736200">
      <w:pPr>
        <w:tabs>
          <w:tab w:val="left" w:pos="4830"/>
        </w:tabs>
        <w:spacing w:after="0" w:line="240" w:lineRule="auto"/>
        <w:ind w:firstLine="709"/>
        <w:jc w:val="both"/>
        <w:rPr>
          <w:rFonts w:ascii="Times New Roman" w:eastAsia="Times New Roman" w:hAnsi="Times New Roman" w:cs="Times New Roman"/>
          <w:sz w:val="28"/>
          <w:szCs w:val="28"/>
          <w:lang w:eastAsia="ru-RU"/>
        </w:rPr>
      </w:pPr>
      <w:r w:rsidRPr="00736200">
        <w:rPr>
          <w:rFonts w:ascii="Times New Roman" w:eastAsia="Times New Roman" w:hAnsi="Times New Roman" w:cs="Times New Roman"/>
          <w:sz w:val="28"/>
          <w:szCs w:val="28"/>
          <w:lang w:eastAsia="ru-RU"/>
        </w:rPr>
        <w:t>П</w:t>
      </w:r>
      <w:r w:rsidR="00ED4EC3">
        <w:rPr>
          <w:rFonts w:ascii="Times New Roman" w:eastAsia="Times New Roman" w:hAnsi="Times New Roman" w:cs="Times New Roman"/>
          <w:sz w:val="28"/>
          <w:szCs w:val="28"/>
          <w:lang w:eastAsia="ru-RU"/>
        </w:rPr>
        <w:t xml:space="preserve">риведенные </w:t>
      </w:r>
      <w:r w:rsidRPr="00736200">
        <w:rPr>
          <w:rFonts w:ascii="Times New Roman" w:eastAsia="Times New Roman" w:hAnsi="Times New Roman" w:cs="Times New Roman"/>
          <w:sz w:val="28"/>
          <w:szCs w:val="28"/>
          <w:lang w:eastAsia="ru-RU"/>
        </w:rPr>
        <w:t xml:space="preserve">примеры свидетельствуют о том, что многие учреждения культуры республики стремятся к интеграции в российское и мировое культурное пространство, объединяя усилия с другими социокультурными институтами как внутри республики, так и за ее пределами. </w:t>
      </w:r>
    </w:p>
    <w:p w:rsidR="00736200" w:rsidRPr="00736200" w:rsidRDefault="00736200" w:rsidP="00736200">
      <w:pPr>
        <w:tabs>
          <w:tab w:val="left" w:pos="4830"/>
        </w:tabs>
        <w:spacing w:after="0" w:line="240" w:lineRule="auto"/>
        <w:ind w:firstLine="709"/>
        <w:jc w:val="both"/>
        <w:rPr>
          <w:rFonts w:ascii="Times New Roman" w:eastAsia="Calibri" w:hAnsi="Times New Roman" w:cs="Times New Roman"/>
          <w:sz w:val="28"/>
          <w:szCs w:val="28"/>
        </w:rPr>
      </w:pPr>
      <w:r w:rsidRPr="00736200">
        <w:rPr>
          <w:rFonts w:ascii="Times New Roman" w:eastAsia="Calibri" w:hAnsi="Times New Roman" w:cs="Times New Roman"/>
          <w:sz w:val="28"/>
          <w:szCs w:val="28"/>
        </w:rPr>
        <w:t>2</w:t>
      </w:r>
      <w:r w:rsidR="00ED4EC3">
        <w:rPr>
          <w:rFonts w:ascii="Times New Roman" w:eastAsia="Calibri" w:hAnsi="Times New Roman" w:cs="Times New Roman"/>
          <w:sz w:val="28"/>
          <w:szCs w:val="28"/>
        </w:rPr>
        <w:t xml:space="preserve">. </w:t>
      </w:r>
      <w:r w:rsidR="00ED4EC3" w:rsidRPr="00ED4EC3">
        <w:rPr>
          <w:rFonts w:ascii="Times New Roman" w:eastAsia="Calibri" w:hAnsi="Times New Roman" w:cs="Times New Roman"/>
          <w:sz w:val="28"/>
          <w:szCs w:val="28"/>
          <w:u w:val="single"/>
        </w:rPr>
        <w:t>П</w:t>
      </w:r>
      <w:r w:rsidRPr="00736200">
        <w:rPr>
          <w:rFonts w:ascii="Times New Roman" w:eastAsia="Calibri" w:hAnsi="Times New Roman" w:cs="Times New Roman"/>
          <w:sz w:val="28"/>
          <w:szCs w:val="28"/>
          <w:u w:val="single"/>
        </w:rPr>
        <w:t>роекты, нацеленные на развитие новейших информационно-коммуникационных технологий в сфере культуры и искусства</w:t>
      </w:r>
      <w:r w:rsidRPr="00736200">
        <w:rPr>
          <w:rFonts w:ascii="Times New Roman" w:eastAsia="Calibri" w:hAnsi="Times New Roman" w:cs="Times New Roman"/>
          <w:sz w:val="28"/>
          <w:szCs w:val="28"/>
        </w:rPr>
        <w:t xml:space="preserve">. Яркий пример − инновационный выставочный проект «Время собирать…» </w:t>
      </w:r>
      <w:r w:rsidR="00DF17A9">
        <w:rPr>
          <w:rFonts w:ascii="Times New Roman" w:eastAsia="Calibri" w:hAnsi="Times New Roman" w:cs="Times New Roman"/>
          <w:sz w:val="28"/>
          <w:szCs w:val="28"/>
        </w:rPr>
        <w:t>ГБУК «</w:t>
      </w:r>
      <w:r w:rsidRPr="00736200">
        <w:rPr>
          <w:rFonts w:ascii="Times New Roman" w:eastAsia="Calibri" w:hAnsi="Times New Roman" w:cs="Times New Roman"/>
          <w:sz w:val="28"/>
          <w:szCs w:val="28"/>
        </w:rPr>
        <w:t>Мордовск</w:t>
      </w:r>
      <w:r w:rsidR="00DF17A9">
        <w:rPr>
          <w:rFonts w:ascii="Times New Roman" w:eastAsia="Calibri" w:hAnsi="Times New Roman" w:cs="Times New Roman"/>
          <w:sz w:val="28"/>
          <w:szCs w:val="28"/>
        </w:rPr>
        <w:t xml:space="preserve">ий </w:t>
      </w:r>
      <w:r w:rsidRPr="00736200">
        <w:rPr>
          <w:rFonts w:ascii="Times New Roman" w:eastAsia="Calibri" w:hAnsi="Times New Roman" w:cs="Times New Roman"/>
          <w:sz w:val="28"/>
          <w:szCs w:val="28"/>
        </w:rPr>
        <w:t>республиканск</w:t>
      </w:r>
      <w:r w:rsidR="00DF17A9">
        <w:rPr>
          <w:rFonts w:ascii="Times New Roman" w:eastAsia="Calibri" w:hAnsi="Times New Roman" w:cs="Times New Roman"/>
          <w:sz w:val="28"/>
          <w:szCs w:val="28"/>
        </w:rPr>
        <w:t>ий</w:t>
      </w:r>
      <w:r w:rsidRPr="00736200">
        <w:rPr>
          <w:rFonts w:ascii="Times New Roman" w:eastAsia="Calibri" w:hAnsi="Times New Roman" w:cs="Times New Roman"/>
          <w:sz w:val="28"/>
          <w:szCs w:val="28"/>
        </w:rPr>
        <w:t xml:space="preserve"> музе</w:t>
      </w:r>
      <w:r w:rsidR="00DF17A9">
        <w:rPr>
          <w:rFonts w:ascii="Times New Roman" w:eastAsia="Calibri" w:hAnsi="Times New Roman" w:cs="Times New Roman"/>
          <w:sz w:val="28"/>
          <w:szCs w:val="28"/>
        </w:rPr>
        <w:t>й</w:t>
      </w:r>
      <w:r w:rsidRPr="00736200">
        <w:rPr>
          <w:rFonts w:ascii="Times New Roman" w:eastAsia="Calibri" w:hAnsi="Times New Roman" w:cs="Times New Roman"/>
          <w:sz w:val="28"/>
          <w:szCs w:val="28"/>
        </w:rPr>
        <w:t xml:space="preserve"> изобразительных искусств им. С.Д. Эрьзи</w:t>
      </w:r>
      <w:r w:rsidR="00DF17A9">
        <w:rPr>
          <w:rFonts w:ascii="Times New Roman" w:eastAsia="Calibri" w:hAnsi="Times New Roman" w:cs="Times New Roman"/>
          <w:sz w:val="28"/>
          <w:szCs w:val="28"/>
        </w:rPr>
        <w:t>»</w:t>
      </w:r>
      <w:r w:rsidRPr="00736200">
        <w:rPr>
          <w:rFonts w:ascii="Times New Roman" w:eastAsia="Calibri" w:hAnsi="Times New Roman" w:cs="Times New Roman"/>
          <w:sz w:val="28"/>
          <w:szCs w:val="28"/>
        </w:rPr>
        <w:t xml:space="preserve">, предполагающий создание полной виртуальной коллекции произведений Степана Эрьзи путем трехмерного компьютерного моделирования скульптур (техника 3D-сканирования) и формирование </w:t>
      </w:r>
      <w:proofErr w:type="spellStart"/>
      <w:r w:rsidRPr="00736200">
        <w:rPr>
          <w:rFonts w:ascii="Times New Roman" w:eastAsia="Calibri" w:hAnsi="Times New Roman" w:cs="Times New Roman"/>
          <w:sz w:val="28"/>
          <w:szCs w:val="28"/>
        </w:rPr>
        <w:t>копийного</w:t>
      </w:r>
      <w:proofErr w:type="spellEnd"/>
      <w:r w:rsidRPr="00736200">
        <w:rPr>
          <w:rFonts w:ascii="Times New Roman" w:eastAsia="Calibri" w:hAnsi="Times New Roman" w:cs="Times New Roman"/>
          <w:sz w:val="28"/>
          <w:szCs w:val="28"/>
        </w:rPr>
        <w:t xml:space="preserve"> фонда. В результате в выставочном зале Национально-культурного центра села Баево </w:t>
      </w:r>
      <w:proofErr w:type="spellStart"/>
      <w:r w:rsidRPr="00736200">
        <w:rPr>
          <w:rFonts w:ascii="Times New Roman" w:eastAsia="Calibri" w:hAnsi="Times New Roman" w:cs="Times New Roman"/>
          <w:sz w:val="28"/>
          <w:szCs w:val="28"/>
        </w:rPr>
        <w:t>Ардатовского</w:t>
      </w:r>
      <w:proofErr w:type="spellEnd"/>
      <w:r w:rsidRPr="00736200">
        <w:rPr>
          <w:rFonts w:ascii="Times New Roman" w:eastAsia="Calibri" w:hAnsi="Times New Roman" w:cs="Times New Roman"/>
          <w:sz w:val="28"/>
          <w:szCs w:val="28"/>
        </w:rPr>
        <w:t xml:space="preserve"> района экспонируются 30 копий произведений Степана Эрьзи, созданных с помощью высоких технологий. </w:t>
      </w:r>
    </w:p>
    <w:p w:rsidR="00736200" w:rsidRPr="00736200" w:rsidRDefault="00DF17A9" w:rsidP="00736200">
      <w:pPr>
        <w:tabs>
          <w:tab w:val="left" w:pos="4830"/>
        </w:tabs>
        <w:spacing w:after="0" w:line="240" w:lineRule="auto"/>
        <w:ind w:firstLine="709"/>
        <w:jc w:val="both"/>
        <w:rPr>
          <w:rFonts w:ascii="Calibri" w:eastAsia="Calibri" w:hAnsi="Calibri" w:cs="Times New Roman"/>
          <w:sz w:val="28"/>
          <w:szCs w:val="28"/>
        </w:rPr>
      </w:pPr>
      <w:r>
        <w:rPr>
          <w:rFonts w:ascii="Times New Roman" w:eastAsia="Andale Sans UI" w:hAnsi="Times New Roman" w:cs="Times New Roman"/>
          <w:kern w:val="1"/>
          <w:sz w:val="28"/>
          <w:szCs w:val="28"/>
        </w:rPr>
        <w:t>ГБУК «</w:t>
      </w:r>
      <w:r w:rsidR="00736200" w:rsidRPr="00736200">
        <w:rPr>
          <w:rFonts w:ascii="Times New Roman" w:eastAsia="Andale Sans UI" w:hAnsi="Times New Roman" w:cs="Times New Roman"/>
          <w:kern w:val="1"/>
          <w:sz w:val="28"/>
          <w:szCs w:val="28"/>
        </w:rPr>
        <w:t xml:space="preserve">Мордовская республиканская юношеская </w:t>
      </w:r>
      <w:proofErr w:type="spellStart"/>
      <w:r w:rsidR="00736200" w:rsidRPr="00736200">
        <w:rPr>
          <w:rFonts w:ascii="Times New Roman" w:eastAsia="Andale Sans UI" w:hAnsi="Times New Roman" w:cs="Times New Roman"/>
          <w:kern w:val="1"/>
          <w:sz w:val="28"/>
          <w:szCs w:val="28"/>
        </w:rPr>
        <w:t>библиотека</w:t>
      </w:r>
      <w:proofErr w:type="gramStart"/>
      <w:r>
        <w:rPr>
          <w:rFonts w:ascii="Times New Roman" w:eastAsia="Andale Sans UI" w:hAnsi="Times New Roman" w:cs="Times New Roman"/>
          <w:kern w:val="1"/>
          <w:sz w:val="28"/>
          <w:szCs w:val="28"/>
        </w:rPr>
        <w:t>»б</w:t>
      </w:r>
      <w:proofErr w:type="gramEnd"/>
      <w:r>
        <w:rPr>
          <w:rFonts w:ascii="Times New Roman" w:eastAsia="Andale Sans UI" w:hAnsi="Times New Roman" w:cs="Times New Roman"/>
          <w:kern w:val="1"/>
          <w:sz w:val="28"/>
          <w:szCs w:val="28"/>
        </w:rPr>
        <w:t>ыл</w:t>
      </w:r>
      <w:proofErr w:type="spellEnd"/>
      <w:r>
        <w:rPr>
          <w:rFonts w:ascii="Times New Roman" w:eastAsia="Andale Sans UI" w:hAnsi="Times New Roman" w:cs="Times New Roman"/>
          <w:kern w:val="1"/>
          <w:sz w:val="28"/>
          <w:szCs w:val="28"/>
        </w:rPr>
        <w:t xml:space="preserve"> </w:t>
      </w:r>
      <w:r w:rsidR="00736200" w:rsidRPr="00736200">
        <w:rPr>
          <w:rFonts w:ascii="Times New Roman" w:eastAsia="Andale Sans UI" w:hAnsi="Times New Roman" w:cs="Times New Roman"/>
          <w:kern w:val="1"/>
          <w:sz w:val="28"/>
          <w:szCs w:val="28"/>
        </w:rPr>
        <w:t>реализ</w:t>
      </w:r>
      <w:r>
        <w:rPr>
          <w:rFonts w:ascii="Times New Roman" w:eastAsia="Andale Sans UI" w:hAnsi="Times New Roman" w:cs="Times New Roman"/>
          <w:kern w:val="1"/>
          <w:sz w:val="28"/>
          <w:szCs w:val="28"/>
        </w:rPr>
        <w:t>ован</w:t>
      </w:r>
      <w:r w:rsidR="00736200" w:rsidRPr="00736200">
        <w:rPr>
          <w:rFonts w:ascii="Times New Roman" w:eastAsia="Andale Sans UI" w:hAnsi="Times New Roman" w:cs="Times New Roman"/>
          <w:kern w:val="1"/>
          <w:sz w:val="28"/>
          <w:szCs w:val="28"/>
        </w:rPr>
        <w:t xml:space="preserve"> проект «БИБЛИОТЕКА-</w:t>
      </w:r>
      <w:r w:rsidR="00736200" w:rsidRPr="00736200">
        <w:rPr>
          <w:rFonts w:ascii="Times New Roman" w:eastAsia="Andale Sans UI" w:hAnsi="Times New Roman" w:cs="Times New Roman"/>
          <w:kern w:val="1"/>
          <w:sz w:val="28"/>
          <w:szCs w:val="28"/>
          <w:lang w:val="en-US"/>
        </w:rPr>
        <w:t>ONLINE</w:t>
      </w:r>
      <w:r w:rsidR="00736200" w:rsidRPr="00736200">
        <w:rPr>
          <w:rFonts w:ascii="Times New Roman" w:eastAsia="Andale Sans UI" w:hAnsi="Times New Roman" w:cs="Times New Roman"/>
          <w:kern w:val="1"/>
          <w:sz w:val="28"/>
          <w:szCs w:val="28"/>
        </w:rPr>
        <w:t>» для молодежи по продвижению чтения, популяризации книги и библиотеки в  виртуальном пространстве.</w:t>
      </w:r>
    </w:p>
    <w:p w:rsidR="00C827FD" w:rsidRDefault="00736200" w:rsidP="00736200">
      <w:pPr>
        <w:tabs>
          <w:tab w:val="left" w:pos="4830"/>
        </w:tabs>
        <w:spacing w:after="0" w:line="240" w:lineRule="auto"/>
        <w:ind w:firstLine="709"/>
        <w:jc w:val="both"/>
        <w:rPr>
          <w:rFonts w:ascii="Times New Roman" w:eastAsia="Times New Roman" w:hAnsi="Times New Roman" w:cs="Times New Roman"/>
          <w:sz w:val="28"/>
          <w:szCs w:val="24"/>
          <w:lang w:eastAsia="ru-RU"/>
        </w:rPr>
      </w:pPr>
      <w:r w:rsidRPr="00736200">
        <w:rPr>
          <w:rFonts w:ascii="Times New Roman" w:eastAsia="Times New Roman" w:hAnsi="Times New Roman" w:cs="Times New Roman"/>
          <w:sz w:val="28"/>
          <w:szCs w:val="28"/>
          <w:lang w:eastAsia="ru-RU"/>
        </w:rPr>
        <w:t xml:space="preserve">3. </w:t>
      </w:r>
      <w:r w:rsidR="00ED4EC3" w:rsidRPr="00ED4EC3">
        <w:rPr>
          <w:rFonts w:ascii="Times New Roman" w:eastAsia="Times New Roman" w:hAnsi="Times New Roman" w:cs="Times New Roman"/>
          <w:sz w:val="28"/>
          <w:szCs w:val="28"/>
          <w:u w:val="single"/>
          <w:lang w:eastAsia="ru-RU"/>
        </w:rPr>
        <w:t>Проекты, ориентированные на детскую аудиторию</w:t>
      </w:r>
      <w:r w:rsidR="00ED4EC3">
        <w:rPr>
          <w:rFonts w:ascii="Times New Roman" w:eastAsia="Times New Roman" w:hAnsi="Times New Roman" w:cs="Times New Roman"/>
          <w:sz w:val="28"/>
          <w:szCs w:val="28"/>
          <w:lang w:eastAsia="ru-RU"/>
        </w:rPr>
        <w:t xml:space="preserve">. </w:t>
      </w:r>
      <w:r w:rsidRPr="00736200">
        <w:rPr>
          <w:rFonts w:ascii="Times New Roman" w:eastAsia="Times New Roman" w:hAnsi="Times New Roman" w:cs="Times New Roman"/>
          <w:sz w:val="28"/>
          <w:szCs w:val="28"/>
          <w:lang w:eastAsia="ru-RU"/>
        </w:rPr>
        <w:t>29 мая 2017 г. Президент</w:t>
      </w:r>
      <w:r w:rsidR="00ED4EC3">
        <w:rPr>
          <w:rFonts w:ascii="Times New Roman" w:eastAsia="Times New Roman" w:hAnsi="Times New Roman" w:cs="Times New Roman"/>
          <w:sz w:val="28"/>
          <w:szCs w:val="28"/>
          <w:lang w:eastAsia="ru-RU"/>
        </w:rPr>
        <w:t>ом</w:t>
      </w:r>
      <w:r w:rsidRPr="00736200">
        <w:rPr>
          <w:rFonts w:ascii="Times New Roman" w:eastAsia="Times New Roman" w:hAnsi="Times New Roman" w:cs="Times New Roman"/>
          <w:sz w:val="28"/>
          <w:szCs w:val="28"/>
          <w:lang w:eastAsia="ru-RU"/>
        </w:rPr>
        <w:t xml:space="preserve"> Российской Федерации В</w:t>
      </w:r>
      <w:r w:rsidR="00ED4EC3">
        <w:rPr>
          <w:rFonts w:ascii="Times New Roman" w:eastAsia="Times New Roman" w:hAnsi="Times New Roman" w:cs="Times New Roman"/>
          <w:sz w:val="28"/>
          <w:szCs w:val="28"/>
          <w:lang w:eastAsia="ru-RU"/>
        </w:rPr>
        <w:t>.В.</w:t>
      </w:r>
      <w:r w:rsidRPr="00736200">
        <w:rPr>
          <w:rFonts w:ascii="Times New Roman" w:eastAsia="Times New Roman" w:hAnsi="Times New Roman" w:cs="Times New Roman"/>
          <w:sz w:val="28"/>
          <w:szCs w:val="28"/>
          <w:lang w:eastAsia="ru-RU"/>
        </w:rPr>
        <w:t xml:space="preserve"> Путин</w:t>
      </w:r>
      <w:r w:rsidR="00ED4EC3">
        <w:rPr>
          <w:rFonts w:ascii="Times New Roman" w:eastAsia="Times New Roman" w:hAnsi="Times New Roman" w:cs="Times New Roman"/>
          <w:sz w:val="28"/>
          <w:szCs w:val="28"/>
          <w:lang w:eastAsia="ru-RU"/>
        </w:rPr>
        <w:t xml:space="preserve">ым </w:t>
      </w:r>
      <w:proofErr w:type="gramStart"/>
      <w:r w:rsidR="00ED4EC3">
        <w:rPr>
          <w:rFonts w:ascii="Times New Roman" w:eastAsia="Times New Roman" w:hAnsi="Times New Roman" w:cs="Times New Roman"/>
          <w:sz w:val="28"/>
          <w:szCs w:val="28"/>
          <w:lang w:eastAsia="ru-RU"/>
        </w:rPr>
        <w:t>был</w:t>
      </w:r>
      <w:proofErr w:type="gramEnd"/>
      <w:r w:rsidRPr="00736200">
        <w:rPr>
          <w:rFonts w:ascii="Times New Roman" w:eastAsia="Times New Roman" w:hAnsi="Times New Roman" w:cs="Times New Roman"/>
          <w:sz w:val="28"/>
          <w:szCs w:val="28"/>
          <w:lang w:eastAsia="ru-RU"/>
        </w:rPr>
        <w:t xml:space="preserve"> подписал указ об объявлении 2018–2027 годов Десятилетием детства. </w:t>
      </w:r>
      <w:r w:rsidR="00C827FD">
        <w:rPr>
          <w:rFonts w:ascii="Times New Roman" w:eastAsia="Times New Roman" w:hAnsi="Times New Roman" w:cs="Times New Roman"/>
          <w:sz w:val="28"/>
          <w:szCs w:val="28"/>
          <w:lang w:eastAsia="ru-RU"/>
        </w:rPr>
        <w:t xml:space="preserve">Проекты, нацеленные на данную возрастную аудиторию, активно реализуют </w:t>
      </w:r>
      <w:r w:rsidR="00DF17A9">
        <w:rPr>
          <w:rFonts w:ascii="Times New Roman" w:eastAsia="Times New Roman" w:hAnsi="Times New Roman" w:cs="Times New Roman"/>
          <w:sz w:val="28"/>
          <w:szCs w:val="28"/>
          <w:lang w:eastAsia="ru-RU"/>
        </w:rPr>
        <w:t>ГБПОУ РМ «</w:t>
      </w:r>
      <w:r w:rsidRPr="00736200">
        <w:rPr>
          <w:rFonts w:ascii="Times New Roman" w:eastAsia="Times New Roman" w:hAnsi="Times New Roman" w:cs="Times New Roman"/>
          <w:sz w:val="28"/>
          <w:szCs w:val="28"/>
          <w:lang w:eastAsia="ru-RU"/>
        </w:rPr>
        <w:t xml:space="preserve">Саранское музыкальное училище им. Л.П. </w:t>
      </w:r>
      <w:proofErr w:type="spellStart"/>
      <w:r w:rsidRPr="00736200">
        <w:rPr>
          <w:rFonts w:ascii="Times New Roman" w:eastAsia="Times New Roman" w:hAnsi="Times New Roman" w:cs="Times New Roman"/>
          <w:sz w:val="28"/>
          <w:szCs w:val="28"/>
          <w:lang w:eastAsia="ru-RU"/>
        </w:rPr>
        <w:t>Кирюкова</w:t>
      </w:r>
      <w:proofErr w:type="spellEnd"/>
      <w:r w:rsidR="00DF17A9">
        <w:rPr>
          <w:rFonts w:ascii="Times New Roman" w:eastAsia="Times New Roman" w:hAnsi="Times New Roman" w:cs="Times New Roman"/>
          <w:sz w:val="28"/>
          <w:szCs w:val="28"/>
          <w:lang w:eastAsia="ru-RU"/>
        </w:rPr>
        <w:t>»</w:t>
      </w:r>
      <w:r w:rsidR="00C827FD">
        <w:rPr>
          <w:rFonts w:ascii="Times New Roman" w:eastAsia="Times New Roman" w:hAnsi="Times New Roman" w:cs="Times New Roman"/>
          <w:sz w:val="28"/>
          <w:szCs w:val="28"/>
          <w:lang w:eastAsia="ru-RU"/>
        </w:rPr>
        <w:t>, ГБУДО «</w:t>
      </w:r>
      <w:r w:rsidRPr="00736200">
        <w:rPr>
          <w:rFonts w:ascii="Times New Roman" w:eastAsia="Times New Roman" w:hAnsi="Times New Roman" w:cs="Times New Roman"/>
          <w:sz w:val="28"/>
          <w:szCs w:val="24"/>
          <w:lang w:eastAsia="ru-RU"/>
        </w:rPr>
        <w:t>Мордовская республиканская детская хореографическая школа</w:t>
      </w:r>
      <w:r w:rsidR="00C827FD">
        <w:rPr>
          <w:rFonts w:ascii="Times New Roman" w:eastAsia="Times New Roman" w:hAnsi="Times New Roman" w:cs="Times New Roman"/>
          <w:sz w:val="28"/>
          <w:szCs w:val="24"/>
          <w:lang w:eastAsia="ru-RU"/>
        </w:rPr>
        <w:t>»</w:t>
      </w:r>
      <w:r w:rsidRPr="00736200">
        <w:rPr>
          <w:rFonts w:ascii="Times New Roman" w:eastAsia="Times New Roman" w:hAnsi="Times New Roman" w:cs="Times New Roman"/>
          <w:sz w:val="28"/>
          <w:szCs w:val="24"/>
          <w:lang w:eastAsia="ru-RU"/>
        </w:rPr>
        <w:t>.</w:t>
      </w:r>
    </w:p>
    <w:p w:rsidR="00736200" w:rsidRPr="00736200" w:rsidRDefault="00736200" w:rsidP="00736200">
      <w:pPr>
        <w:tabs>
          <w:tab w:val="left" w:pos="4830"/>
        </w:tabs>
        <w:spacing w:after="0" w:line="240" w:lineRule="auto"/>
        <w:ind w:firstLine="709"/>
        <w:jc w:val="both"/>
        <w:rPr>
          <w:rFonts w:ascii="Times New Roman" w:eastAsia="Times New Roman" w:hAnsi="Times New Roman" w:cs="Times New Roman"/>
          <w:sz w:val="28"/>
          <w:szCs w:val="28"/>
          <w:lang w:eastAsia="ru-RU"/>
        </w:rPr>
      </w:pPr>
      <w:r w:rsidRPr="00736200">
        <w:rPr>
          <w:rFonts w:ascii="Times New Roman" w:eastAsia="Times New Roman" w:hAnsi="Times New Roman" w:cs="Times New Roman"/>
          <w:sz w:val="28"/>
          <w:szCs w:val="28"/>
          <w:lang w:eastAsia="ru-RU"/>
        </w:rPr>
        <w:t xml:space="preserve">Государственный камерный хор Республики Мордовия </w:t>
      </w:r>
      <w:r w:rsidR="00ED4EC3">
        <w:rPr>
          <w:rFonts w:ascii="Times New Roman" w:eastAsia="Times New Roman" w:hAnsi="Times New Roman" w:cs="Times New Roman"/>
          <w:sz w:val="28"/>
          <w:szCs w:val="28"/>
          <w:lang w:eastAsia="ru-RU"/>
        </w:rPr>
        <w:t xml:space="preserve">инициировал </w:t>
      </w:r>
      <w:r w:rsidRPr="00736200">
        <w:rPr>
          <w:rFonts w:ascii="Times New Roman" w:eastAsia="Times New Roman" w:hAnsi="Times New Roman" w:cs="Times New Roman"/>
          <w:sz w:val="28"/>
          <w:szCs w:val="28"/>
          <w:lang w:eastAsia="ru-RU"/>
        </w:rPr>
        <w:t>проект по созданию Детского хора Мордовии.</w:t>
      </w:r>
    </w:p>
    <w:p w:rsidR="00736200" w:rsidRPr="00736200" w:rsidRDefault="00736200" w:rsidP="00736200">
      <w:pPr>
        <w:tabs>
          <w:tab w:val="left" w:pos="4830"/>
        </w:tabs>
        <w:spacing w:after="0" w:line="240" w:lineRule="auto"/>
        <w:ind w:firstLine="709"/>
        <w:jc w:val="both"/>
        <w:rPr>
          <w:rFonts w:ascii="Times New Roman" w:eastAsia="Times New Roman" w:hAnsi="Times New Roman" w:cs="Times New Roman"/>
          <w:sz w:val="28"/>
          <w:szCs w:val="28"/>
          <w:lang w:eastAsia="ru-RU"/>
        </w:rPr>
      </w:pPr>
      <w:r w:rsidRPr="00736200">
        <w:rPr>
          <w:rFonts w:ascii="Times New Roman" w:eastAsia="Times New Roman" w:hAnsi="Times New Roman" w:cs="Times New Roman"/>
          <w:sz w:val="28"/>
          <w:szCs w:val="28"/>
          <w:lang w:eastAsia="ru-RU"/>
        </w:rPr>
        <w:t>Дочерний проект Международного фестиваля джазовой музыки «</w:t>
      </w:r>
      <w:proofErr w:type="spellStart"/>
      <w:r w:rsidRPr="00736200">
        <w:rPr>
          <w:rFonts w:ascii="Times New Roman" w:eastAsia="Times New Roman" w:hAnsi="Times New Roman" w:cs="Times New Roman"/>
          <w:sz w:val="28"/>
          <w:szCs w:val="28"/>
          <w:lang w:eastAsia="ru-RU"/>
        </w:rPr>
        <w:t>Вейсэ</w:t>
      </w:r>
      <w:proofErr w:type="spellEnd"/>
      <w:r w:rsidRPr="00736200">
        <w:rPr>
          <w:rFonts w:ascii="Times New Roman" w:eastAsia="Times New Roman" w:hAnsi="Times New Roman" w:cs="Times New Roman"/>
          <w:sz w:val="28"/>
          <w:szCs w:val="28"/>
          <w:lang w:eastAsia="ru-RU"/>
        </w:rPr>
        <w:t>-джаз», неизменно привлекающий внимание зрителей, − межрегиональный финно-угорский фестиваль «Юный „</w:t>
      </w:r>
      <w:proofErr w:type="spellStart"/>
      <w:r w:rsidRPr="00736200">
        <w:rPr>
          <w:rFonts w:ascii="Times New Roman" w:eastAsia="Times New Roman" w:hAnsi="Times New Roman" w:cs="Times New Roman"/>
          <w:sz w:val="28"/>
          <w:szCs w:val="28"/>
          <w:lang w:eastAsia="ru-RU"/>
        </w:rPr>
        <w:t>Вейсэ</w:t>
      </w:r>
      <w:proofErr w:type="spellEnd"/>
      <w:r w:rsidRPr="00736200">
        <w:rPr>
          <w:rFonts w:ascii="Times New Roman" w:eastAsia="Times New Roman" w:hAnsi="Times New Roman" w:cs="Times New Roman"/>
          <w:sz w:val="28"/>
          <w:szCs w:val="28"/>
          <w:lang w:eastAsia="ru-RU"/>
        </w:rPr>
        <w:t>-джаз‟».</w:t>
      </w:r>
    </w:p>
    <w:p w:rsidR="00736200" w:rsidRPr="00736200" w:rsidRDefault="00736200" w:rsidP="00736200">
      <w:pPr>
        <w:tabs>
          <w:tab w:val="left" w:pos="4830"/>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736200">
        <w:rPr>
          <w:rFonts w:ascii="Times New Roman" w:eastAsia="Calibri" w:hAnsi="Times New Roman" w:cs="Times New Roman"/>
          <w:sz w:val="28"/>
          <w:szCs w:val="28"/>
        </w:rPr>
        <w:t xml:space="preserve">Мордовским государственным национальным драматическим театром запущен проект </w:t>
      </w:r>
      <w:r w:rsidRPr="00736200">
        <w:rPr>
          <w:rFonts w:ascii="Times New Roman" w:eastAsia="Times New Roman" w:hAnsi="Times New Roman" w:cs="Times New Roman"/>
          <w:color w:val="000000"/>
          <w:sz w:val="28"/>
          <w:szCs w:val="28"/>
          <w:shd w:val="clear" w:color="auto" w:fill="FFFFFF"/>
          <w:lang w:eastAsia="ru-RU"/>
        </w:rPr>
        <w:t xml:space="preserve">«Театр + мы» совместно с детской театральной студией «Отражение» МБОУ «Краснослободский многопрофильный лицей», нацеленный на </w:t>
      </w:r>
      <w:r w:rsidRPr="00736200">
        <w:rPr>
          <w:rFonts w:ascii="Times New Roman" w:eastAsia="Times New Roman" w:hAnsi="Times New Roman" w:cs="Times New Roman"/>
          <w:kern w:val="24"/>
          <w:sz w:val="28"/>
          <w:szCs w:val="28"/>
          <w:bdr w:val="none" w:sz="0" w:space="0" w:color="auto" w:frame="1"/>
        </w:rPr>
        <w:t xml:space="preserve">развитие актерского таланта ребенка и </w:t>
      </w:r>
      <w:r w:rsidRPr="00736200">
        <w:rPr>
          <w:rFonts w:ascii="Times New Roman" w:eastAsia="Times New Roman" w:hAnsi="Times New Roman" w:cs="Times New Roman"/>
          <w:kern w:val="24"/>
          <w:sz w:val="28"/>
          <w:szCs w:val="28"/>
        </w:rPr>
        <w:t xml:space="preserve">навыков творческой деятельности </w:t>
      </w:r>
      <w:r w:rsidRPr="00736200">
        <w:rPr>
          <w:rFonts w:ascii="Times New Roman" w:eastAsia="Times New Roman" w:hAnsi="Times New Roman" w:cs="Times New Roman"/>
          <w:kern w:val="1"/>
          <w:sz w:val="28"/>
          <w:szCs w:val="28"/>
        </w:rPr>
        <w:t>(создание сценариев, декораций, костюмов, музыкального оформления; выступлений на сцене, актерского мастерства) в ходе подготовки настоящего спектакля («Живая вода»).</w:t>
      </w:r>
    </w:p>
    <w:p w:rsidR="00736200" w:rsidRPr="00736200" w:rsidRDefault="00736200" w:rsidP="00736200">
      <w:pPr>
        <w:tabs>
          <w:tab w:val="left" w:pos="483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36200">
        <w:rPr>
          <w:rFonts w:ascii="Times New Roman" w:eastAsia="Calibri" w:hAnsi="Times New Roman" w:cs="Times New Roman"/>
          <w:sz w:val="28"/>
          <w:szCs w:val="28"/>
        </w:rPr>
        <w:t xml:space="preserve">4. </w:t>
      </w:r>
      <w:proofErr w:type="gramStart"/>
      <w:r w:rsidR="003C2F8A" w:rsidRPr="003C2F8A">
        <w:rPr>
          <w:rFonts w:ascii="Times New Roman" w:eastAsia="Calibri" w:hAnsi="Times New Roman" w:cs="Times New Roman"/>
          <w:sz w:val="28"/>
          <w:szCs w:val="28"/>
          <w:u w:val="single"/>
        </w:rPr>
        <w:t>С</w:t>
      </w:r>
      <w:r w:rsidRPr="00736200">
        <w:rPr>
          <w:rFonts w:ascii="Times New Roman" w:eastAsia="Calibri" w:hAnsi="Times New Roman" w:cs="Times New Roman"/>
          <w:sz w:val="28"/>
          <w:szCs w:val="28"/>
          <w:u w:val="single"/>
        </w:rPr>
        <w:t>интез-проекты</w:t>
      </w:r>
      <w:proofErr w:type="gramEnd"/>
      <w:r w:rsidRPr="00736200">
        <w:rPr>
          <w:rFonts w:ascii="Times New Roman" w:eastAsia="Calibri" w:hAnsi="Times New Roman" w:cs="Times New Roman"/>
          <w:sz w:val="28"/>
          <w:szCs w:val="28"/>
        </w:rPr>
        <w:t xml:space="preserve">. Показателен экспериментальный  музыкальный синтез-проект  по пропаганде народного и классического искусства «Фольклорная симфония», реализованный фольклорным ансамблем «ТОРАМА» совместно с </w:t>
      </w:r>
      <w:r w:rsidRPr="00736200">
        <w:rPr>
          <w:rFonts w:ascii="Times New Roman" w:eastAsia="Calibri" w:hAnsi="Times New Roman" w:cs="Times New Roman"/>
          <w:color w:val="000000"/>
          <w:sz w:val="28"/>
          <w:szCs w:val="28"/>
        </w:rPr>
        <w:t xml:space="preserve">Симфоническим оркестром </w:t>
      </w:r>
      <w:r w:rsidRPr="00736200">
        <w:rPr>
          <w:rFonts w:ascii="Times New Roman" w:eastAsia="Calibri" w:hAnsi="Times New Roman" w:cs="Times New Roman"/>
          <w:bCs/>
          <w:color w:val="000000"/>
          <w:sz w:val="28"/>
          <w:szCs w:val="28"/>
        </w:rPr>
        <w:t xml:space="preserve">Государственного музыкального театра им. И.М. </w:t>
      </w:r>
      <w:proofErr w:type="spellStart"/>
      <w:r w:rsidRPr="00736200">
        <w:rPr>
          <w:rFonts w:ascii="Times New Roman" w:eastAsia="Calibri" w:hAnsi="Times New Roman" w:cs="Times New Roman"/>
          <w:bCs/>
          <w:color w:val="000000"/>
          <w:sz w:val="28"/>
          <w:szCs w:val="28"/>
        </w:rPr>
        <w:t>Яушева</w:t>
      </w:r>
      <w:proofErr w:type="spellEnd"/>
      <w:r w:rsidRPr="00736200">
        <w:rPr>
          <w:rFonts w:ascii="Times New Roman" w:eastAsia="Calibri" w:hAnsi="Times New Roman" w:cs="Times New Roman"/>
          <w:bCs/>
          <w:color w:val="000000"/>
          <w:sz w:val="28"/>
          <w:szCs w:val="28"/>
        </w:rPr>
        <w:t xml:space="preserve"> Республики Мордовия</w:t>
      </w:r>
      <w:r w:rsidRPr="00736200">
        <w:rPr>
          <w:rFonts w:ascii="Times New Roman" w:eastAsia="Calibri" w:hAnsi="Times New Roman" w:cs="Times New Roman"/>
          <w:sz w:val="28"/>
          <w:szCs w:val="28"/>
        </w:rPr>
        <w:t>.</w:t>
      </w:r>
    </w:p>
    <w:p w:rsidR="00736200" w:rsidRPr="00736200" w:rsidRDefault="00736200" w:rsidP="00736200">
      <w:pPr>
        <w:tabs>
          <w:tab w:val="left" w:pos="4830"/>
        </w:tabs>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736200">
        <w:rPr>
          <w:rFonts w:ascii="Times New Roman" w:eastAsia="Calibri" w:hAnsi="Times New Roman" w:cs="Times New Roman"/>
          <w:sz w:val="28"/>
          <w:szCs w:val="28"/>
        </w:rPr>
        <w:t xml:space="preserve">Один из интересных библиотечных проектов − театр книги «Нескучная классика» Мордовской республиканской юношеской библиотеки, делающий ставку на театрализацию процесса чтения. </w:t>
      </w:r>
    </w:p>
    <w:p w:rsidR="00736200" w:rsidRPr="00736200" w:rsidRDefault="00736200" w:rsidP="00CD6815">
      <w:pPr>
        <w:tabs>
          <w:tab w:val="left" w:pos="4830"/>
        </w:tabs>
        <w:autoSpaceDE w:val="0"/>
        <w:autoSpaceDN w:val="0"/>
        <w:adjustRightInd w:val="0"/>
        <w:spacing w:line="240" w:lineRule="auto"/>
        <w:ind w:firstLine="567"/>
        <w:contextualSpacing/>
        <w:jc w:val="both"/>
        <w:rPr>
          <w:rFonts w:ascii="Times New Roman" w:eastAsia="Times New Roman" w:hAnsi="Times New Roman" w:cs="Times New Roman"/>
          <w:sz w:val="28"/>
          <w:szCs w:val="28"/>
          <w:lang w:eastAsia="ru-RU"/>
        </w:rPr>
      </w:pPr>
      <w:r w:rsidRPr="00736200">
        <w:rPr>
          <w:rFonts w:ascii="Times New Roman" w:eastAsia="Times New Roman" w:hAnsi="Times New Roman" w:cs="Times New Roman"/>
          <w:color w:val="000000"/>
          <w:sz w:val="28"/>
          <w:szCs w:val="28"/>
        </w:rPr>
        <w:t xml:space="preserve">5. </w:t>
      </w:r>
      <w:r w:rsidR="003C2F8A" w:rsidRPr="003C2F8A">
        <w:rPr>
          <w:rFonts w:ascii="Times New Roman" w:eastAsia="Times New Roman" w:hAnsi="Times New Roman" w:cs="Times New Roman"/>
          <w:color w:val="000000"/>
          <w:sz w:val="28"/>
          <w:szCs w:val="28"/>
          <w:u w:val="single"/>
        </w:rPr>
        <w:t xml:space="preserve">Этнокультурные </w:t>
      </w:r>
      <w:r w:rsidRPr="00736200">
        <w:rPr>
          <w:rFonts w:ascii="Times New Roman" w:eastAsia="Times New Roman" w:hAnsi="Times New Roman" w:cs="Times New Roman"/>
          <w:color w:val="000000"/>
          <w:sz w:val="28"/>
          <w:szCs w:val="28"/>
          <w:u w:val="single"/>
        </w:rPr>
        <w:t>проекты</w:t>
      </w:r>
      <w:r w:rsidRPr="00736200">
        <w:rPr>
          <w:rFonts w:ascii="Times New Roman" w:eastAsia="Times New Roman" w:hAnsi="Times New Roman" w:cs="Times New Roman"/>
          <w:color w:val="000000"/>
          <w:sz w:val="28"/>
          <w:szCs w:val="28"/>
        </w:rPr>
        <w:t xml:space="preserve">. </w:t>
      </w:r>
      <w:r w:rsidR="00A34E4E">
        <w:rPr>
          <w:rFonts w:ascii="Times New Roman" w:eastAsia="Times New Roman" w:hAnsi="Times New Roman" w:cs="Times New Roman"/>
          <w:color w:val="000000"/>
          <w:sz w:val="28"/>
          <w:szCs w:val="28"/>
        </w:rPr>
        <w:t xml:space="preserve">Один из </w:t>
      </w:r>
      <w:r w:rsidR="003C2F8A">
        <w:rPr>
          <w:rFonts w:ascii="Times New Roman" w:eastAsia="Times New Roman" w:hAnsi="Times New Roman" w:cs="Times New Roman"/>
          <w:color w:val="000000"/>
          <w:sz w:val="28"/>
          <w:szCs w:val="28"/>
        </w:rPr>
        <w:t>примеров</w:t>
      </w:r>
      <w:r w:rsidR="00A34E4E">
        <w:rPr>
          <w:rFonts w:ascii="Times New Roman" w:eastAsia="Times New Roman" w:hAnsi="Times New Roman" w:cs="Times New Roman"/>
          <w:color w:val="000000"/>
          <w:sz w:val="28"/>
          <w:szCs w:val="28"/>
        </w:rPr>
        <w:t xml:space="preserve"> ‒ </w:t>
      </w:r>
      <w:r w:rsidRPr="00736200">
        <w:rPr>
          <w:rFonts w:ascii="Times New Roman" w:eastAsia="Times New Roman" w:hAnsi="Times New Roman" w:cs="Times New Roman"/>
          <w:color w:val="000000"/>
          <w:sz w:val="28"/>
          <w:szCs w:val="28"/>
        </w:rPr>
        <w:t>п</w:t>
      </w:r>
      <w:r w:rsidRPr="00736200">
        <w:rPr>
          <w:rFonts w:ascii="Times New Roman" w:eastAsia="Times New Roman" w:hAnsi="Times New Roman" w:cs="Times New Roman"/>
          <w:sz w:val="28"/>
          <w:szCs w:val="28"/>
          <w:lang w:eastAsia="ru-RU"/>
        </w:rPr>
        <w:t>роект «</w:t>
      </w:r>
      <w:proofErr w:type="spellStart"/>
      <w:r w:rsidRPr="00736200">
        <w:rPr>
          <w:rFonts w:ascii="Times New Roman" w:eastAsia="Times New Roman" w:hAnsi="Times New Roman" w:cs="Times New Roman"/>
          <w:sz w:val="28"/>
          <w:szCs w:val="28"/>
          <w:lang w:eastAsia="ru-RU"/>
        </w:rPr>
        <w:t>Эрьгинеть</w:t>
      </w:r>
      <w:proofErr w:type="spellEnd"/>
      <w:r w:rsidRPr="00736200">
        <w:rPr>
          <w:rFonts w:ascii="Times New Roman" w:eastAsia="Times New Roman" w:hAnsi="Times New Roman" w:cs="Times New Roman"/>
          <w:sz w:val="28"/>
          <w:szCs w:val="28"/>
          <w:lang w:eastAsia="ru-RU"/>
        </w:rPr>
        <w:t>» («Бусинки») в формате этнокультурных чтений для детей и подростков Мордовской республиканской детской библиотеки в силу его масштабности: он предусматривает знакомство читателей с творчеством писателей-уроженцев всех 22 муниципальных районов Республики Мордовия.</w:t>
      </w:r>
    </w:p>
    <w:p w:rsidR="00736200" w:rsidRPr="00736200" w:rsidRDefault="00736200" w:rsidP="00736200">
      <w:pPr>
        <w:tabs>
          <w:tab w:val="left" w:pos="4830"/>
        </w:tabs>
        <w:spacing w:after="0" w:line="240" w:lineRule="auto"/>
        <w:ind w:firstLine="709"/>
        <w:jc w:val="both"/>
        <w:rPr>
          <w:rFonts w:ascii="Times New Roman" w:eastAsia="Arial Unicode MS" w:hAnsi="Times New Roman" w:cs="Times New Roman"/>
          <w:color w:val="000000"/>
          <w:sz w:val="28"/>
          <w:szCs w:val="28"/>
          <w:u w:color="000000"/>
          <w:lang w:eastAsia="ru-RU"/>
        </w:rPr>
      </w:pPr>
      <w:r w:rsidRPr="00736200">
        <w:rPr>
          <w:rFonts w:ascii="Times New Roman" w:eastAsia="Times New Roman" w:hAnsi="Times New Roman" w:cs="Times New Roman"/>
          <w:color w:val="000000"/>
          <w:sz w:val="28"/>
          <w:szCs w:val="28"/>
          <w:u w:color="000000"/>
          <w:lang w:eastAsia="ru-RU"/>
        </w:rPr>
        <w:t xml:space="preserve">В 2017 г. </w:t>
      </w:r>
      <w:r w:rsidR="00CD6815">
        <w:rPr>
          <w:rFonts w:ascii="Times New Roman" w:eastAsia="Times New Roman" w:hAnsi="Times New Roman" w:cs="Times New Roman"/>
          <w:color w:val="000000"/>
          <w:sz w:val="28"/>
          <w:szCs w:val="28"/>
          <w:u w:color="000000"/>
          <w:lang w:eastAsia="ru-RU"/>
        </w:rPr>
        <w:t>в число победителей</w:t>
      </w:r>
      <w:r w:rsidRPr="00736200">
        <w:rPr>
          <w:rFonts w:ascii="Times New Roman" w:eastAsia="Times New Roman" w:hAnsi="Times New Roman" w:cs="Times New Roman"/>
          <w:color w:val="000000"/>
          <w:sz w:val="28"/>
          <w:szCs w:val="28"/>
          <w:u w:color="000000"/>
          <w:lang w:eastAsia="ru-RU"/>
        </w:rPr>
        <w:t xml:space="preserve"> Всероссийского конкурса «Культурная</w:t>
      </w:r>
      <w:r w:rsidR="00CD6815">
        <w:rPr>
          <w:rFonts w:ascii="Times New Roman" w:eastAsia="Times New Roman" w:hAnsi="Times New Roman" w:cs="Times New Roman"/>
          <w:color w:val="000000"/>
          <w:sz w:val="28"/>
          <w:szCs w:val="28"/>
          <w:u w:color="000000"/>
          <w:lang w:eastAsia="ru-RU"/>
        </w:rPr>
        <w:t xml:space="preserve"> мозаика малых городов и сел» Благотворительного фонда      Е. и Г. Тимченко во</w:t>
      </w:r>
      <w:r w:rsidRPr="00736200">
        <w:rPr>
          <w:rFonts w:ascii="Times New Roman" w:eastAsia="Times New Roman" w:hAnsi="Times New Roman" w:cs="Times New Roman"/>
          <w:color w:val="000000"/>
          <w:sz w:val="28"/>
          <w:szCs w:val="28"/>
          <w:u w:color="000000"/>
          <w:lang w:eastAsia="ru-RU"/>
        </w:rPr>
        <w:t>шел проект проведения Межрегионального фестиваля «Малые жемчужины России»</w:t>
      </w:r>
      <w:r w:rsidR="00986848">
        <w:rPr>
          <w:rFonts w:ascii="Times New Roman" w:eastAsia="Times New Roman" w:hAnsi="Times New Roman" w:cs="Times New Roman"/>
          <w:color w:val="000000"/>
          <w:sz w:val="28"/>
          <w:szCs w:val="28"/>
          <w:u w:color="000000"/>
          <w:lang w:eastAsia="ru-RU"/>
        </w:rPr>
        <w:t xml:space="preserve"> </w:t>
      </w:r>
      <w:r w:rsidRPr="00736200">
        <w:rPr>
          <w:rFonts w:ascii="Times New Roman" w:eastAsia="Arial Unicode MS" w:hAnsi="Times New Roman" w:cs="Times New Roman"/>
          <w:color w:val="000000"/>
          <w:sz w:val="28"/>
          <w:szCs w:val="28"/>
          <w:u w:color="000000"/>
          <w:lang w:eastAsia="ru-RU"/>
        </w:rPr>
        <w:t xml:space="preserve">Центральной районной библиотеки МБУ «Центр культуры» </w:t>
      </w:r>
      <w:proofErr w:type="spellStart"/>
      <w:r w:rsidRPr="00736200">
        <w:rPr>
          <w:rFonts w:ascii="Times New Roman" w:eastAsia="Arial Unicode MS" w:hAnsi="Times New Roman" w:cs="Times New Roman"/>
          <w:color w:val="000000"/>
          <w:sz w:val="28"/>
          <w:szCs w:val="28"/>
          <w:u w:color="000000"/>
          <w:lang w:eastAsia="ru-RU"/>
        </w:rPr>
        <w:t>Темниковского</w:t>
      </w:r>
      <w:proofErr w:type="spellEnd"/>
      <w:r w:rsidRPr="00736200">
        <w:rPr>
          <w:rFonts w:ascii="Times New Roman" w:eastAsia="Arial Unicode MS" w:hAnsi="Times New Roman" w:cs="Times New Roman"/>
          <w:color w:val="000000"/>
          <w:sz w:val="28"/>
          <w:szCs w:val="28"/>
          <w:u w:color="000000"/>
          <w:lang w:eastAsia="ru-RU"/>
        </w:rPr>
        <w:t xml:space="preserve"> муниципального района</w:t>
      </w:r>
      <w:r w:rsidR="003C2F8A">
        <w:rPr>
          <w:rFonts w:ascii="Times New Roman" w:eastAsia="Arial Unicode MS" w:hAnsi="Times New Roman" w:cs="Times New Roman"/>
          <w:color w:val="000000"/>
          <w:sz w:val="28"/>
          <w:szCs w:val="28"/>
          <w:u w:color="000000"/>
          <w:lang w:eastAsia="ru-RU"/>
        </w:rPr>
        <w:t>, также относящийся к данной группе</w:t>
      </w:r>
      <w:r w:rsidRPr="00736200">
        <w:rPr>
          <w:rFonts w:ascii="Times New Roman" w:eastAsia="Arial Unicode MS" w:hAnsi="Times New Roman" w:cs="Times New Roman"/>
          <w:color w:val="000000"/>
          <w:sz w:val="28"/>
          <w:szCs w:val="28"/>
          <w:u w:color="000000"/>
          <w:lang w:eastAsia="ru-RU"/>
        </w:rPr>
        <w:t xml:space="preserve">. </w:t>
      </w:r>
    </w:p>
    <w:p w:rsidR="00CD6815" w:rsidRDefault="00736200" w:rsidP="00736200">
      <w:pPr>
        <w:spacing w:after="0" w:line="240" w:lineRule="auto"/>
        <w:ind w:firstLine="709"/>
        <w:jc w:val="both"/>
        <w:rPr>
          <w:rFonts w:ascii="Times New Roman" w:eastAsia="Times New Roman" w:hAnsi="Times New Roman" w:cs="Times New Roman"/>
          <w:sz w:val="28"/>
          <w:szCs w:val="28"/>
          <w:lang w:eastAsia="ru-RU"/>
        </w:rPr>
      </w:pPr>
      <w:r w:rsidRPr="00736200">
        <w:rPr>
          <w:rFonts w:ascii="Times New Roman" w:eastAsia="Times New Roman" w:hAnsi="Times New Roman" w:cs="Times New Roman"/>
          <w:sz w:val="28"/>
          <w:szCs w:val="28"/>
          <w:lang w:eastAsia="ru-RU"/>
        </w:rPr>
        <w:t>Таким образом, проектная работа в учреждениях культуры республики проводится по достаточно широкому спектру направлений.</w:t>
      </w:r>
    </w:p>
    <w:p w:rsidR="0029135B" w:rsidRDefault="0029135B" w:rsidP="00736200">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 2017 г. г</w:t>
      </w:r>
      <w:r w:rsidR="00E32EBC" w:rsidRPr="00E32EBC">
        <w:rPr>
          <w:rFonts w:ascii="Times New Roman" w:eastAsia="Times New Roman" w:hAnsi="Times New Roman" w:cs="Times New Roman"/>
          <w:sz w:val="28"/>
          <w:szCs w:val="20"/>
          <w:lang w:eastAsia="ru-RU"/>
        </w:rPr>
        <w:t xml:space="preserve">осударственными и муниципальными учреждениями культуры Республики Мордовия сформированы и направлены проектные  предложения для участия в программах и конкурсах: </w:t>
      </w:r>
    </w:p>
    <w:p w:rsidR="003C2F8A" w:rsidRDefault="0029135B" w:rsidP="00E32EBC">
      <w:pPr>
        <w:spacing w:after="0" w:line="240" w:lineRule="auto"/>
        <w:ind w:firstLine="709"/>
        <w:jc w:val="both"/>
        <w:rPr>
          <w:rFonts w:ascii="Times New Roman" w:eastAsia="Times New Roman" w:hAnsi="Times New Roman" w:cs="Times New Roman"/>
          <w:spacing w:val="-4"/>
          <w:sz w:val="28"/>
          <w:szCs w:val="24"/>
          <w:lang w:eastAsia="ru-RU"/>
        </w:rPr>
      </w:pPr>
      <w:r w:rsidRPr="003C2F8A">
        <w:rPr>
          <w:rFonts w:ascii="Times New Roman" w:eastAsia="Times New Roman" w:hAnsi="Times New Roman" w:cs="Times New Roman"/>
          <w:spacing w:val="-4"/>
          <w:sz w:val="28"/>
          <w:szCs w:val="20"/>
          <w:lang w:eastAsia="ru-RU"/>
        </w:rPr>
        <w:t xml:space="preserve">‒ </w:t>
      </w:r>
      <w:r w:rsidR="00E32EBC" w:rsidRPr="003C2F8A">
        <w:rPr>
          <w:rFonts w:ascii="Times New Roman" w:eastAsia="Times New Roman" w:hAnsi="Times New Roman" w:cs="Times New Roman"/>
          <w:spacing w:val="-4"/>
          <w:sz w:val="28"/>
          <w:szCs w:val="24"/>
          <w:lang w:eastAsia="ru-RU"/>
        </w:rPr>
        <w:t xml:space="preserve">Федеральной целевой программе «Культура России» на 2012‒2018 г.; </w:t>
      </w:r>
    </w:p>
    <w:p w:rsidR="0029135B" w:rsidRDefault="003C2F8A" w:rsidP="00E32EBC">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pacing w:val="-4"/>
          <w:sz w:val="28"/>
          <w:szCs w:val="24"/>
          <w:lang w:eastAsia="ru-RU"/>
        </w:rPr>
        <w:t xml:space="preserve">‒ </w:t>
      </w:r>
      <w:proofErr w:type="gramStart"/>
      <w:r w:rsidR="00E32EBC" w:rsidRPr="00E32EBC">
        <w:rPr>
          <w:rFonts w:ascii="Times New Roman" w:eastAsia="Times New Roman" w:hAnsi="Times New Roman" w:cs="Times New Roman"/>
          <w:sz w:val="28"/>
          <w:szCs w:val="24"/>
          <w:lang w:eastAsia="ru-RU"/>
        </w:rPr>
        <w:t>конкурсе</w:t>
      </w:r>
      <w:proofErr w:type="gramEnd"/>
      <w:r w:rsidR="00986848">
        <w:rPr>
          <w:rFonts w:ascii="Times New Roman" w:eastAsia="Times New Roman" w:hAnsi="Times New Roman" w:cs="Times New Roman"/>
          <w:sz w:val="28"/>
          <w:szCs w:val="24"/>
          <w:lang w:eastAsia="ru-RU"/>
        </w:rPr>
        <w:t xml:space="preserve"> </w:t>
      </w:r>
      <w:r w:rsidR="00E32EBC" w:rsidRPr="00E32EBC">
        <w:rPr>
          <w:rFonts w:ascii="Times New Roman" w:eastAsia="Times New Roman" w:hAnsi="Times New Roman" w:cs="Times New Roman"/>
          <w:sz w:val="28"/>
          <w:szCs w:val="20"/>
          <w:lang w:eastAsia="ru-RU"/>
        </w:rPr>
        <w:t>«Культурная мозаика для малых городов и с</w:t>
      </w:r>
      <w:r>
        <w:rPr>
          <w:rFonts w:ascii="Times New Roman" w:eastAsia="Times New Roman" w:hAnsi="Times New Roman" w:cs="Times New Roman"/>
          <w:sz w:val="28"/>
          <w:szCs w:val="20"/>
          <w:lang w:eastAsia="ru-RU"/>
        </w:rPr>
        <w:t>е</w:t>
      </w:r>
      <w:r w:rsidR="00E32EBC" w:rsidRPr="00E32EBC">
        <w:rPr>
          <w:rFonts w:ascii="Times New Roman" w:eastAsia="Times New Roman" w:hAnsi="Times New Roman" w:cs="Times New Roman"/>
          <w:sz w:val="28"/>
          <w:szCs w:val="20"/>
          <w:lang w:eastAsia="ru-RU"/>
        </w:rPr>
        <w:t xml:space="preserve">л», проводимом Благотворительным фондом Е. и Г. Тимченко; </w:t>
      </w:r>
    </w:p>
    <w:p w:rsidR="0037092D" w:rsidRDefault="0029135B" w:rsidP="00E32EBC">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E32EBC" w:rsidRPr="00E32EBC">
        <w:rPr>
          <w:rFonts w:ascii="Times New Roman" w:eastAsia="Times New Roman" w:hAnsi="Times New Roman" w:cs="Times New Roman"/>
          <w:sz w:val="28"/>
          <w:szCs w:val="20"/>
          <w:lang w:val="en-US" w:eastAsia="ru-RU"/>
        </w:rPr>
        <w:t>I</w:t>
      </w:r>
      <w:r w:rsidR="00E32EBC" w:rsidRPr="00E32EBC">
        <w:rPr>
          <w:rFonts w:ascii="Times New Roman" w:eastAsia="Times New Roman" w:hAnsi="Times New Roman" w:cs="Times New Roman"/>
          <w:sz w:val="28"/>
          <w:szCs w:val="20"/>
          <w:lang w:eastAsia="ru-RU"/>
        </w:rPr>
        <w:t xml:space="preserve">-и </w:t>
      </w:r>
      <w:r w:rsidR="00E32EBC" w:rsidRPr="00E32EBC">
        <w:rPr>
          <w:rFonts w:ascii="Times New Roman" w:eastAsia="Times New Roman" w:hAnsi="Times New Roman" w:cs="Times New Roman"/>
          <w:sz w:val="28"/>
          <w:szCs w:val="20"/>
          <w:lang w:val="en-US" w:eastAsia="ru-RU"/>
        </w:rPr>
        <w:t>II</w:t>
      </w:r>
      <w:r w:rsidR="00E32EBC" w:rsidRPr="00E32EBC">
        <w:rPr>
          <w:rFonts w:ascii="Times New Roman" w:eastAsia="Times New Roman" w:hAnsi="Times New Roman" w:cs="Times New Roman"/>
          <w:sz w:val="28"/>
          <w:szCs w:val="20"/>
          <w:lang w:eastAsia="ru-RU"/>
        </w:rPr>
        <w:t xml:space="preserve">-м </w:t>
      </w:r>
      <w:proofErr w:type="gramStart"/>
      <w:r w:rsidR="00E32EBC" w:rsidRPr="00E32EBC">
        <w:rPr>
          <w:rFonts w:ascii="Times New Roman" w:eastAsia="Times New Roman" w:hAnsi="Times New Roman" w:cs="Times New Roman"/>
          <w:sz w:val="28"/>
          <w:szCs w:val="20"/>
          <w:lang w:eastAsia="ru-RU"/>
        </w:rPr>
        <w:t>конкурсах</w:t>
      </w:r>
      <w:proofErr w:type="gramEnd"/>
      <w:r w:rsidR="00E32EBC" w:rsidRPr="00E32EBC">
        <w:rPr>
          <w:rFonts w:ascii="Times New Roman" w:eastAsia="Times New Roman" w:hAnsi="Times New Roman" w:cs="Times New Roman"/>
          <w:sz w:val="28"/>
          <w:szCs w:val="20"/>
          <w:lang w:eastAsia="ru-RU"/>
        </w:rPr>
        <w:t xml:space="preserve"> президентских грантов 2017 г.; </w:t>
      </w:r>
    </w:p>
    <w:p w:rsidR="00CD6815" w:rsidRDefault="0037092D" w:rsidP="00E32EBC">
      <w:pPr>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0"/>
          <w:lang w:eastAsia="ru-RU"/>
        </w:rPr>
        <w:t xml:space="preserve">‒ </w:t>
      </w:r>
      <w:r w:rsidR="00E32EBC" w:rsidRPr="00E32EBC">
        <w:rPr>
          <w:rFonts w:ascii="Times New Roman" w:eastAsia="Calibri" w:hAnsi="Times New Roman" w:cs="Times New Roman"/>
          <w:sz w:val="28"/>
          <w:szCs w:val="28"/>
          <w:lang w:eastAsia="ru-RU"/>
        </w:rPr>
        <w:t xml:space="preserve">Всероссийском </w:t>
      </w:r>
      <w:proofErr w:type="gramStart"/>
      <w:r w:rsidR="00E32EBC" w:rsidRPr="00E32EBC">
        <w:rPr>
          <w:rFonts w:ascii="Times New Roman" w:eastAsia="Calibri" w:hAnsi="Times New Roman" w:cs="Times New Roman"/>
          <w:sz w:val="28"/>
          <w:szCs w:val="28"/>
          <w:lang w:eastAsia="ru-RU"/>
        </w:rPr>
        <w:t>конкурсе</w:t>
      </w:r>
      <w:proofErr w:type="gramEnd"/>
      <w:r w:rsidR="00E32EBC" w:rsidRPr="00E32EBC">
        <w:rPr>
          <w:rFonts w:ascii="Times New Roman" w:eastAsia="Calibri" w:hAnsi="Times New Roman" w:cs="Times New Roman"/>
          <w:sz w:val="28"/>
          <w:szCs w:val="28"/>
          <w:lang w:eastAsia="ru-RU"/>
        </w:rPr>
        <w:t xml:space="preserve"> лучших практик и инициатив социально-экономического развития субъектов Российской Федерации (организатор − Агентство стратегических инициатив); </w:t>
      </w:r>
    </w:p>
    <w:p w:rsidR="00E32EBC" w:rsidRPr="00E32EBC" w:rsidRDefault="00CD6815" w:rsidP="00E32EBC">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Calibri" w:hAnsi="Times New Roman" w:cs="Times New Roman"/>
          <w:sz w:val="28"/>
          <w:szCs w:val="28"/>
          <w:lang w:eastAsia="ru-RU"/>
        </w:rPr>
        <w:t xml:space="preserve">‒ </w:t>
      </w:r>
      <w:r w:rsidR="00E32EBC" w:rsidRPr="00E32EBC">
        <w:rPr>
          <w:rFonts w:ascii="Times New Roman" w:eastAsia="Times New Roman" w:hAnsi="Times New Roman" w:cs="Times New Roman"/>
          <w:bCs/>
          <w:sz w:val="28"/>
          <w:szCs w:val="36"/>
          <w:lang w:eastAsia="ru-RU"/>
        </w:rPr>
        <w:t xml:space="preserve">конкурсном </w:t>
      </w:r>
      <w:proofErr w:type="gramStart"/>
      <w:r w:rsidR="00E32EBC" w:rsidRPr="00E32EBC">
        <w:rPr>
          <w:rFonts w:ascii="Times New Roman" w:eastAsia="Times New Roman" w:hAnsi="Times New Roman" w:cs="Times New Roman"/>
          <w:bCs/>
          <w:sz w:val="28"/>
          <w:szCs w:val="36"/>
          <w:lang w:eastAsia="ru-RU"/>
        </w:rPr>
        <w:t>отборе</w:t>
      </w:r>
      <w:proofErr w:type="gramEnd"/>
      <w:r w:rsidR="00E32EBC" w:rsidRPr="00E32EBC">
        <w:rPr>
          <w:rFonts w:ascii="Times New Roman" w:eastAsia="Times New Roman" w:hAnsi="Times New Roman" w:cs="Times New Roman"/>
          <w:bCs/>
          <w:sz w:val="28"/>
          <w:szCs w:val="36"/>
          <w:lang w:eastAsia="ru-RU"/>
        </w:rPr>
        <w:t xml:space="preserve"> заявок некоммерческих организаций на предоставление государственной поддержки (грантов) театральным и музыкальным коллективам для реализации творческих проектов (организатор </w:t>
      </w:r>
      <w:r w:rsidR="00E32EBC" w:rsidRPr="00E32EBC">
        <w:rPr>
          <w:rFonts w:ascii="Cambria" w:eastAsia="Times New Roman" w:hAnsi="Cambria" w:cs="Times New Roman"/>
          <w:bCs/>
          <w:sz w:val="28"/>
          <w:szCs w:val="36"/>
          <w:lang w:eastAsia="ru-RU"/>
        </w:rPr>
        <w:t>−</w:t>
      </w:r>
      <w:r w:rsidR="00E32EBC" w:rsidRPr="00E32EBC">
        <w:rPr>
          <w:rFonts w:ascii="Times New Roman" w:eastAsia="Times New Roman" w:hAnsi="Times New Roman" w:cs="Times New Roman"/>
          <w:bCs/>
          <w:sz w:val="28"/>
          <w:szCs w:val="36"/>
          <w:lang w:eastAsia="ru-RU"/>
        </w:rPr>
        <w:t xml:space="preserve"> Министерство культуры Российской Федерации) и </w:t>
      </w:r>
      <w:r>
        <w:rPr>
          <w:rFonts w:ascii="Times New Roman" w:eastAsia="Times New Roman" w:hAnsi="Times New Roman" w:cs="Times New Roman"/>
          <w:bCs/>
          <w:sz w:val="28"/>
          <w:szCs w:val="36"/>
          <w:lang w:eastAsia="ru-RU"/>
        </w:rPr>
        <w:t xml:space="preserve">мн. </w:t>
      </w:r>
      <w:r w:rsidR="00E32EBC" w:rsidRPr="00E32EBC">
        <w:rPr>
          <w:rFonts w:ascii="Times New Roman" w:eastAsia="Times New Roman" w:hAnsi="Times New Roman" w:cs="Times New Roman"/>
          <w:bCs/>
          <w:sz w:val="28"/>
          <w:szCs w:val="36"/>
          <w:lang w:eastAsia="ru-RU"/>
        </w:rPr>
        <w:t>др.</w:t>
      </w:r>
    </w:p>
    <w:p w:rsidR="00CD6815" w:rsidRDefault="00E32EBC" w:rsidP="00E32EBC">
      <w:pPr>
        <w:widowControl w:val="0"/>
        <w:spacing w:after="0" w:line="240" w:lineRule="auto"/>
        <w:ind w:firstLine="709"/>
        <w:jc w:val="both"/>
        <w:rPr>
          <w:rFonts w:ascii="Times New Roman" w:eastAsia="Times New Roman" w:hAnsi="Times New Roman" w:cs="Times New Roman"/>
          <w:sz w:val="28"/>
          <w:szCs w:val="20"/>
          <w:lang w:eastAsia="ru-RU"/>
        </w:rPr>
      </w:pPr>
      <w:r w:rsidRPr="00E32EBC">
        <w:rPr>
          <w:rFonts w:ascii="Times New Roman" w:eastAsia="Times New Roman" w:hAnsi="Times New Roman" w:cs="Times New Roman"/>
          <w:sz w:val="28"/>
          <w:szCs w:val="20"/>
          <w:lang w:eastAsia="ru-RU"/>
        </w:rPr>
        <w:t>Сформирован</w:t>
      </w:r>
      <w:r w:rsidR="00CD6815">
        <w:rPr>
          <w:rFonts w:ascii="Times New Roman" w:eastAsia="Times New Roman" w:hAnsi="Times New Roman" w:cs="Times New Roman"/>
          <w:sz w:val="28"/>
          <w:szCs w:val="20"/>
          <w:lang w:eastAsia="ru-RU"/>
        </w:rPr>
        <w:t>ы следующие реестры:</w:t>
      </w:r>
    </w:p>
    <w:p w:rsidR="00E32EBC" w:rsidRPr="00E32EBC" w:rsidRDefault="00CD6815" w:rsidP="00E32EBC">
      <w:pPr>
        <w:widowControl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E32EBC" w:rsidRPr="00E32EBC">
        <w:rPr>
          <w:rFonts w:ascii="Times New Roman" w:eastAsia="Times New Roman" w:hAnsi="Times New Roman" w:cs="Times New Roman"/>
          <w:sz w:val="28"/>
          <w:szCs w:val="20"/>
          <w:lang w:eastAsia="ru-RU"/>
        </w:rPr>
        <w:t xml:space="preserve"> Реестр лучших практик работы государственных и муниц</w:t>
      </w:r>
      <w:r>
        <w:rPr>
          <w:rFonts w:ascii="Times New Roman" w:eastAsia="Times New Roman" w:hAnsi="Times New Roman" w:cs="Times New Roman"/>
          <w:sz w:val="28"/>
          <w:szCs w:val="20"/>
          <w:lang w:eastAsia="ru-RU"/>
        </w:rPr>
        <w:t>ипальных учреждений культуры Республики Мордовия;</w:t>
      </w:r>
    </w:p>
    <w:p w:rsidR="00CD6815" w:rsidRPr="00E32EBC" w:rsidRDefault="00CD6815" w:rsidP="00E32EB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32EBC" w:rsidRPr="00E32EBC">
        <w:rPr>
          <w:rFonts w:ascii="Times New Roman" w:eastAsia="Times New Roman" w:hAnsi="Times New Roman" w:cs="Times New Roman"/>
          <w:sz w:val="28"/>
          <w:szCs w:val="28"/>
          <w:lang w:eastAsia="ru-RU"/>
        </w:rPr>
        <w:t xml:space="preserve">Реестр крупномасштабных проектов, направленных </w:t>
      </w:r>
      <w:r>
        <w:rPr>
          <w:rFonts w:ascii="Times New Roman" w:eastAsia="Times New Roman" w:hAnsi="Times New Roman" w:cs="Times New Roman"/>
          <w:sz w:val="28"/>
          <w:szCs w:val="28"/>
          <w:lang w:eastAsia="ru-RU"/>
        </w:rPr>
        <w:t>на развитие сферы культуры в Республике Мордовия.</w:t>
      </w:r>
    </w:p>
    <w:p w:rsidR="00E32EBC" w:rsidRPr="00E32EBC" w:rsidRDefault="00E32EBC" w:rsidP="00E32EBC">
      <w:pPr>
        <w:widowControl w:val="0"/>
        <w:spacing w:after="0" w:line="240" w:lineRule="auto"/>
        <w:ind w:firstLine="709"/>
        <w:jc w:val="both"/>
        <w:rPr>
          <w:rFonts w:ascii="Times New Roman" w:eastAsia="Times New Roman" w:hAnsi="Times New Roman" w:cs="Times New Roman"/>
          <w:sz w:val="28"/>
          <w:szCs w:val="28"/>
          <w:lang w:eastAsia="ru-RU"/>
        </w:rPr>
      </w:pPr>
      <w:r w:rsidRPr="00E32EBC">
        <w:rPr>
          <w:rFonts w:ascii="Times New Roman" w:eastAsia="Times New Roman" w:hAnsi="Times New Roman" w:cs="Times New Roman"/>
          <w:sz w:val="28"/>
          <w:szCs w:val="28"/>
          <w:lang w:eastAsia="ru-RU"/>
        </w:rPr>
        <w:t xml:space="preserve">Проведена серия мастер-классов по участию государственных и муниципальных учреждений культуры Республики Мордовия в проектах и программах. </w:t>
      </w:r>
    </w:p>
    <w:p w:rsidR="009071A1" w:rsidRPr="0037092D" w:rsidRDefault="00CD6815" w:rsidP="009071A1">
      <w:pPr>
        <w:pStyle w:val="TableStyle2"/>
        <w:ind w:firstLine="709"/>
        <w:jc w:val="both"/>
        <w:rPr>
          <w:rFonts w:ascii="Times New Roman" w:hAnsi="Times New Roman" w:cs="Times New Roman"/>
          <w:spacing w:val="-4"/>
          <w:sz w:val="28"/>
        </w:rPr>
      </w:pPr>
      <w:proofErr w:type="gramStart"/>
      <w:r w:rsidRPr="0037092D">
        <w:rPr>
          <w:rFonts w:ascii="Times New Roman" w:hAnsi="Times New Roman" w:cs="Times New Roman"/>
          <w:spacing w:val="-4"/>
          <w:sz w:val="28"/>
          <w:szCs w:val="28"/>
        </w:rPr>
        <w:t xml:space="preserve">Ряд проектов получили </w:t>
      </w:r>
      <w:proofErr w:type="spellStart"/>
      <w:r w:rsidRPr="0037092D">
        <w:rPr>
          <w:rFonts w:ascii="Times New Roman" w:hAnsi="Times New Roman" w:cs="Times New Roman"/>
          <w:spacing w:val="-4"/>
          <w:sz w:val="28"/>
          <w:szCs w:val="28"/>
        </w:rPr>
        <w:t>грантовую</w:t>
      </w:r>
      <w:proofErr w:type="spellEnd"/>
      <w:r w:rsidRPr="0037092D">
        <w:rPr>
          <w:rFonts w:ascii="Times New Roman" w:hAnsi="Times New Roman" w:cs="Times New Roman"/>
          <w:spacing w:val="-4"/>
          <w:sz w:val="28"/>
          <w:szCs w:val="28"/>
        </w:rPr>
        <w:t xml:space="preserve"> поддержку</w:t>
      </w:r>
      <w:r w:rsidR="0037092D" w:rsidRPr="0037092D">
        <w:rPr>
          <w:rFonts w:ascii="Times New Roman" w:hAnsi="Times New Roman" w:cs="Times New Roman"/>
          <w:spacing w:val="-4"/>
          <w:sz w:val="28"/>
          <w:szCs w:val="28"/>
        </w:rPr>
        <w:t xml:space="preserve"> в 2017 г. </w:t>
      </w:r>
      <w:r w:rsidRPr="0037092D">
        <w:rPr>
          <w:rFonts w:ascii="Times New Roman" w:hAnsi="Times New Roman" w:cs="Times New Roman"/>
          <w:spacing w:val="-4"/>
          <w:sz w:val="28"/>
          <w:szCs w:val="28"/>
        </w:rPr>
        <w:t xml:space="preserve">Так, </w:t>
      </w:r>
      <w:r w:rsidR="0037092D" w:rsidRPr="0037092D">
        <w:rPr>
          <w:rFonts w:ascii="Times New Roman" w:hAnsi="Times New Roman" w:cs="Times New Roman"/>
          <w:spacing w:val="-4"/>
          <w:sz w:val="28"/>
          <w:szCs w:val="28"/>
        </w:rPr>
        <w:t xml:space="preserve">из </w:t>
      </w:r>
      <w:r w:rsidR="009071A1" w:rsidRPr="0037092D">
        <w:rPr>
          <w:rFonts w:ascii="Times New Roman" w:hAnsi="Times New Roman" w:cs="Times New Roman"/>
          <w:spacing w:val="-4"/>
          <w:sz w:val="28"/>
          <w:szCs w:val="28"/>
        </w:rPr>
        <w:t xml:space="preserve">13 </w:t>
      </w:r>
      <w:r w:rsidR="00A15A77">
        <w:rPr>
          <w:rFonts w:ascii="Times New Roman" w:hAnsi="Times New Roman" w:cs="Times New Roman"/>
          <w:spacing w:val="-4"/>
          <w:sz w:val="28"/>
          <w:szCs w:val="28"/>
        </w:rPr>
        <w:t>проектов</w:t>
      </w:r>
      <w:r w:rsidR="009071A1" w:rsidRPr="0037092D">
        <w:rPr>
          <w:rFonts w:ascii="Times New Roman" w:hAnsi="Times New Roman" w:cs="Times New Roman"/>
          <w:spacing w:val="-4"/>
          <w:sz w:val="28"/>
          <w:szCs w:val="28"/>
        </w:rPr>
        <w:t xml:space="preserve"> организаций культуры муниципальных районов Республики Мордовия</w:t>
      </w:r>
      <w:r w:rsidR="0037092D" w:rsidRPr="0037092D">
        <w:rPr>
          <w:rFonts w:ascii="Times New Roman" w:hAnsi="Times New Roman" w:cs="Times New Roman"/>
          <w:spacing w:val="-4"/>
          <w:sz w:val="28"/>
          <w:szCs w:val="28"/>
        </w:rPr>
        <w:t xml:space="preserve">, </w:t>
      </w:r>
      <w:r w:rsidR="00A15A77">
        <w:rPr>
          <w:rFonts w:ascii="Times New Roman" w:hAnsi="Times New Roman" w:cs="Times New Roman"/>
          <w:spacing w:val="-4"/>
          <w:sz w:val="28"/>
          <w:szCs w:val="28"/>
        </w:rPr>
        <w:t>заявленных для</w:t>
      </w:r>
      <w:r w:rsidR="009071A1" w:rsidRPr="0037092D">
        <w:rPr>
          <w:rFonts w:ascii="Times New Roman" w:hAnsi="Times New Roman" w:cs="Times New Roman"/>
          <w:spacing w:val="-4"/>
          <w:sz w:val="28"/>
          <w:szCs w:val="28"/>
        </w:rPr>
        <w:t xml:space="preserve"> участи</w:t>
      </w:r>
      <w:r w:rsidR="00A15A77">
        <w:rPr>
          <w:rFonts w:ascii="Times New Roman" w:hAnsi="Times New Roman" w:cs="Times New Roman"/>
          <w:spacing w:val="-4"/>
          <w:sz w:val="28"/>
          <w:szCs w:val="28"/>
        </w:rPr>
        <w:t>я</w:t>
      </w:r>
      <w:r w:rsidR="009071A1" w:rsidRPr="0037092D">
        <w:rPr>
          <w:rFonts w:ascii="Times New Roman" w:hAnsi="Times New Roman" w:cs="Times New Roman"/>
          <w:spacing w:val="-4"/>
          <w:sz w:val="28"/>
          <w:szCs w:val="28"/>
        </w:rPr>
        <w:t xml:space="preserve"> в </w:t>
      </w:r>
      <w:r w:rsidR="009071A1" w:rsidRPr="0037092D">
        <w:rPr>
          <w:rFonts w:ascii="Times New Roman" w:hAnsi="Times New Roman" w:cs="Times New Roman"/>
          <w:spacing w:val="-4"/>
          <w:sz w:val="28"/>
          <w:szCs w:val="28"/>
          <w:lang w:val="en-US"/>
        </w:rPr>
        <w:t>III</w:t>
      </w:r>
      <w:r w:rsidR="009071A1" w:rsidRPr="0037092D">
        <w:rPr>
          <w:rFonts w:ascii="Times New Roman" w:hAnsi="Times New Roman" w:cs="Times New Roman"/>
          <w:spacing w:val="-4"/>
          <w:sz w:val="28"/>
          <w:szCs w:val="28"/>
        </w:rPr>
        <w:t xml:space="preserve"> Всероссийском конкурсе проектов «Культурная мозаика малых городов и сел» 2017 г.</w:t>
      </w:r>
      <w:r w:rsidR="0037092D" w:rsidRPr="0037092D">
        <w:rPr>
          <w:rFonts w:ascii="Times New Roman" w:hAnsi="Times New Roman" w:cs="Times New Roman"/>
          <w:spacing w:val="-4"/>
          <w:sz w:val="28"/>
          <w:szCs w:val="28"/>
        </w:rPr>
        <w:t xml:space="preserve">, был поддержан проект </w:t>
      </w:r>
      <w:r w:rsidR="009071A1" w:rsidRPr="0037092D">
        <w:rPr>
          <w:rFonts w:ascii="Times New Roman" w:hAnsi="Times New Roman" w:cs="Times New Roman"/>
          <w:spacing w:val="-4"/>
          <w:sz w:val="28"/>
        </w:rPr>
        <w:t>Центральн</w:t>
      </w:r>
      <w:r w:rsidR="0037092D" w:rsidRPr="0037092D">
        <w:rPr>
          <w:rFonts w:ascii="Times New Roman" w:hAnsi="Times New Roman" w:cs="Times New Roman"/>
          <w:spacing w:val="-4"/>
          <w:sz w:val="28"/>
        </w:rPr>
        <w:t>ой районной</w:t>
      </w:r>
      <w:r w:rsidR="009071A1" w:rsidRPr="0037092D">
        <w:rPr>
          <w:rFonts w:ascii="Times New Roman" w:hAnsi="Times New Roman" w:cs="Times New Roman"/>
          <w:spacing w:val="-4"/>
          <w:sz w:val="28"/>
        </w:rPr>
        <w:t xml:space="preserve"> библиотек</w:t>
      </w:r>
      <w:r w:rsidR="0037092D" w:rsidRPr="0037092D">
        <w:rPr>
          <w:rFonts w:ascii="Times New Roman" w:hAnsi="Times New Roman" w:cs="Times New Roman"/>
          <w:spacing w:val="-4"/>
          <w:sz w:val="28"/>
        </w:rPr>
        <w:t>и</w:t>
      </w:r>
      <w:r w:rsidR="009071A1" w:rsidRPr="0037092D">
        <w:rPr>
          <w:rFonts w:ascii="Times New Roman" w:hAnsi="Times New Roman" w:cs="Times New Roman"/>
          <w:spacing w:val="-4"/>
          <w:sz w:val="28"/>
        </w:rPr>
        <w:t xml:space="preserve"> МБУ «Центр культуры» </w:t>
      </w:r>
      <w:proofErr w:type="spellStart"/>
      <w:r w:rsidR="009071A1" w:rsidRPr="0037092D">
        <w:rPr>
          <w:rFonts w:ascii="Times New Roman" w:hAnsi="Times New Roman" w:cs="Times New Roman"/>
          <w:spacing w:val="-4"/>
          <w:sz w:val="28"/>
        </w:rPr>
        <w:t>Темниковского</w:t>
      </w:r>
      <w:proofErr w:type="spellEnd"/>
      <w:r w:rsidR="009071A1" w:rsidRPr="0037092D">
        <w:rPr>
          <w:rFonts w:ascii="Times New Roman" w:hAnsi="Times New Roman" w:cs="Times New Roman"/>
          <w:spacing w:val="-4"/>
          <w:sz w:val="28"/>
        </w:rPr>
        <w:t xml:space="preserve"> муниципального района </w:t>
      </w:r>
      <w:r w:rsidR="0037092D" w:rsidRPr="0037092D">
        <w:rPr>
          <w:rFonts w:ascii="Times New Roman" w:hAnsi="Times New Roman" w:cs="Times New Roman"/>
          <w:spacing w:val="-4"/>
          <w:sz w:val="28"/>
        </w:rPr>
        <w:t xml:space="preserve">по проведению </w:t>
      </w:r>
      <w:r w:rsidR="009071A1" w:rsidRPr="0037092D">
        <w:rPr>
          <w:rFonts w:ascii="Times New Roman" w:hAnsi="Times New Roman" w:cs="Times New Roman"/>
          <w:spacing w:val="-4"/>
          <w:sz w:val="28"/>
          <w:szCs w:val="28"/>
        </w:rPr>
        <w:t>Межрегионального фестиваля «Малые жемчужины России»</w:t>
      </w:r>
      <w:r w:rsidR="009071A1" w:rsidRPr="0037092D">
        <w:rPr>
          <w:rFonts w:ascii="Times New Roman" w:hAnsi="Times New Roman" w:cs="Times New Roman"/>
          <w:spacing w:val="-4"/>
          <w:sz w:val="28"/>
        </w:rPr>
        <w:t>.</w:t>
      </w:r>
      <w:proofErr w:type="gramEnd"/>
      <w:r w:rsidR="009071A1" w:rsidRPr="0037092D">
        <w:rPr>
          <w:rFonts w:ascii="Times New Roman" w:hAnsi="Times New Roman" w:cs="Times New Roman"/>
          <w:spacing w:val="-4"/>
          <w:sz w:val="28"/>
        </w:rPr>
        <w:t xml:space="preserve"> Объем </w:t>
      </w:r>
      <w:proofErr w:type="spellStart"/>
      <w:r w:rsidR="009071A1" w:rsidRPr="0037092D">
        <w:rPr>
          <w:rFonts w:ascii="Times New Roman" w:hAnsi="Times New Roman" w:cs="Times New Roman"/>
          <w:spacing w:val="-4"/>
          <w:sz w:val="28"/>
        </w:rPr>
        <w:t>грантовой</w:t>
      </w:r>
      <w:proofErr w:type="spellEnd"/>
      <w:r w:rsidR="009071A1" w:rsidRPr="0037092D">
        <w:rPr>
          <w:rFonts w:ascii="Times New Roman" w:hAnsi="Times New Roman" w:cs="Times New Roman"/>
          <w:spacing w:val="-4"/>
          <w:sz w:val="28"/>
        </w:rPr>
        <w:t xml:space="preserve"> поддержки в 2017 г. ‒ 700 000 руб. </w:t>
      </w:r>
    </w:p>
    <w:p w:rsidR="009071A1" w:rsidRPr="006279AA" w:rsidRDefault="009071A1" w:rsidP="009071A1">
      <w:pPr>
        <w:spacing w:after="0" w:line="240" w:lineRule="auto"/>
        <w:ind w:firstLine="709"/>
        <w:jc w:val="both"/>
        <w:rPr>
          <w:rFonts w:ascii="Times New Roman" w:eastAsia="Arial Unicode MS" w:hAnsi="Times New Roman" w:cs="Times New Roman"/>
          <w:sz w:val="28"/>
          <w:szCs w:val="28"/>
          <w:u w:color="000000"/>
          <w:lang w:eastAsia="ru-RU"/>
        </w:rPr>
      </w:pPr>
      <w:r w:rsidRPr="006279AA">
        <w:rPr>
          <w:rFonts w:ascii="Times New Roman" w:eastAsia="Times New Roman" w:hAnsi="Times New Roman" w:cs="Times New Roman"/>
          <w:spacing w:val="-4"/>
          <w:sz w:val="28"/>
          <w:szCs w:val="28"/>
          <w:lang w:eastAsia="ru-RU"/>
        </w:rPr>
        <w:t>С 2015 г. м</w:t>
      </w:r>
      <w:r w:rsidRPr="006279AA">
        <w:rPr>
          <w:rFonts w:ascii="Times New Roman" w:hAnsi="Times New Roman" w:cs="Times New Roman"/>
          <w:spacing w:val="-4"/>
          <w:sz w:val="28"/>
          <w:szCs w:val="28"/>
        </w:rPr>
        <w:t>униципальным бюджетным учреждением дополнительного образования детей «</w:t>
      </w:r>
      <w:proofErr w:type="spellStart"/>
      <w:r w:rsidRPr="006279AA">
        <w:rPr>
          <w:rFonts w:ascii="Times New Roman" w:hAnsi="Times New Roman" w:cs="Times New Roman"/>
          <w:spacing w:val="-4"/>
          <w:sz w:val="28"/>
          <w:szCs w:val="28"/>
        </w:rPr>
        <w:t>Подлесно</w:t>
      </w:r>
      <w:r w:rsidR="00986848">
        <w:rPr>
          <w:rFonts w:ascii="Times New Roman" w:hAnsi="Times New Roman" w:cs="Times New Roman"/>
          <w:spacing w:val="-4"/>
          <w:sz w:val="28"/>
          <w:szCs w:val="28"/>
        </w:rPr>
        <w:t>-Т</w:t>
      </w:r>
      <w:r w:rsidRPr="006279AA">
        <w:rPr>
          <w:rFonts w:ascii="Times New Roman" w:hAnsi="Times New Roman" w:cs="Times New Roman"/>
          <w:spacing w:val="-4"/>
          <w:sz w:val="28"/>
          <w:szCs w:val="28"/>
        </w:rPr>
        <w:t>авлинская</w:t>
      </w:r>
      <w:proofErr w:type="spellEnd"/>
      <w:r w:rsidRPr="006279AA">
        <w:rPr>
          <w:rFonts w:ascii="Times New Roman" w:hAnsi="Times New Roman" w:cs="Times New Roman"/>
          <w:spacing w:val="-4"/>
          <w:sz w:val="28"/>
          <w:szCs w:val="28"/>
        </w:rPr>
        <w:t xml:space="preserve"> экспериментальная детская художественная школа»</w:t>
      </w:r>
      <w:r w:rsidRPr="006279AA">
        <w:rPr>
          <w:rFonts w:ascii="Times New Roman" w:eastAsia="Times New Roman" w:hAnsi="Times New Roman" w:cs="Times New Roman"/>
          <w:spacing w:val="-4"/>
          <w:sz w:val="28"/>
          <w:szCs w:val="28"/>
          <w:lang w:eastAsia="ru-RU"/>
        </w:rPr>
        <w:t xml:space="preserve"> реализуется проект ‒ фестиваль-конкурс ландшафтной скульптуры по эпосам финно-угорских народов </w:t>
      </w:r>
      <w:hyperlink r:id="rId24" w:history="1">
        <w:r w:rsidRPr="006279AA">
          <w:rPr>
            <w:rFonts w:ascii="Times New Roman" w:eastAsia="Times New Roman" w:hAnsi="Times New Roman" w:cs="Times New Roman"/>
            <w:spacing w:val="-4"/>
            <w:sz w:val="28"/>
            <w:szCs w:val="28"/>
            <w:lang w:eastAsia="ru-RU"/>
          </w:rPr>
          <w:t>«</w:t>
        </w:r>
        <w:proofErr w:type="spellStart"/>
        <w:r w:rsidRPr="006279AA">
          <w:rPr>
            <w:rFonts w:ascii="Times New Roman" w:eastAsia="Times New Roman" w:hAnsi="Times New Roman" w:cs="Times New Roman"/>
            <w:spacing w:val="-4"/>
            <w:sz w:val="28"/>
            <w:szCs w:val="28"/>
            <w:lang w:eastAsia="ru-RU"/>
          </w:rPr>
          <w:t>Раськень</w:t>
        </w:r>
        <w:proofErr w:type="spellEnd"/>
        <w:r w:rsidR="00986848">
          <w:rPr>
            <w:rFonts w:ascii="Times New Roman" w:eastAsia="Times New Roman" w:hAnsi="Times New Roman" w:cs="Times New Roman"/>
            <w:spacing w:val="-4"/>
            <w:sz w:val="28"/>
            <w:szCs w:val="28"/>
            <w:lang w:eastAsia="ru-RU"/>
          </w:rPr>
          <w:t xml:space="preserve"> </w:t>
        </w:r>
        <w:proofErr w:type="spellStart"/>
        <w:r w:rsidRPr="006279AA">
          <w:rPr>
            <w:rFonts w:ascii="Times New Roman" w:eastAsia="Times New Roman" w:hAnsi="Times New Roman" w:cs="Times New Roman"/>
            <w:spacing w:val="-4"/>
            <w:sz w:val="28"/>
            <w:szCs w:val="28"/>
            <w:lang w:eastAsia="ru-RU"/>
          </w:rPr>
          <w:t>ойме</w:t>
        </w:r>
        <w:proofErr w:type="spellEnd"/>
        <w:r w:rsidRPr="006279AA">
          <w:rPr>
            <w:rFonts w:ascii="Times New Roman" w:eastAsia="Times New Roman" w:hAnsi="Times New Roman" w:cs="Times New Roman"/>
            <w:spacing w:val="-4"/>
            <w:sz w:val="28"/>
            <w:szCs w:val="28"/>
            <w:lang w:eastAsia="ru-RU"/>
          </w:rPr>
          <w:t>» («Душа народная»)</w:t>
        </w:r>
      </w:hyperlink>
      <w:r w:rsidRPr="006279AA">
        <w:rPr>
          <w:rFonts w:ascii="Times New Roman" w:eastAsia="Times New Roman" w:hAnsi="Times New Roman" w:cs="Times New Roman"/>
          <w:spacing w:val="-4"/>
          <w:sz w:val="28"/>
          <w:szCs w:val="28"/>
          <w:lang w:eastAsia="ru-RU"/>
        </w:rPr>
        <w:t xml:space="preserve">. Его основной задачей стало создание парка скульптур, а также повышение туристической привлекательности региона. </w:t>
      </w:r>
      <w:r w:rsidRPr="006279AA">
        <w:rPr>
          <w:rFonts w:ascii="Times New Roman" w:eastAsia="Times New Roman" w:hAnsi="Times New Roman" w:cs="Times New Roman"/>
          <w:iCs/>
          <w:sz w:val="28"/>
          <w:szCs w:val="28"/>
          <w:lang w:eastAsia="ru-RU"/>
        </w:rPr>
        <w:t xml:space="preserve">Проект стал переходящим, в 2017 г. он был нацелен на создание полномасштабного музея скульптур под открытым небом. </w:t>
      </w:r>
      <w:r w:rsidRPr="006279AA">
        <w:rPr>
          <w:rFonts w:ascii="Times New Roman" w:eastAsia="Times New Roman" w:hAnsi="Times New Roman" w:cs="Times New Roman"/>
          <w:sz w:val="28"/>
          <w:szCs w:val="28"/>
          <w:lang w:eastAsia="ru-RU"/>
        </w:rPr>
        <w:t>Для достижения поставленных целей разработана программа, включающая проведение двухдневного фестиваля «</w:t>
      </w:r>
      <w:proofErr w:type="spellStart"/>
      <w:r w:rsidRPr="006279AA">
        <w:rPr>
          <w:rFonts w:ascii="Times New Roman" w:eastAsia="Times New Roman" w:hAnsi="Times New Roman" w:cs="Times New Roman"/>
          <w:sz w:val="28"/>
          <w:szCs w:val="28"/>
          <w:lang w:eastAsia="ru-RU"/>
        </w:rPr>
        <w:t>Раськень</w:t>
      </w:r>
      <w:proofErr w:type="spellEnd"/>
      <w:r w:rsidR="00986848">
        <w:rPr>
          <w:rFonts w:ascii="Times New Roman" w:eastAsia="Times New Roman" w:hAnsi="Times New Roman" w:cs="Times New Roman"/>
          <w:sz w:val="28"/>
          <w:szCs w:val="28"/>
          <w:lang w:eastAsia="ru-RU"/>
        </w:rPr>
        <w:t xml:space="preserve"> </w:t>
      </w:r>
      <w:proofErr w:type="spellStart"/>
      <w:r w:rsidRPr="006279AA">
        <w:rPr>
          <w:rFonts w:ascii="Times New Roman" w:eastAsia="Times New Roman" w:hAnsi="Times New Roman" w:cs="Times New Roman"/>
          <w:sz w:val="28"/>
          <w:szCs w:val="28"/>
          <w:lang w:eastAsia="ru-RU"/>
        </w:rPr>
        <w:t>ойме</w:t>
      </w:r>
      <w:proofErr w:type="spellEnd"/>
      <w:r w:rsidRPr="006279AA">
        <w:rPr>
          <w:rFonts w:ascii="Times New Roman" w:eastAsia="Times New Roman" w:hAnsi="Times New Roman" w:cs="Times New Roman"/>
          <w:sz w:val="28"/>
          <w:szCs w:val="28"/>
          <w:lang w:eastAsia="ru-RU"/>
        </w:rPr>
        <w:t xml:space="preserve">»; открытие арт-резиденции; создание на территории поселка </w:t>
      </w:r>
      <w:proofErr w:type="spellStart"/>
      <w:r w:rsidRPr="006279AA">
        <w:rPr>
          <w:rFonts w:ascii="Times New Roman" w:eastAsia="Times New Roman" w:hAnsi="Times New Roman" w:cs="Times New Roman"/>
          <w:sz w:val="28"/>
          <w:szCs w:val="28"/>
          <w:lang w:eastAsia="ru-RU"/>
        </w:rPr>
        <w:t>Подлесная</w:t>
      </w:r>
      <w:proofErr w:type="spellEnd"/>
      <w:r w:rsidR="00986848">
        <w:rPr>
          <w:rFonts w:ascii="Times New Roman" w:eastAsia="Times New Roman" w:hAnsi="Times New Roman" w:cs="Times New Roman"/>
          <w:sz w:val="28"/>
          <w:szCs w:val="28"/>
          <w:lang w:eastAsia="ru-RU"/>
        </w:rPr>
        <w:t xml:space="preserve"> </w:t>
      </w:r>
      <w:proofErr w:type="spellStart"/>
      <w:r w:rsidRPr="006279AA">
        <w:rPr>
          <w:rFonts w:ascii="Times New Roman" w:eastAsia="Times New Roman" w:hAnsi="Times New Roman" w:cs="Times New Roman"/>
          <w:spacing w:val="-4"/>
          <w:sz w:val="28"/>
          <w:szCs w:val="28"/>
          <w:lang w:eastAsia="ru-RU"/>
        </w:rPr>
        <w:t>Тавла</w:t>
      </w:r>
      <w:proofErr w:type="spellEnd"/>
      <w:r w:rsidRPr="006279AA">
        <w:rPr>
          <w:rFonts w:ascii="Times New Roman" w:eastAsia="Times New Roman" w:hAnsi="Times New Roman" w:cs="Times New Roman"/>
          <w:spacing w:val="-4"/>
          <w:sz w:val="28"/>
          <w:szCs w:val="28"/>
          <w:lang w:eastAsia="ru-RU"/>
        </w:rPr>
        <w:t xml:space="preserve"> обширного </w:t>
      </w:r>
      <w:proofErr w:type="spellStart"/>
      <w:r w:rsidRPr="006279AA">
        <w:rPr>
          <w:rFonts w:ascii="Times New Roman" w:eastAsia="Times New Roman" w:hAnsi="Times New Roman" w:cs="Times New Roman"/>
          <w:spacing w:val="-4"/>
          <w:sz w:val="28"/>
          <w:szCs w:val="28"/>
          <w:lang w:eastAsia="ru-RU"/>
        </w:rPr>
        <w:t>этнопарка</w:t>
      </w:r>
      <w:proofErr w:type="spellEnd"/>
      <w:r w:rsidRPr="006279AA">
        <w:rPr>
          <w:rFonts w:ascii="Times New Roman" w:eastAsia="Times New Roman" w:hAnsi="Times New Roman" w:cs="Times New Roman"/>
          <w:spacing w:val="-4"/>
          <w:sz w:val="28"/>
          <w:szCs w:val="28"/>
          <w:lang w:eastAsia="ru-RU"/>
        </w:rPr>
        <w:t xml:space="preserve">, состоящего из резных стел, скульптур и малых архитектурных форм. </w:t>
      </w:r>
      <w:r w:rsidRPr="006279AA">
        <w:rPr>
          <w:rFonts w:ascii="Times New Roman" w:eastAsia="Arial Unicode MS" w:hAnsi="Times New Roman" w:cs="Times New Roman"/>
          <w:spacing w:val="-4"/>
          <w:sz w:val="28"/>
          <w:szCs w:val="28"/>
          <w:u w:color="000000"/>
          <w:lang w:eastAsia="ru-RU"/>
        </w:rPr>
        <w:t xml:space="preserve">Объем </w:t>
      </w:r>
      <w:proofErr w:type="spellStart"/>
      <w:r w:rsidRPr="006279AA">
        <w:rPr>
          <w:rFonts w:ascii="Times New Roman" w:eastAsia="Arial Unicode MS" w:hAnsi="Times New Roman" w:cs="Times New Roman"/>
          <w:spacing w:val="-4"/>
          <w:sz w:val="28"/>
          <w:szCs w:val="28"/>
          <w:u w:color="000000"/>
          <w:lang w:eastAsia="ru-RU"/>
        </w:rPr>
        <w:t>грантовой</w:t>
      </w:r>
      <w:proofErr w:type="spellEnd"/>
      <w:r w:rsidRPr="006279AA">
        <w:rPr>
          <w:rFonts w:ascii="Times New Roman" w:eastAsia="Arial Unicode MS" w:hAnsi="Times New Roman" w:cs="Times New Roman"/>
          <w:spacing w:val="-4"/>
          <w:sz w:val="28"/>
          <w:szCs w:val="28"/>
          <w:u w:color="000000"/>
          <w:lang w:eastAsia="ru-RU"/>
        </w:rPr>
        <w:t xml:space="preserve"> поддержки проекта в 2017 г. ‒</w:t>
      </w:r>
      <w:r w:rsidRPr="006279AA">
        <w:rPr>
          <w:rFonts w:ascii="Times New Roman" w:eastAsia="Arial Unicode MS" w:hAnsi="Times New Roman" w:cs="Times New Roman"/>
          <w:sz w:val="28"/>
          <w:szCs w:val="28"/>
          <w:u w:color="000000"/>
          <w:lang w:eastAsia="ru-RU"/>
        </w:rPr>
        <w:t xml:space="preserve"> 700 000 руб. </w:t>
      </w:r>
    </w:p>
    <w:p w:rsidR="009071A1" w:rsidRPr="006279AA" w:rsidRDefault="009071A1" w:rsidP="009071A1">
      <w:pPr>
        <w:spacing w:after="0" w:line="240" w:lineRule="auto"/>
        <w:ind w:firstLine="709"/>
        <w:jc w:val="both"/>
        <w:rPr>
          <w:rFonts w:ascii="Times New Roman" w:eastAsia="Arial Unicode MS" w:hAnsi="Times New Roman" w:cs="Times New Roman"/>
          <w:color w:val="000000"/>
          <w:sz w:val="28"/>
          <w:szCs w:val="20"/>
          <w:lang w:eastAsia="ru-RU"/>
        </w:rPr>
      </w:pPr>
      <w:r w:rsidRPr="006279AA">
        <w:rPr>
          <w:rFonts w:ascii="Times New Roman" w:eastAsia="Times New Roman" w:hAnsi="Times New Roman" w:cs="Times New Roman"/>
          <w:sz w:val="28"/>
          <w:szCs w:val="24"/>
        </w:rPr>
        <w:t>В рамках ФЦП «Культура России» был поддержан проект АУ РМ  по оказанию услуг в сфере культуры «Джазовый оркестр «Биг-</w:t>
      </w:r>
      <w:proofErr w:type="spellStart"/>
      <w:r w:rsidRPr="006279AA">
        <w:rPr>
          <w:rFonts w:ascii="Times New Roman" w:eastAsia="Times New Roman" w:hAnsi="Times New Roman" w:cs="Times New Roman"/>
          <w:sz w:val="28"/>
          <w:szCs w:val="24"/>
        </w:rPr>
        <w:t>бенд</w:t>
      </w:r>
      <w:proofErr w:type="spellEnd"/>
      <w:r w:rsidRPr="006279AA">
        <w:rPr>
          <w:rFonts w:ascii="Times New Roman" w:eastAsia="Times New Roman" w:hAnsi="Times New Roman" w:cs="Times New Roman"/>
          <w:sz w:val="28"/>
          <w:szCs w:val="24"/>
        </w:rPr>
        <w:t xml:space="preserve"> «Саранск» </w:t>
      </w:r>
      <w:r w:rsidRPr="006279AA">
        <w:rPr>
          <w:rFonts w:ascii="Times New Roman" w:eastAsia="Times New Roman" w:hAnsi="Times New Roman" w:cs="Times New Roman"/>
          <w:sz w:val="28"/>
          <w:szCs w:val="26"/>
          <w:lang w:eastAsia="ru-RU"/>
        </w:rPr>
        <w:t>«</w:t>
      </w:r>
      <w:proofErr w:type="spellStart"/>
      <w:r w:rsidRPr="006279AA">
        <w:rPr>
          <w:rFonts w:ascii="Times New Roman" w:eastAsia="Times New Roman" w:hAnsi="Times New Roman" w:cs="Times New Roman"/>
          <w:sz w:val="28"/>
          <w:szCs w:val="24"/>
          <w:lang w:eastAsia="ru-RU"/>
        </w:rPr>
        <w:t>Этноджазовый</w:t>
      </w:r>
      <w:proofErr w:type="spellEnd"/>
      <w:r w:rsidRPr="006279AA">
        <w:rPr>
          <w:rFonts w:ascii="Times New Roman" w:eastAsia="Times New Roman" w:hAnsi="Times New Roman" w:cs="Times New Roman"/>
          <w:sz w:val="28"/>
          <w:szCs w:val="24"/>
          <w:lang w:eastAsia="ru-RU"/>
        </w:rPr>
        <w:t xml:space="preserve"> транзит по городам-организаторам Чемпионата мира по футболу 2018 года – центрам финно-угорских диаспор Поволжья» с </w:t>
      </w:r>
      <w:r w:rsidRPr="006279AA">
        <w:rPr>
          <w:rFonts w:ascii="Times New Roman" w:eastAsia="Times New Roman" w:hAnsi="Times New Roman" w:cs="Times New Roman"/>
          <w:color w:val="000000"/>
          <w:sz w:val="26"/>
          <w:szCs w:val="26"/>
          <w:shd w:val="clear" w:color="auto" w:fill="FFFFFF"/>
          <w:lang w:eastAsia="ru-RU"/>
        </w:rPr>
        <w:t xml:space="preserve">концертами в </w:t>
      </w:r>
      <w:r w:rsidRPr="006279AA">
        <w:rPr>
          <w:rFonts w:ascii="Times New Roman" w:eastAsia="Times New Roman" w:hAnsi="Times New Roman" w:cs="Times New Roman"/>
          <w:color w:val="000000"/>
          <w:sz w:val="28"/>
          <w:szCs w:val="26"/>
          <w:shd w:val="clear" w:color="auto" w:fill="FFFFFF"/>
          <w:lang w:eastAsia="ru-RU"/>
        </w:rPr>
        <w:t>Саранске, Самаре, Н</w:t>
      </w:r>
      <w:r w:rsidRPr="006279AA">
        <w:rPr>
          <w:rFonts w:ascii="Times New Roman" w:eastAsia="Times New Roman" w:hAnsi="Times New Roman" w:cs="Times New Roman"/>
          <w:color w:val="000000"/>
          <w:sz w:val="26"/>
          <w:szCs w:val="26"/>
          <w:shd w:val="clear" w:color="auto" w:fill="FFFFFF"/>
          <w:lang w:eastAsia="ru-RU"/>
        </w:rPr>
        <w:t xml:space="preserve">ижнем Новгороде. </w:t>
      </w:r>
      <w:r w:rsidRPr="006279AA">
        <w:rPr>
          <w:rFonts w:ascii="Times New Roman" w:hAnsi="Times New Roman" w:cs="Times New Roman"/>
          <w:sz w:val="28"/>
        </w:rPr>
        <w:t xml:space="preserve">Объем </w:t>
      </w:r>
      <w:proofErr w:type="spellStart"/>
      <w:r w:rsidRPr="006279AA">
        <w:rPr>
          <w:rFonts w:ascii="Times New Roman" w:hAnsi="Times New Roman" w:cs="Times New Roman"/>
          <w:sz w:val="28"/>
        </w:rPr>
        <w:t>грантовой</w:t>
      </w:r>
      <w:proofErr w:type="spellEnd"/>
      <w:r w:rsidRPr="006279AA">
        <w:rPr>
          <w:rFonts w:ascii="Times New Roman" w:hAnsi="Times New Roman" w:cs="Times New Roman"/>
          <w:sz w:val="28"/>
        </w:rPr>
        <w:t xml:space="preserve"> поддержки проекта ‒ 300 000 руб. </w:t>
      </w:r>
    </w:p>
    <w:p w:rsidR="009071A1" w:rsidRPr="006279AA" w:rsidRDefault="009071A1" w:rsidP="009071A1">
      <w:pPr>
        <w:pStyle w:val="TableStyle2"/>
        <w:ind w:firstLine="709"/>
        <w:jc w:val="both"/>
        <w:rPr>
          <w:rFonts w:ascii="Times New Roman" w:hAnsi="Times New Roman" w:cs="Times New Roman"/>
          <w:color w:val="auto"/>
          <w:sz w:val="28"/>
        </w:rPr>
      </w:pPr>
      <w:r w:rsidRPr="006279AA">
        <w:rPr>
          <w:rFonts w:ascii="Times New Roman" w:hAnsi="Times New Roman" w:cs="Times New Roman"/>
          <w:color w:val="auto"/>
          <w:sz w:val="28"/>
        </w:rPr>
        <w:t xml:space="preserve">В </w:t>
      </w:r>
      <w:r w:rsidRPr="006279AA">
        <w:rPr>
          <w:rFonts w:ascii="Times New Roman" w:hAnsi="Times New Roman" w:cs="Times New Roman"/>
          <w:color w:val="auto"/>
          <w:sz w:val="28"/>
          <w:lang w:val="en-US"/>
        </w:rPr>
        <w:t>I</w:t>
      </w:r>
      <w:r w:rsidRPr="006279AA">
        <w:rPr>
          <w:rFonts w:ascii="Times New Roman" w:hAnsi="Times New Roman" w:cs="Times New Roman"/>
          <w:color w:val="auto"/>
          <w:sz w:val="28"/>
        </w:rPr>
        <w:t xml:space="preserve"> конкурсе президентских грантов 2017 г. Мордовская региональная общественная организация развития сельских территорий «Новое село» стала победителем с проектом «Сельский клубный семейный центр»,</w:t>
      </w:r>
      <w:r w:rsidR="00986848">
        <w:rPr>
          <w:rFonts w:ascii="Times New Roman" w:hAnsi="Times New Roman" w:cs="Times New Roman"/>
          <w:color w:val="auto"/>
          <w:sz w:val="28"/>
        </w:rPr>
        <w:t xml:space="preserve"> </w:t>
      </w:r>
      <w:r w:rsidRPr="006279AA">
        <w:rPr>
          <w:rFonts w:ascii="Times New Roman" w:hAnsi="Times New Roman" w:cs="Times New Roman"/>
          <w:sz w:val="28"/>
          <w:szCs w:val="28"/>
        </w:rPr>
        <w:t>направленным на создание семейного центра в сельском населенном пункте</w:t>
      </w:r>
      <w:r w:rsidRPr="006279AA">
        <w:rPr>
          <w:rFonts w:ascii="Times New Roman" w:hAnsi="Times New Roman" w:cs="Times New Roman"/>
          <w:color w:val="auto"/>
          <w:sz w:val="28"/>
          <w:szCs w:val="28"/>
        </w:rPr>
        <w:t>.</w:t>
      </w:r>
      <w:r w:rsidRPr="006279AA">
        <w:rPr>
          <w:rFonts w:ascii="Times New Roman" w:hAnsi="Times New Roman" w:cs="Times New Roman"/>
          <w:color w:val="auto"/>
          <w:sz w:val="28"/>
        </w:rPr>
        <w:t xml:space="preserve"> Объем </w:t>
      </w:r>
      <w:proofErr w:type="spellStart"/>
      <w:r w:rsidRPr="006279AA">
        <w:rPr>
          <w:rFonts w:ascii="Times New Roman" w:hAnsi="Times New Roman" w:cs="Times New Roman"/>
          <w:color w:val="auto"/>
          <w:sz w:val="28"/>
        </w:rPr>
        <w:t>грантовой</w:t>
      </w:r>
      <w:proofErr w:type="spellEnd"/>
      <w:r w:rsidRPr="006279AA">
        <w:rPr>
          <w:rFonts w:ascii="Times New Roman" w:hAnsi="Times New Roman" w:cs="Times New Roman"/>
          <w:color w:val="auto"/>
          <w:sz w:val="28"/>
        </w:rPr>
        <w:t xml:space="preserve"> поддержки ‒ 496 990 руб. </w:t>
      </w:r>
    </w:p>
    <w:p w:rsidR="009071A1" w:rsidRPr="006279AA" w:rsidRDefault="009071A1" w:rsidP="009071A1">
      <w:pPr>
        <w:pStyle w:val="TableStyle2"/>
        <w:ind w:firstLine="709"/>
        <w:jc w:val="both"/>
        <w:rPr>
          <w:rFonts w:ascii="Times New Roman" w:hAnsi="Times New Roman" w:cs="Times New Roman"/>
          <w:sz w:val="28"/>
        </w:rPr>
      </w:pPr>
      <w:r w:rsidRPr="006279AA">
        <w:rPr>
          <w:rFonts w:ascii="Times New Roman" w:hAnsi="Times New Roman" w:cs="Times New Roman"/>
          <w:sz w:val="28"/>
        </w:rPr>
        <w:t xml:space="preserve">Во </w:t>
      </w:r>
      <w:r w:rsidRPr="006279AA">
        <w:rPr>
          <w:rFonts w:ascii="Times New Roman" w:hAnsi="Times New Roman" w:cs="Times New Roman"/>
          <w:sz w:val="28"/>
          <w:lang w:val="en-US"/>
        </w:rPr>
        <w:t>II</w:t>
      </w:r>
      <w:r w:rsidRPr="006279AA">
        <w:rPr>
          <w:rFonts w:ascii="Times New Roman" w:hAnsi="Times New Roman" w:cs="Times New Roman"/>
          <w:sz w:val="28"/>
        </w:rPr>
        <w:t xml:space="preserve"> конкурсе президентских грантов 2017 г. одним из победителей стала </w:t>
      </w:r>
      <w:r w:rsidRPr="006279AA">
        <w:rPr>
          <w:rFonts w:ascii="Times New Roman" w:hAnsi="Times New Roman" w:cs="Times New Roman"/>
          <w:color w:val="auto"/>
          <w:sz w:val="28"/>
        </w:rPr>
        <w:t xml:space="preserve">региональная общественная культурно-просветительская организация «Дом дружбы народов Республики Мордовия» с проектом «Мастерская дружбы». Организация творческой мастерской народов Мордовии для детей». </w:t>
      </w:r>
      <w:r w:rsidRPr="006279AA">
        <w:rPr>
          <w:rFonts w:ascii="Times New Roman" w:hAnsi="Times New Roman" w:cs="Times New Roman"/>
          <w:sz w:val="28"/>
        </w:rPr>
        <w:t xml:space="preserve">Объем </w:t>
      </w:r>
      <w:proofErr w:type="spellStart"/>
      <w:r w:rsidRPr="006279AA">
        <w:rPr>
          <w:rFonts w:ascii="Times New Roman" w:hAnsi="Times New Roman" w:cs="Times New Roman"/>
          <w:sz w:val="28"/>
        </w:rPr>
        <w:t>грантовой</w:t>
      </w:r>
      <w:proofErr w:type="spellEnd"/>
      <w:r w:rsidRPr="006279AA">
        <w:rPr>
          <w:rFonts w:ascii="Times New Roman" w:hAnsi="Times New Roman" w:cs="Times New Roman"/>
          <w:sz w:val="28"/>
        </w:rPr>
        <w:t xml:space="preserve"> поддержки проекта ‒ 99 999 руб. </w:t>
      </w:r>
    </w:p>
    <w:p w:rsidR="009071A1" w:rsidRPr="006279AA" w:rsidRDefault="009071A1" w:rsidP="009071A1">
      <w:pPr>
        <w:pStyle w:val="TableStyle2"/>
        <w:ind w:firstLine="709"/>
        <w:jc w:val="both"/>
        <w:rPr>
          <w:rFonts w:ascii="Times New Roman" w:hAnsi="Times New Roman" w:cs="Times New Roman"/>
          <w:color w:val="auto"/>
          <w:sz w:val="40"/>
        </w:rPr>
      </w:pPr>
      <w:r w:rsidRPr="006279AA">
        <w:rPr>
          <w:rFonts w:ascii="Times New Roman" w:hAnsi="Times New Roman" w:cs="Times New Roman"/>
          <w:sz w:val="28"/>
        </w:rPr>
        <w:t>Также в рамках конкурса был поддержан проект «Театр в музее» а</w:t>
      </w:r>
      <w:r w:rsidRPr="006279AA">
        <w:rPr>
          <w:rFonts w:ascii="Times New Roman" w:hAnsi="Times New Roman" w:cs="Times New Roman"/>
          <w:color w:val="auto"/>
          <w:sz w:val="28"/>
          <w:szCs w:val="28"/>
        </w:rPr>
        <w:t xml:space="preserve">втономной некоммерческой организации «Театр-студия «Маленький художественный альтернативный театрик». Объем </w:t>
      </w:r>
      <w:proofErr w:type="spellStart"/>
      <w:r w:rsidR="00A15A77">
        <w:rPr>
          <w:rFonts w:ascii="Times New Roman" w:hAnsi="Times New Roman" w:cs="Times New Roman"/>
          <w:color w:val="auto"/>
          <w:sz w:val="28"/>
          <w:szCs w:val="28"/>
        </w:rPr>
        <w:t>грантовой</w:t>
      </w:r>
      <w:proofErr w:type="spellEnd"/>
      <w:r w:rsidR="00986848">
        <w:rPr>
          <w:rFonts w:ascii="Times New Roman" w:hAnsi="Times New Roman" w:cs="Times New Roman"/>
          <w:color w:val="auto"/>
          <w:sz w:val="28"/>
          <w:szCs w:val="28"/>
        </w:rPr>
        <w:t xml:space="preserve"> </w:t>
      </w:r>
      <w:r w:rsidRPr="006279AA">
        <w:rPr>
          <w:rFonts w:ascii="Times New Roman" w:hAnsi="Times New Roman" w:cs="Times New Roman"/>
          <w:color w:val="auto"/>
          <w:sz w:val="28"/>
          <w:szCs w:val="28"/>
        </w:rPr>
        <w:t xml:space="preserve">поддержки ‒ 499 886 руб.  </w:t>
      </w:r>
    </w:p>
    <w:p w:rsidR="009071A1" w:rsidRPr="006279AA" w:rsidRDefault="006279AA" w:rsidP="009071A1">
      <w:pPr>
        <w:pStyle w:val="TableStyle2"/>
        <w:ind w:firstLine="709"/>
        <w:jc w:val="both"/>
        <w:rPr>
          <w:rFonts w:ascii="Times New Roman" w:hAnsi="Times New Roman" w:cs="Times New Roman"/>
          <w:color w:val="auto"/>
          <w:sz w:val="28"/>
        </w:rPr>
      </w:pPr>
      <w:r>
        <w:rPr>
          <w:rFonts w:ascii="Times New Roman" w:hAnsi="Times New Roman" w:cs="Times New Roman"/>
          <w:color w:val="auto"/>
          <w:sz w:val="28"/>
        </w:rPr>
        <w:t xml:space="preserve">Таким образом, объем совокупной </w:t>
      </w:r>
      <w:proofErr w:type="spellStart"/>
      <w:r>
        <w:rPr>
          <w:rFonts w:ascii="Times New Roman" w:hAnsi="Times New Roman" w:cs="Times New Roman"/>
          <w:color w:val="auto"/>
          <w:sz w:val="28"/>
        </w:rPr>
        <w:t>грантовой</w:t>
      </w:r>
      <w:proofErr w:type="spellEnd"/>
      <w:r>
        <w:rPr>
          <w:rFonts w:ascii="Times New Roman" w:hAnsi="Times New Roman" w:cs="Times New Roman"/>
          <w:color w:val="auto"/>
          <w:sz w:val="28"/>
        </w:rPr>
        <w:t xml:space="preserve"> поддержки проектов в 2017 г. составил </w:t>
      </w:r>
      <w:r w:rsidR="009071A1" w:rsidRPr="006279AA">
        <w:rPr>
          <w:rFonts w:ascii="Times New Roman" w:hAnsi="Times New Roman" w:cs="Times New Roman"/>
          <w:color w:val="auto"/>
          <w:sz w:val="28"/>
        </w:rPr>
        <w:t xml:space="preserve">2 796 875 руб. </w:t>
      </w:r>
    </w:p>
    <w:p w:rsidR="00DE6023" w:rsidRPr="00DE6023" w:rsidRDefault="00DE6023" w:rsidP="00DE6023">
      <w:pPr>
        <w:widowControl w:val="0"/>
        <w:spacing w:line="240" w:lineRule="auto"/>
        <w:ind w:firstLine="709"/>
        <w:jc w:val="both"/>
        <w:rPr>
          <w:rFonts w:ascii="Times New Roman" w:eastAsia="Times New Roman" w:hAnsi="Times New Roman" w:cs="Times New Roman"/>
          <w:bCs/>
          <w:spacing w:val="-4"/>
          <w:sz w:val="28"/>
          <w:szCs w:val="28"/>
          <w:lang w:val="ru-MO" w:eastAsia="ru-RU"/>
        </w:rPr>
      </w:pPr>
      <w:r w:rsidRPr="00DE6023">
        <w:rPr>
          <w:rFonts w:ascii="Times New Roman" w:hAnsi="Times New Roman" w:cs="Times New Roman"/>
          <w:spacing w:val="-4"/>
          <w:sz w:val="28"/>
          <w:szCs w:val="28"/>
        </w:rPr>
        <w:t>С целью привлечения меценатов и спонсоров на реализацию творческих проектов</w:t>
      </w:r>
      <w:r w:rsidRPr="00DE6023">
        <w:rPr>
          <w:rFonts w:ascii="Times New Roman" w:eastAsia="Times New Roman" w:hAnsi="Times New Roman" w:cs="Times New Roman"/>
          <w:spacing w:val="-4"/>
          <w:sz w:val="28"/>
          <w:szCs w:val="28"/>
          <w:lang w:eastAsia="ru-RU"/>
        </w:rPr>
        <w:t xml:space="preserve"> Приказом Министра культуры и национальной политики РМ «О формировании попечительских советов при государственных учреждениях РМ, подведомственных Министерству культуры и национальной политики РМ» от 29.06.2017 г. № 116 утверждены типовые положения о попечительском совете и клубе друзей при государственных учреждениях Республики Мордовия, подведомственных Министерству культуры, национальной политики, туризма и архивного дела Республики Мордовия. На основе типовых положений разработаны и утверждены положения учреждений. </w:t>
      </w:r>
    </w:p>
    <w:p w:rsidR="00DA2467" w:rsidRDefault="00DA2467" w:rsidP="006C6F65">
      <w:pPr>
        <w:spacing w:after="0" w:line="240" w:lineRule="auto"/>
        <w:ind w:firstLine="709"/>
        <w:jc w:val="both"/>
        <w:rPr>
          <w:rFonts w:ascii="Times New Roman" w:hAnsi="Times New Roman" w:cs="Times New Roman"/>
          <w:sz w:val="28"/>
          <w:szCs w:val="28"/>
        </w:rPr>
      </w:pPr>
    </w:p>
    <w:p w:rsidR="00DA2467" w:rsidRPr="00DA2467" w:rsidRDefault="008757CF" w:rsidP="00DA2467">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V</w:t>
      </w:r>
      <w:r w:rsidR="005B27FF">
        <w:rPr>
          <w:rFonts w:ascii="Times New Roman" w:eastAsia="Times New Roman" w:hAnsi="Times New Roman" w:cs="Times New Roman"/>
          <w:b/>
          <w:sz w:val="28"/>
          <w:szCs w:val="28"/>
          <w:lang w:eastAsia="ru-RU"/>
        </w:rPr>
        <w:t>.</w:t>
      </w:r>
      <w:r w:rsidRPr="008757CF">
        <w:rPr>
          <w:rFonts w:ascii="Times New Roman" w:eastAsia="Times New Roman" w:hAnsi="Times New Roman" w:cs="Times New Roman"/>
          <w:b/>
          <w:sz w:val="28"/>
          <w:szCs w:val="28"/>
          <w:lang w:eastAsia="ru-RU"/>
        </w:rPr>
        <w:t xml:space="preserve">  </w:t>
      </w:r>
      <w:r w:rsidR="005B27FF">
        <w:rPr>
          <w:rFonts w:ascii="Times New Roman" w:eastAsia="Times New Roman" w:hAnsi="Times New Roman" w:cs="Times New Roman"/>
          <w:b/>
          <w:sz w:val="28"/>
          <w:szCs w:val="28"/>
          <w:lang w:eastAsia="ru-RU"/>
        </w:rPr>
        <w:t xml:space="preserve"> </w:t>
      </w:r>
      <w:r w:rsidR="00DA2467">
        <w:rPr>
          <w:rFonts w:ascii="Times New Roman" w:eastAsia="Times New Roman" w:hAnsi="Times New Roman" w:cs="Times New Roman"/>
          <w:b/>
          <w:sz w:val="28"/>
          <w:szCs w:val="28"/>
          <w:lang w:eastAsia="ru-RU"/>
        </w:rPr>
        <w:t>Р</w:t>
      </w:r>
      <w:r w:rsidR="00DA2467" w:rsidRPr="00DA2467">
        <w:rPr>
          <w:rFonts w:ascii="Times New Roman" w:eastAsia="Times New Roman" w:hAnsi="Times New Roman" w:cs="Times New Roman"/>
          <w:b/>
          <w:sz w:val="28"/>
          <w:szCs w:val="28"/>
          <w:lang w:eastAsia="ru-RU"/>
        </w:rPr>
        <w:t>азвити</w:t>
      </w:r>
      <w:r w:rsidR="00DA2467">
        <w:rPr>
          <w:rFonts w:ascii="Times New Roman" w:eastAsia="Times New Roman" w:hAnsi="Times New Roman" w:cs="Times New Roman"/>
          <w:b/>
          <w:sz w:val="28"/>
          <w:szCs w:val="28"/>
          <w:lang w:eastAsia="ru-RU"/>
        </w:rPr>
        <w:t>е</w:t>
      </w:r>
      <w:r w:rsidR="00DA2467" w:rsidRPr="00DA2467">
        <w:rPr>
          <w:rFonts w:ascii="Times New Roman" w:eastAsia="Times New Roman" w:hAnsi="Times New Roman" w:cs="Times New Roman"/>
          <w:b/>
          <w:sz w:val="28"/>
          <w:szCs w:val="28"/>
          <w:lang w:eastAsia="ru-RU"/>
        </w:rPr>
        <w:t xml:space="preserve"> конкуренции </w:t>
      </w:r>
      <w:r w:rsidR="00DA2467">
        <w:rPr>
          <w:rFonts w:ascii="Times New Roman" w:eastAsia="Times New Roman" w:hAnsi="Times New Roman" w:cs="Times New Roman"/>
          <w:b/>
          <w:sz w:val="28"/>
          <w:szCs w:val="28"/>
          <w:lang w:eastAsia="ru-RU"/>
        </w:rPr>
        <w:t xml:space="preserve">в сфере культуры </w:t>
      </w:r>
    </w:p>
    <w:p w:rsidR="00DA2467" w:rsidRPr="00DA2467" w:rsidRDefault="00DA2467" w:rsidP="00DA246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A2467" w:rsidRPr="00DA2467" w:rsidRDefault="00DA2467" w:rsidP="00DA2467">
      <w:pPr>
        <w:spacing w:after="0" w:line="240" w:lineRule="auto"/>
        <w:ind w:firstLine="709"/>
        <w:jc w:val="both"/>
        <w:rPr>
          <w:rFonts w:ascii="Times New Roman" w:eastAsia="Calibri" w:hAnsi="Times New Roman" w:cs="Times New Roman"/>
          <w:sz w:val="28"/>
          <w:szCs w:val="28"/>
        </w:rPr>
      </w:pPr>
      <w:r w:rsidRPr="00DA2467">
        <w:rPr>
          <w:rFonts w:ascii="Times New Roman" w:eastAsia="Calibri" w:hAnsi="Times New Roman" w:cs="Times New Roman"/>
          <w:sz w:val="28"/>
          <w:szCs w:val="28"/>
        </w:rPr>
        <w:t xml:space="preserve">Министерством культуры, национальной политики, туризма и архивного дела Республики Мордовия реализован ряд проектов в сфере государственно-частного партнерства, включая концессионные соглашения, упрощение процедуры принятия решений о реализации проектов. </w:t>
      </w:r>
    </w:p>
    <w:p w:rsidR="00DA2467" w:rsidRPr="00DA2467" w:rsidRDefault="00DA2467" w:rsidP="00DA2467">
      <w:pPr>
        <w:spacing w:after="0" w:line="240" w:lineRule="auto"/>
        <w:ind w:firstLine="709"/>
        <w:jc w:val="both"/>
        <w:rPr>
          <w:rFonts w:ascii="Times New Roman" w:eastAsia="Calibri" w:hAnsi="Times New Roman" w:cs="Times New Roman"/>
          <w:sz w:val="28"/>
          <w:szCs w:val="28"/>
        </w:rPr>
      </w:pPr>
      <w:r w:rsidRPr="00DA2467">
        <w:rPr>
          <w:rFonts w:ascii="Times New Roman" w:eastAsia="Calibri" w:hAnsi="Times New Roman" w:cs="Times New Roman"/>
          <w:sz w:val="28"/>
          <w:szCs w:val="28"/>
        </w:rPr>
        <w:t>В частности, реализован</w:t>
      </w:r>
      <w:r w:rsidR="00A15A77">
        <w:rPr>
          <w:rFonts w:ascii="Times New Roman" w:eastAsia="Calibri" w:hAnsi="Times New Roman" w:cs="Times New Roman"/>
          <w:sz w:val="28"/>
          <w:szCs w:val="28"/>
        </w:rPr>
        <w:t xml:space="preserve"> партне</w:t>
      </w:r>
      <w:r w:rsidRPr="00DA2467">
        <w:rPr>
          <w:rFonts w:ascii="Times New Roman" w:eastAsia="Calibri" w:hAnsi="Times New Roman" w:cs="Times New Roman"/>
          <w:sz w:val="28"/>
          <w:szCs w:val="28"/>
        </w:rPr>
        <w:t xml:space="preserve">рский проект с АККСБ «КС БАНК» (ПАО) «Художники Мордовии – достояние республики» по организации выставочных проектов художников республики в МРМИИ им. С.Д. Эрьзи, а также издания полиграфической сувенирной продукции с работами молодых талантливых художников Мордовии. </w:t>
      </w:r>
    </w:p>
    <w:p w:rsidR="00DA2467" w:rsidRPr="00DA2467" w:rsidRDefault="00DA2467" w:rsidP="00DA2467">
      <w:pPr>
        <w:spacing w:after="0" w:line="240" w:lineRule="auto"/>
        <w:ind w:firstLine="709"/>
        <w:jc w:val="both"/>
        <w:rPr>
          <w:rFonts w:ascii="Times New Roman" w:eastAsia="Times New Roman" w:hAnsi="Times New Roman" w:cs="Times New Roman"/>
          <w:spacing w:val="-4"/>
          <w:sz w:val="28"/>
          <w:szCs w:val="28"/>
          <w:lang w:eastAsia="ru-RU"/>
        </w:rPr>
      </w:pPr>
      <w:r w:rsidRPr="00DA2467">
        <w:rPr>
          <w:rFonts w:ascii="Times New Roman" w:eastAsia="Calibri" w:hAnsi="Times New Roman" w:cs="Times New Roman"/>
          <w:sz w:val="28"/>
          <w:szCs w:val="28"/>
        </w:rPr>
        <w:t>Также п</w:t>
      </w:r>
      <w:r w:rsidRPr="00DA2467">
        <w:rPr>
          <w:rFonts w:ascii="Times New Roman" w:eastAsia="Times New Roman" w:hAnsi="Times New Roman" w:cs="Times New Roman"/>
          <w:spacing w:val="-4"/>
          <w:sz w:val="28"/>
          <w:szCs w:val="28"/>
          <w:lang w:eastAsia="ru-RU"/>
        </w:rPr>
        <w:t>родолжается реализация совместного проект</w:t>
      </w:r>
      <w:proofErr w:type="gramStart"/>
      <w:r w:rsidRPr="00DA2467">
        <w:rPr>
          <w:rFonts w:ascii="Times New Roman" w:eastAsia="Times New Roman" w:hAnsi="Times New Roman" w:cs="Times New Roman"/>
          <w:spacing w:val="-4"/>
          <w:sz w:val="28"/>
          <w:szCs w:val="28"/>
          <w:lang w:eastAsia="ru-RU"/>
        </w:rPr>
        <w:t>а ООО</w:t>
      </w:r>
      <w:proofErr w:type="gramEnd"/>
      <w:r w:rsidRPr="00DA2467">
        <w:rPr>
          <w:rFonts w:ascii="Times New Roman" w:eastAsia="Times New Roman" w:hAnsi="Times New Roman" w:cs="Times New Roman"/>
          <w:spacing w:val="-4"/>
          <w:sz w:val="28"/>
          <w:szCs w:val="28"/>
          <w:lang w:eastAsia="ru-RU"/>
        </w:rPr>
        <w:t xml:space="preserve"> «Ростр» (при поддержке члена Совета Федерации Федерального собрания РФ </w:t>
      </w:r>
      <w:r w:rsidR="00206010">
        <w:rPr>
          <w:rFonts w:ascii="Times New Roman" w:eastAsia="Times New Roman" w:hAnsi="Times New Roman" w:cs="Times New Roman"/>
          <w:spacing w:val="-4"/>
          <w:sz w:val="28"/>
          <w:szCs w:val="28"/>
          <w:lang w:eastAsia="ru-RU"/>
        </w:rPr>
        <w:t xml:space="preserve">         </w:t>
      </w:r>
      <w:r w:rsidRPr="00DA2467">
        <w:rPr>
          <w:rFonts w:ascii="Times New Roman" w:eastAsia="Times New Roman" w:hAnsi="Times New Roman" w:cs="Times New Roman"/>
          <w:spacing w:val="-4"/>
          <w:sz w:val="28"/>
          <w:szCs w:val="28"/>
          <w:lang w:eastAsia="ru-RU"/>
        </w:rPr>
        <w:t xml:space="preserve">В.В. </w:t>
      </w:r>
      <w:proofErr w:type="spellStart"/>
      <w:r w:rsidRPr="00DA2467">
        <w:rPr>
          <w:rFonts w:ascii="Times New Roman" w:eastAsia="Times New Roman" w:hAnsi="Times New Roman" w:cs="Times New Roman"/>
          <w:spacing w:val="-4"/>
          <w:sz w:val="28"/>
          <w:szCs w:val="28"/>
          <w:lang w:eastAsia="ru-RU"/>
        </w:rPr>
        <w:t>Литюшкина</w:t>
      </w:r>
      <w:proofErr w:type="spellEnd"/>
      <w:r w:rsidRPr="00DA2467">
        <w:rPr>
          <w:rFonts w:ascii="Times New Roman" w:eastAsia="Times New Roman" w:hAnsi="Times New Roman" w:cs="Times New Roman"/>
          <w:spacing w:val="-4"/>
          <w:sz w:val="28"/>
          <w:szCs w:val="28"/>
          <w:lang w:eastAsia="ru-RU"/>
        </w:rPr>
        <w:t xml:space="preserve">) и ГБУК «Мордовский республиканский музей изобразительных искусств им. С.Д. Эрьзи» «Время собирать…». Со 2 июня </w:t>
      </w:r>
      <w:r w:rsidR="00A15A77">
        <w:rPr>
          <w:rFonts w:ascii="Times New Roman" w:eastAsia="Times New Roman" w:hAnsi="Times New Roman" w:cs="Times New Roman"/>
          <w:spacing w:val="-4"/>
          <w:sz w:val="28"/>
          <w:szCs w:val="28"/>
          <w:lang w:eastAsia="ru-RU"/>
        </w:rPr>
        <w:t xml:space="preserve">2017 г. </w:t>
      </w:r>
      <w:r w:rsidRPr="00DA2467">
        <w:rPr>
          <w:rFonts w:ascii="Times New Roman" w:eastAsia="Times New Roman" w:hAnsi="Times New Roman" w:cs="Times New Roman"/>
          <w:spacing w:val="-4"/>
          <w:sz w:val="28"/>
          <w:szCs w:val="28"/>
          <w:lang w:eastAsia="ru-RU"/>
        </w:rPr>
        <w:t>в Выставочном зале Национально-культурного центра с. Баево (</w:t>
      </w:r>
      <w:proofErr w:type="spellStart"/>
      <w:r w:rsidRPr="00DA2467">
        <w:rPr>
          <w:rFonts w:ascii="Times New Roman" w:eastAsia="Times New Roman" w:hAnsi="Times New Roman" w:cs="Times New Roman"/>
          <w:spacing w:val="-4"/>
          <w:sz w:val="28"/>
          <w:szCs w:val="28"/>
          <w:lang w:eastAsia="ru-RU"/>
        </w:rPr>
        <w:t>Ардатовский</w:t>
      </w:r>
      <w:proofErr w:type="spellEnd"/>
      <w:r w:rsidRPr="00DA2467">
        <w:rPr>
          <w:rFonts w:ascii="Times New Roman" w:eastAsia="Times New Roman" w:hAnsi="Times New Roman" w:cs="Times New Roman"/>
          <w:spacing w:val="-4"/>
          <w:sz w:val="28"/>
          <w:szCs w:val="28"/>
          <w:lang w:eastAsia="ru-RU"/>
        </w:rPr>
        <w:t xml:space="preserve"> муниципальный район Республики Мордовия) начал работу инновационный выставочный комплекс. Экспонируются  30 копий произведений Степана Эрьзи, созданных с помощью 3</w:t>
      </w:r>
      <w:r w:rsidRPr="00DA2467">
        <w:rPr>
          <w:rFonts w:ascii="Times New Roman" w:eastAsia="Times New Roman" w:hAnsi="Times New Roman" w:cs="Times New Roman"/>
          <w:spacing w:val="-4"/>
          <w:sz w:val="28"/>
          <w:szCs w:val="28"/>
          <w:lang w:val="en-US" w:eastAsia="ru-RU"/>
        </w:rPr>
        <w:t>D</w:t>
      </w:r>
      <w:r w:rsidRPr="00DA2467">
        <w:rPr>
          <w:rFonts w:ascii="Times New Roman" w:eastAsia="Times New Roman" w:hAnsi="Times New Roman" w:cs="Times New Roman"/>
          <w:spacing w:val="-4"/>
          <w:sz w:val="28"/>
          <w:szCs w:val="28"/>
          <w:lang w:eastAsia="ru-RU"/>
        </w:rPr>
        <w:t>-моделирования.</w:t>
      </w:r>
    </w:p>
    <w:p w:rsidR="005B27FF" w:rsidRDefault="00DA2467" w:rsidP="005B27FF">
      <w:pPr>
        <w:widowControl w:val="0"/>
        <w:spacing w:after="0" w:line="240" w:lineRule="auto"/>
        <w:ind w:firstLine="709"/>
        <w:jc w:val="both"/>
        <w:rPr>
          <w:rFonts w:ascii="Times New Roman" w:eastAsia="Times New Roman" w:hAnsi="Times New Roman" w:cs="Times New Roman"/>
          <w:bCs/>
          <w:spacing w:val="-4"/>
          <w:sz w:val="28"/>
          <w:szCs w:val="28"/>
          <w:lang w:val="ru-MO" w:eastAsia="ru-RU"/>
        </w:rPr>
      </w:pPr>
      <w:proofErr w:type="gramStart"/>
      <w:r w:rsidRPr="00DA2467">
        <w:rPr>
          <w:rFonts w:ascii="Times New Roman" w:eastAsia="Times New Roman" w:hAnsi="Times New Roman" w:cs="Times New Roman"/>
          <w:bCs/>
          <w:spacing w:val="-4"/>
          <w:sz w:val="28"/>
          <w:szCs w:val="28"/>
          <w:lang w:val="ru-MO" w:eastAsia="ru-RU"/>
        </w:rPr>
        <w:t xml:space="preserve">В с. Новая </w:t>
      </w:r>
      <w:proofErr w:type="spellStart"/>
      <w:r w:rsidRPr="00DA2467">
        <w:rPr>
          <w:rFonts w:ascii="Times New Roman" w:eastAsia="Times New Roman" w:hAnsi="Times New Roman" w:cs="Times New Roman"/>
          <w:bCs/>
          <w:spacing w:val="-4"/>
          <w:sz w:val="28"/>
          <w:szCs w:val="28"/>
          <w:lang w:val="ru-MO" w:eastAsia="ru-RU"/>
        </w:rPr>
        <w:t>Карьга</w:t>
      </w:r>
      <w:proofErr w:type="spellEnd"/>
      <w:r w:rsidR="00206010">
        <w:rPr>
          <w:rFonts w:ascii="Times New Roman" w:eastAsia="Times New Roman" w:hAnsi="Times New Roman" w:cs="Times New Roman"/>
          <w:bCs/>
          <w:spacing w:val="-4"/>
          <w:sz w:val="28"/>
          <w:szCs w:val="28"/>
          <w:lang w:val="ru-MO" w:eastAsia="ru-RU"/>
        </w:rPr>
        <w:t xml:space="preserve"> </w:t>
      </w:r>
      <w:proofErr w:type="spellStart"/>
      <w:r w:rsidRPr="00DA2467">
        <w:rPr>
          <w:rFonts w:ascii="Times New Roman" w:eastAsia="Times New Roman" w:hAnsi="Times New Roman" w:cs="Times New Roman"/>
          <w:bCs/>
          <w:spacing w:val="-4"/>
          <w:sz w:val="28"/>
          <w:szCs w:val="28"/>
          <w:lang w:val="ru-MO" w:eastAsia="ru-RU"/>
        </w:rPr>
        <w:t>Краснослободского</w:t>
      </w:r>
      <w:proofErr w:type="spellEnd"/>
      <w:r w:rsidRPr="00DA2467">
        <w:rPr>
          <w:rFonts w:ascii="Times New Roman" w:eastAsia="Times New Roman" w:hAnsi="Times New Roman" w:cs="Times New Roman"/>
          <w:bCs/>
          <w:spacing w:val="-4"/>
          <w:sz w:val="28"/>
          <w:szCs w:val="28"/>
          <w:lang w:val="ru-MO" w:eastAsia="ru-RU"/>
        </w:rPr>
        <w:t xml:space="preserve"> муниципального района Республики Мордовия открыт частный Центр культурного досуга (предприниматель А.А. Романцова).</w:t>
      </w:r>
      <w:proofErr w:type="gramEnd"/>
    </w:p>
    <w:p w:rsidR="005B27FF" w:rsidRDefault="00DA2467" w:rsidP="005B27FF">
      <w:pPr>
        <w:widowControl w:val="0"/>
        <w:spacing w:after="0" w:line="240" w:lineRule="auto"/>
        <w:ind w:firstLine="709"/>
        <w:jc w:val="both"/>
        <w:rPr>
          <w:rFonts w:ascii="Times New Roman" w:eastAsia="Times New Roman" w:hAnsi="Times New Roman" w:cs="Times New Roman"/>
          <w:spacing w:val="-4"/>
          <w:sz w:val="28"/>
          <w:szCs w:val="28"/>
          <w:lang w:eastAsia="ru-RU"/>
        </w:rPr>
      </w:pPr>
      <w:r w:rsidRPr="00DA2467">
        <w:rPr>
          <w:rFonts w:ascii="Times New Roman" w:eastAsia="Times New Roman" w:hAnsi="Times New Roman" w:cs="Times New Roman"/>
          <w:spacing w:val="-4"/>
          <w:sz w:val="28"/>
          <w:szCs w:val="28"/>
          <w:lang w:eastAsia="ru-RU"/>
        </w:rPr>
        <w:t xml:space="preserve">Функционирует музей, составленный из частных коллекций общественной организации «Владычный полк» (г. Саранск, ул. Ульянова, 78) к юбилею города организована выставка «Саранск </w:t>
      </w:r>
      <w:proofErr w:type="gramStart"/>
      <w:r w:rsidRPr="00DA2467">
        <w:rPr>
          <w:rFonts w:ascii="Times New Roman" w:eastAsia="Times New Roman" w:hAnsi="Times New Roman" w:cs="Times New Roman"/>
          <w:spacing w:val="-4"/>
          <w:sz w:val="28"/>
          <w:szCs w:val="28"/>
          <w:lang w:eastAsia="ru-RU"/>
        </w:rPr>
        <w:t>Х</w:t>
      </w:r>
      <w:proofErr w:type="gramEnd"/>
      <w:r w:rsidRPr="00DA2467">
        <w:rPr>
          <w:rFonts w:ascii="Times New Roman" w:eastAsia="Times New Roman" w:hAnsi="Times New Roman" w:cs="Times New Roman"/>
          <w:spacing w:val="-4"/>
          <w:sz w:val="28"/>
          <w:szCs w:val="28"/>
          <w:lang w:eastAsia="ru-RU"/>
        </w:rPr>
        <w:t>VII века».</w:t>
      </w:r>
    </w:p>
    <w:p w:rsidR="005B27FF" w:rsidRDefault="00DA2467" w:rsidP="005B27FF">
      <w:pPr>
        <w:widowControl w:val="0"/>
        <w:spacing w:after="0" w:line="240" w:lineRule="auto"/>
        <w:ind w:firstLine="709"/>
        <w:jc w:val="both"/>
        <w:rPr>
          <w:rFonts w:ascii="Times New Roman" w:eastAsia="Times New Roman" w:hAnsi="Times New Roman" w:cs="Times New Roman"/>
          <w:bCs/>
          <w:spacing w:val="-4"/>
          <w:sz w:val="28"/>
          <w:szCs w:val="28"/>
          <w:lang w:eastAsia="ru-RU"/>
        </w:rPr>
      </w:pPr>
      <w:proofErr w:type="gramStart"/>
      <w:r w:rsidRPr="00DA2467">
        <w:rPr>
          <w:rFonts w:ascii="Times New Roman" w:eastAsia="Times New Roman" w:hAnsi="Times New Roman" w:cs="Times New Roman"/>
          <w:bCs/>
          <w:spacing w:val="-4"/>
          <w:sz w:val="28"/>
          <w:szCs w:val="28"/>
          <w:lang w:eastAsia="ru-RU"/>
        </w:rPr>
        <w:t xml:space="preserve">АНО «Театр-студия «Малый художественный альтернативный театрик» получил субсидию на развитие в размере 600 тыс. руб. (основание − Постановление Правительства </w:t>
      </w:r>
      <w:r w:rsidRPr="00DA2467">
        <w:rPr>
          <w:rFonts w:ascii="Times New Roman" w:eastAsia="Times New Roman" w:hAnsi="Times New Roman" w:cs="Times New Roman"/>
          <w:spacing w:val="-4"/>
          <w:sz w:val="28"/>
          <w:szCs w:val="28"/>
          <w:lang w:eastAsia="ru-RU"/>
        </w:rPr>
        <w:t>Республики Мордовия от 18.02.2013 г. № 38 «О</w:t>
      </w:r>
      <w:r w:rsidRPr="00DA2467">
        <w:rPr>
          <w:rFonts w:ascii="Times New Roman" w:eastAsia="Times New Roman" w:hAnsi="Times New Roman" w:cs="Times New Roman"/>
          <w:spacing w:val="-4"/>
          <w:kern w:val="36"/>
          <w:sz w:val="28"/>
          <w:szCs w:val="28"/>
          <w:lang w:eastAsia="ru-RU"/>
        </w:rPr>
        <w:t xml:space="preserve">б утверждении порядка определения объема и предоставления субсидий социально ориентированным некоммерческим организациям, осуществляющим деятельность в области культуры, искусства и содействия духовному развитию личности, сохранения национальной самобытности, развития </w:t>
      </w:r>
      <w:r w:rsidRPr="00DA2467">
        <w:rPr>
          <w:rFonts w:ascii="Times New Roman" w:eastAsia="Times New Roman" w:hAnsi="Times New Roman" w:cs="Times New Roman"/>
          <w:bCs/>
          <w:spacing w:val="-4"/>
          <w:kern w:val="36"/>
          <w:sz w:val="28"/>
          <w:szCs w:val="28"/>
          <w:lang w:eastAsia="ru-RU"/>
        </w:rPr>
        <w:t>национального, межэтнического и межконфессионального сотрудничества»</w:t>
      </w:r>
      <w:r w:rsidRPr="00DA2467">
        <w:rPr>
          <w:rFonts w:ascii="Times New Roman" w:eastAsia="Times New Roman" w:hAnsi="Times New Roman" w:cs="Times New Roman"/>
          <w:bCs/>
          <w:spacing w:val="-4"/>
          <w:sz w:val="28"/>
          <w:szCs w:val="28"/>
          <w:lang w:eastAsia="ru-RU"/>
        </w:rPr>
        <w:t xml:space="preserve">). </w:t>
      </w:r>
      <w:proofErr w:type="gramEnd"/>
    </w:p>
    <w:p w:rsidR="00DA2467" w:rsidRPr="00DA2467" w:rsidRDefault="00DA2467" w:rsidP="005B27FF">
      <w:pPr>
        <w:widowControl w:val="0"/>
        <w:spacing w:after="0" w:line="240" w:lineRule="auto"/>
        <w:ind w:firstLine="709"/>
        <w:jc w:val="both"/>
        <w:rPr>
          <w:rFonts w:ascii="Times New Roman" w:eastAsia="Times New Roman" w:hAnsi="Times New Roman" w:cs="Times New Roman"/>
          <w:sz w:val="28"/>
          <w:szCs w:val="28"/>
          <w:lang w:eastAsia="ru-RU"/>
        </w:rPr>
      </w:pPr>
      <w:r w:rsidRPr="00DA2467">
        <w:rPr>
          <w:rFonts w:ascii="Times New Roman" w:eastAsia="Times New Roman" w:hAnsi="Times New Roman" w:cs="Times New Roman"/>
          <w:bCs/>
          <w:spacing w:val="-4"/>
          <w:sz w:val="28"/>
          <w:szCs w:val="28"/>
          <w:lang w:eastAsia="ru-RU"/>
        </w:rPr>
        <w:t>Развивается сотрудничество Министерства с ООО «Центр культурного развития «</w:t>
      </w:r>
      <w:proofErr w:type="spellStart"/>
      <w:r w:rsidRPr="00DA2467">
        <w:rPr>
          <w:rFonts w:ascii="Times New Roman" w:eastAsia="Times New Roman" w:hAnsi="Times New Roman" w:cs="Times New Roman"/>
          <w:bCs/>
          <w:spacing w:val="-4"/>
          <w:sz w:val="28"/>
          <w:szCs w:val="28"/>
          <w:lang w:eastAsia="ru-RU"/>
        </w:rPr>
        <w:t>СарГрад</w:t>
      </w:r>
      <w:proofErr w:type="spellEnd"/>
      <w:r w:rsidRPr="00DA2467">
        <w:rPr>
          <w:rFonts w:ascii="Times New Roman" w:eastAsia="Times New Roman" w:hAnsi="Times New Roman" w:cs="Times New Roman"/>
          <w:bCs/>
          <w:spacing w:val="-4"/>
          <w:sz w:val="28"/>
          <w:szCs w:val="28"/>
          <w:lang w:eastAsia="ru-RU"/>
        </w:rPr>
        <w:t>» (создано 21.06.2016 г.), осуществляющего деятельность в области исполнительских искусств. Осуществляется  консультирование Центра по вопросам  нормативно-правового регулирования деятельности и проектной активности.</w:t>
      </w:r>
      <w:r w:rsidR="000B6859">
        <w:rPr>
          <w:rFonts w:ascii="Times New Roman" w:eastAsia="Times New Roman" w:hAnsi="Times New Roman" w:cs="Times New Roman"/>
          <w:bCs/>
          <w:spacing w:val="-4"/>
          <w:sz w:val="28"/>
          <w:szCs w:val="28"/>
          <w:lang w:eastAsia="ru-RU"/>
        </w:rPr>
        <w:t xml:space="preserve"> </w:t>
      </w:r>
      <w:r w:rsidRPr="00DA2467">
        <w:rPr>
          <w:rFonts w:ascii="Times New Roman" w:eastAsia="Times New Roman" w:hAnsi="Times New Roman" w:cs="Times New Roman"/>
          <w:spacing w:val="-4"/>
          <w:sz w:val="28"/>
          <w:szCs w:val="28"/>
          <w:lang w:eastAsia="ru-RU"/>
        </w:rPr>
        <w:t>Заключен договор о сотрудничестве в области театрального искусства в целях развития творческих и культурных связей межд</w:t>
      </w:r>
      <w:proofErr w:type="gramStart"/>
      <w:r w:rsidRPr="00DA2467">
        <w:rPr>
          <w:rFonts w:ascii="Times New Roman" w:eastAsia="Times New Roman" w:hAnsi="Times New Roman" w:cs="Times New Roman"/>
          <w:spacing w:val="-4"/>
          <w:sz w:val="28"/>
          <w:szCs w:val="28"/>
          <w:lang w:eastAsia="ru-RU"/>
        </w:rPr>
        <w:t>у ООО</w:t>
      </w:r>
      <w:proofErr w:type="gramEnd"/>
      <w:r w:rsidRPr="00DA2467">
        <w:rPr>
          <w:rFonts w:ascii="Times New Roman" w:eastAsia="Times New Roman" w:hAnsi="Times New Roman" w:cs="Times New Roman"/>
          <w:spacing w:val="-4"/>
          <w:sz w:val="28"/>
          <w:szCs w:val="28"/>
          <w:lang w:eastAsia="ru-RU"/>
        </w:rPr>
        <w:t xml:space="preserve"> «Центр культурного развития «</w:t>
      </w:r>
      <w:proofErr w:type="spellStart"/>
      <w:r w:rsidRPr="00DA2467">
        <w:rPr>
          <w:rFonts w:ascii="Times New Roman" w:eastAsia="Times New Roman" w:hAnsi="Times New Roman" w:cs="Times New Roman"/>
          <w:spacing w:val="-4"/>
          <w:sz w:val="28"/>
          <w:szCs w:val="28"/>
          <w:lang w:eastAsia="ru-RU"/>
        </w:rPr>
        <w:t>СарГрад</w:t>
      </w:r>
      <w:proofErr w:type="spellEnd"/>
      <w:r w:rsidRPr="00DA2467">
        <w:rPr>
          <w:rFonts w:ascii="Times New Roman" w:eastAsia="Times New Roman" w:hAnsi="Times New Roman" w:cs="Times New Roman"/>
          <w:spacing w:val="-4"/>
          <w:sz w:val="28"/>
          <w:szCs w:val="28"/>
          <w:lang w:eastAsia="ru-RU"/>
        </w:rPr>
        <w:t xml:space="preserve">» и ГБУК «Государственный музыкальный театр им. И.М. </w:t>
      </w:r>
      <w:proofErr w:type="spellStart"/>
      <w:r w:rsidRPr="00DA2467">
        <w:rPr>
          <w:rFonts w:ascii="Times New Roman" w:eastAsia="Times New Roman" w:hAnsi="Times New Roman" w:cs="Times New Roman"/>
          <w:spacing w:val="-4"/>
          <w:sz w:val="28"/>
          <w:szCs w:val="28"/>
          <w:lang w:eastAsia="ru-RU"/>
        </w:rPr>
        <w:t>Яушева</w:t>
      </w:r>
      <w:proofErr w:type="spellEnd"/>
      <w:r w:rsidRPr="00DA2467">
        <w:rPr>
          <w:rFonts w:ascii="Times New Roman" w:eastAsia="Times New Roman" w:hAnsi="Times New Roman" w:cs="Times New Roman"/>
          <w:spacing w:val="-4"/>
          <w:sz w:val="28"/>
          <w:szCs w:val="28"/>
          <w:lang w:eastAsia="ru-RU"/>
        </w:rPr>
        <w:t xml:space="preserve"> Республики Мордовия». </w:t>
      </w:r>
      <w:proofErr w:type="gramStart"/>
      <w:r w:rsidRPr="00DA2467">
        <w:rPr>
          <w:rFonts w:ascii="Times New Roman" w:eastAsia="Times New Roman" w:hAnsi="Times New Roman" w:cs="Times New Roman"/>
          <w:spacing w:val="-4"/>
          <w:sz w:val="28"/>
          <w:szCs w:val="28"/>
          <w:lang w:eastAsia="ru-RU"/>
        </w:rPr>
        <w:t xml:space="preserve">Совместно с ГБУК «Государственный музыкальный театр им. И.М. </w:t>
      </w:r>
      <w:proofErr w:type="spellStart"/>
      <w:r w:rsidRPr="00DA2467">
        <w:rPr>
          <w:rFonts w:ascii="Times New Roman" w:eastAsia="Times New Roman" w:hAnsi="Times New Roman" w:cs="Times New Roman"/>
          <w:spacing w:val="-4"/>
          <w:sz w:val="28"/>
          <w:szCs w:val="28"/>
          <w:lang w:eastAsia="ru-RU"/>
        </w:rPr>
        <w:t>Яушева</w:t>
      </w:r>
      <w:proofErr w:type="spellEnd"/>
      <w:r w:rsidRPr="00DA2467">
        <w:rPr>
          <w:rFonts w:ascii="Times New Roman" w:eastAsia="Times New Roman" w:hAnsi="Times New Roman" w:cs="Times New Roman"/>
          <w:spacing w:val="-4"/>
          <w:sz w:val="28"/>
          <w:szCs w:val="28"/>
          <w:lang w:eastAsia="ru-RU"/>
        </w:rPr>
        <w:t xml:space="preserve"> Республики Мордовия» ООО «Центр культурного развития «</w:t>
      </w:r>
      <w:proofErr w:type="spellStart"/>
      <w:r w:rsidRPr="00DA2467">
        <w:rPr>
          <w:rFonts w:ascii="Times New Roman" w:eastAsia="Times New Roman" w:hAnsi="Times New Roman" w:cs="Times New Roman"/>
          <w:spacing w:val="-4"/>
          <w:sz w:val="28"/>
          <w:szCs w:val="28"/>
          <w:lang w:eastAsia="ru-RU"/>
        </w:rPr>
        <w:t>СарГрад</w:t>
      </w:r>
      <w:proofErr w:type="spellEnd"/>
      <w:r w:rsidRPr="00DA2467">
        <w:rPr>
          <w:rFonts w:ascii="Times New Roman" w:eastAsia="Times New Roman" w:hAnsi="Times New Roman" w:cs="Times New Roman"/>
          <w:spacing w:val="-4"/>
          <w:sz w:val="28"/>
          <w:szCs w:val="28"/>
          <w:lang w:eastAsia="ru-RU"/>
        </w:rPr>
        <w:t>» реализован масштабный проект с применением механизмов государственно-частного партнерства концертная программа «Новые приключения Лили, или Путешествие в страну красок», в которой принимают участие артисты</w:t>
      </w:r>
      <w:r w:rsidR="000B6859">
        <w:rPr>
          <w:rFonts w:ascii="Times New Roman" w:eastAsia="Times New Roman" w:hAnsi="Times New Roman" w:cs="Times New Roman"/>
          <w:spacing w:val="-4"/>
          <w:sz w:val="28"/>
          <w:szCs w:val="28"/>
          <w:lang w:eastAsia="ru-RU"/>
        </w:rPr>
        <w:t xml:space="preserve"> </w:t>
      </w:r>
      <w:r w:rsidRPr="00DA2467">
        <w:rPr>
          <w:rFonts w:ascii="Times New Roman" w:eastAsia="Times New Roman" w:hAnsi="Times New Roman" w:cs="Times New Roman"/>
          <w:spacing w:val="-4"/>
          <w:sz w:val="28"/>
          <w:szCs w:val="28"/>
          <w:lang w:eastAsia="ru-RU"/>
        </w:rPr>
        <w:t xml:space="preserve">Государственного музыкального театра им. И.М. </w:t>
      </w:r>
      <w:proofErr w:type="spellStart"/>
      <w:r w:rsidRPr="00DA2467">
        <w:rPr>
          <w:rFonts w:ascii="Times New Roman" w:eastAsia="Times New Roman" w:hAnsi="Times New Roman" w:cs="Times New Roman"/>
          <w:spacing w:val="-4"/>
          <w:sz w:val="28"/>
          <w:szCs w:val="28"/>
          <w:lang w:eastAsia="ru-RU"/>
        </w:rPr>
        <w:t>Яушева</w:t>
      </w:r>
      <w:proofErr w:type="spellEnd"/>
      <w:r w:rsidRPr="00DA2467">
        <w:rPr>
          <w:rFonts w:ascii="Times New Roman" w:eastAsia="Times New Roman" w:hAnsi="Times New Roman" w:cs="Times New Roman"/>
          <w:spacing w:val="-4"/>
          <w:sz w:val="28"/>
          <w:szCs w:val="28"/>
          <w:lang w:eastAsia="ru-RU"/>
        </w:rPr>
        <w:t>, вокально-хореографическая студия «</w:t>
      </w:r>
      <w:proofErr w:type="spellStart"/>
      <w:r w:rsidRPr="00DA2467">
        <w:rPr>
          <w:rFonts w:ascii="Times New Roman" w:eastAsia="Times New Roman" w:hAnsi="Times New Roman" w:cs="Times New Roman"/>
          <w:spacing w:val="-4"/>
          <w:sz w:val="28"/>
          <w:szCs w:val="28"/>
          <w:lang w:eastAsia="ru-RU"/>
        </w:rPr>
        <w:t>СарГрад</w:t>
      </w:r>
      <w:proofErr w:type="spellEnd"/>
      <w:r w:rsidRPr="00DA2467">
        <w:rPr>
          <w:rFonts w:ascii="Times New Roman" w:eastAsia="Times New Roman" w:hAnsi="Times New Roman" w:cs="Times New Roman"/>
          <w:spacing w:val="-4"/>
          <w:sz w:val="28"/>
          <w:szCs w:val="28"/>
          <w:lang w:eastAsia="ru-RU"/>
        </w:rPr>
        <w:t>», театр танца «AR-балет</w:t>
      </w:r>
      <w:r w:rsidR="00620A9E">
        <w:rPr>
          <w:rFonts w:ascii="Times New Roman" w:eastAsia="Times New Roman" w:hAnsi="Times New Roman" w:cs="Times New Roman"/>
          <w:spacing w:val="-4"/>
          <w:sz w:val="28"/>
          <w:szCs w:val="28"/>
          <w:lang w:eastAsia="ru-RU"/>
        </w:rPr>
        <w:t xml:space="preserve">», </w:t>
      </w:r>
      <w:r w:rsidRPr="00DA2467">
        <w:rPr>
          <w:rFonts w:ascii="Times New Roman" w:eastAsia="Times New Roman" w:hAnsi="Times New Roman" w:cs="Times New Roman"/>
          <w:spacing w:val="-4"/>
          <w:sz w:val="28"/>
          <w:szCs w:val="28"/>
          <w:lang w:eastAsia="ru-RU"/>
        </w:rPr>
        <w:t>ДКИ МГУ им. Н.П. Огарёва, коллектив</w:t>
      </w:r>
      <w:proofErr w:type="gramEnd"/>
      <w:r w:rsidRPr="00DA2467">
        <w:rPr>
          <w:rFonts w:ascii="Times New Roman" w:eastAsia="Times New Roman" w:hAnsi="Times New Roman" w:cs="Times New Roman"/>
          <w:spacing w:val="-4"/>
          <w:sz w:val="28"/>
          <w:szCs w:val="28"/>
          <w:lang w:eastAsia="ru-RU"/>
        </w:rPr>
        <w:t xml:space="preserve"> современно</w:t>
      </w:r>
      <w:r w:rsidR="00A15A77">
        <w:rPr>
          <w:rFonts w:ascii="Times New Roman" w:eastAsia="Times New Roman" w:hAnsi="Times New Roman" w:cs="Times New Roman"/>
          <w:spacing w:val="-4"/>
          <w:sz w:val="28"/>
          <w:szCs w:val="28"/>
          <w:lang w:eastAsia="ru-RU"/>
        </w:rPr>
        <w:t>го</w:t>
      </w:r>
      <w:r w:rsidR="000B6859">
        <w:rPr>
          <w:rFonts w:ascii="Times New Roman" w:eastAsia="Times New Roman" w:hAnsi="Times New Roman" w:cs="Times New Roman"/>
          <w:spacing w:val="-4"/>
          <w:sz w:val="28"/>
          <w:szCs w:val="28"/>
          <w:lang w:eastAsia="ru-RU"/>
        </w:rPr>
        <w:t xml:space="preserve"> </w:t>
      </w:r>
      <w:r w:rsidRPr="00DA2467">
        <w:rPr>
          <w:rFonts w:ascii="Times New Roman" w:eastAsia="Times New Roman" w:hAnsi="Times New Roman" w:cs="Times New Roman"/>
          <w:spacing w:val="-4"/>
          <w:sz w:val="28"/>
          <w:szCs w:val="28"/>
          <w:lang w:eastAsia="ru-RU"/>
        </w:rPr>
        <w:t>спортивного танца «</w:t>
      </w:r>
      <w:proofErr w:type="spellStart"/>
      <w:r w:rsidRPr="00DA2467">
        <w:rPr>
          <w:rFonts w:ascii="Times New Roman" w:eastAsia="Times New Roman" w:hAnsi="Times New Roman" w:cs="Times New Roman"/>
          <w:spacing w:val="-4"/>
          <w:sz w:val="28"/>
          <w:szCs w:val="28"/>
          <w:lang w:eastAsia="ru-RU"/>
        </w:rPr>
        <w:t>Flash</w:t>
      </w:r>
      <w:proofErr w:type="spellEnd"/>
      <w:r w:rsidRPr="00DA2467">
        <w:rPr>
          <w:rFonts w:ascii="Times New Roman" w:eastAsia="Times New Roman" w:hAnsi="Times New Roman" w:cs="Times New Roman"/>
          <w:spacing w:val="-4"/>
          <w:sz w:val="28"/>
          <w:szCs w:val="28"/>
          <w:lang w:eastAsia="ru-RU"/>
        </w:rPr>
        <w:t>»)</w:t>
      </w:r>
      <w:r w:rsidRPr="00DA2467">
        <w:rPr>
          <w:rFonts w:ascii="Times New Roman" w:eastAsia="Times New Roman" w:hAnsi="Times New Roman" w:cs="Times New Roman"/>
          <w:sz w:val="28"/>
          <w:szCs w:val="28"/>
          <w:lang w:eastAsia="ru-RU"/>
        </w:rPr>
        <w:t>.</w:t>
      </w:r>
    </w:p>
    <w:p w:rsidR="00DA2467" w:rsidRPr="00DA2467" w:rsidRDefault="00DA2467" w:rsidP="00DA2467">
      <w:pPr>
        <w:widowControl w:val="0"/>
        <w:spacing w:after="0" w:line="240" w:lineRule="auto"/>
        <w:ind w:firstLine="709"/>
        <w:jc w:val="both"/>
        <w:rPr>
          <w:rFonts w:ascii="Times New Roman" w:eastAsia="Times New Roman" w:hAnsi="Times New Roman" w:cs="Times New Roman"/>
          <w:sz w:val="28"/>
          <w:szCs w:val="28"/>
          <w:lang w:eastAsia="ru-RU"/>
        </w:rPr>
      </w:pPr>
      <w:r w:rsidRPr="00DA2467">
        <w:rPr>
          <w:rFonts w:ascii="Times New Roman" w:eastAsia="Times New Roman" w:hAnsi="Times New Roman" w:cs="Times New Roman"/>
          <w:sz w:val="28"/>
          <w:szCs w:val="28"/>
          <w:lang w:eastAsia="ru-RU"/>
        </w:rPr>
        <w:t xml:space="preserve">Была оказана поддержка индивидуальным предпринимателям, занимающимся народными художественными промыслами и ремеслами. В течение 9 месяцев 2017 г. проводились выставки, ярмарки, мастер-классы по различным видам промыслов и ремесел (резьба по дереву, </w:t>
      </w:r>
      <w:proofErr w:type="spellStart"/>
      <w:r w:rsidRPr="00DA2467">
        <w:rPr>
          <w:rFonts w:ascii="Times New Roman" w:eastAsia="Times New Roman" w:hAnsi="Times New Roman" w:cs="Times New Roman"/>
          <w:sz w:val="28"/>
          <w:szCs w:val="28"/>
          <w:lang w:eastAsia="ru-RU"/>
        </w:rPr>
        <w:t>лыкоплетение</w:t>
      </w:r>
      <w:proofErr w:type="spellEnd"/>
      <w:r w:rsidRPr="00DA2467">
        <w:rPr>
          <w:rFonts w:ascii="Times New Roman" w:eastAsia="Times New Roman" w:hAnsi="Times New Roman" w:cs="Times New Roman"/>
          <w:sz w:val="28"/>
          <w:szCs w:val="28"/>
          <w:lang w:eastAsia="ru-RU"/>
        </w:rPr>
        <w:t xml:space="preserve">, </w:t>
      </w:r>
      <w:proofErr w:type="spellStart"/>
      <w:r w:rsidRPr="00DA2467">
        <w:rPr>
          <w:rFonts w:ascii="Times New Roman" w:eastAsia="Times New Roman" w:hAnsi="Times New Roman" w:cs="Times New Roman"/>
          <w:sz w:val="28"/>
          <w:szCs w:val="28"/>
          <w:lang w:eastAsia="ru-RU"/>
        </w:rPr>
        <w:t>лозоплетение</w:t>
      </w:r>
      <w:proofErr w:type="spellEnd"/>
      <w:r w:rsidRPr="00DA2467">
        <w:rPr>
          <w:rFonts w:ascii="Times New Roman" w:eastAsia="Times New Roman" w:hAnsi="Times New Roman" w:cs="Times New Roman"/>
          <w:sz w:val="28"/>
          <w:szCs w:val="28"/>
          <w:lang w:eastAsia="ru-RU"/>
        </w:rPr>
        <w:t xml:space="preserve">, вышивка, валяние шерсти и т.п.), в ходе которых мастера имели возможность реализации своей сувенирной продукции и обмена опытом. Так, 29 марта </w:t>
      </w:r>
      <w:r w:rsidR="00AF48A3">
        <w:rPr>
          <w:rFonts w:ascii="Times New Roman" w:eastAsia="Times New Roman" w:hAnsi="Times New Roman" w:cs="Times New Roman"/>
          <w:sz w:val="28"/>
          <w:szCs w:val="28"/>
          <w:lang w:eastAsia="ru-RU"/>
        </w:rPr>
        <w:t xml:space="preserve">2017 г. </w:t>
      </w:r>
      <w:r w:rsidRPr="00DA2467">
        <w:rPr>
          <w:rFonts w:ascii="Times New Roman" w:eastAsia="Times New Roman" w:hAnsi="Times New Roman" w:cs="Times New Roman"/>
          <w:sz w:val="28"/>
          <w:szCs w:val="28"/>
          <w:lang w:eastAsia="ru-RU"/>
        </w:rPr>
        <w:t xml:space="preserve">в Национальной библиотеке им. </w:t>
      </w:r>
      <w:r w:rsidR="00620A9E">
        <w:rPr>
          <w:rFonts w:ascii="Times New Roman" w:eastAsia="Times New Roman" w:hAnsi="Times New Roman" w:cs="Times New Roman"/>
          <w:sz w:val="28"/>
          <w:szCs w:val="28"/>
          <w:lang w:eastAsia="ru-RU"/>
        </w:rPr>
        <w:t>А.С. Пуш</w:t>
      </w:r>
      <w:r w:rsidRPr="00DA2467">
        <w:rPr>
          <w:rFonts w:ascii="Times New Roman" w:eastAsia="Times New Roman" w:hAnsi="Times New Roman" w:cs="Times New Roman"/>
          <w:sz w:val="28"/>
          <w:szCs w:val="28"/>
          <w:lang w:eastAsia="ru-RU"/>
        </w:rPr>
        <w:t>кина Республики Мордовия совместно с Межрегиональной общественной организацией мордовского (мокшанского и эрзянского) народа проведен</w:t>
      </w:r>
      <w:r w:rsidR="00AF48A3">
        <w:rPr>
          <w:rFonts w:ascii="Times New Roman" w:eastAsia="Times New Roman" w:hAnsi="Times New Roman" w:cs="Times New Roman"/>
          <w:sz w:val="28"/>
          <w:szCs w:val="28"/>
          <w:lang w:eastAsia="ru-RU"/>
        </w:rPr>
        <w:t>а</w:t>
      </w:r>
      <w:r w:rsidRPr="00DA2467">
        <w:rPr>
          <w:rFonts w:ascii="Times New Roman" w:eastAsia="Times New Roman" w:hAnsi="Times New Roman" w:cs="Times New Roman"/>
          <w:sz w:val="28"/>
          <w:szCs w:val="28"/>
          <w:lang w:eastAsia="ru-RU"/>
        </w:rPr>
        <w:t xml:space="preserve"> выставка-презентация.</w:t>
      </w:r>
    </w:p>
    <w:p w:rsidR="00DA2467" w:rsidRPr="00DA2467" w:rsidRDefault="00AF48A3" w:rsidP="00DA2467">
      <w:pPr>
        <w:widowControl w:val="0"/>
        <w:spacing w:after="0" w:line="240" w:lineRule="auto"/>
        <w:ind w:firstLine="709"/>
        <w:jc w:val="both"/>
        <w:rPr>
          <w:rFonts w:ascii="Times New Roman" w:eastAsia="Times New Roman" w:hAnsi="Times New Roman" w:cs="Times New Roman"/>
          <w:bCs/>
          <w:sz w:val="28"/>
          <w:szCs w:val="28"/>
          <w:lang w:val="ru-MO" w:eastAsia="ru-RU"/>
        </w:rPr>
      </w:pPr>
      <w:r>
        <w:rPr>
          <w:rFonts w:ascii="Times New Roman" w:eastAsia="Times New Roman" w:hAnsi="Times New Roman" w:cs="Times New Roman"/>
          <w:sz w:val="28"/>
          <w:szCs w:val="28"/>
          <w:lang w:eastAsia="ru-RU"/>
        </w:rPr>
        <w:t xml:space="preserve">В течение 2017 г. осуществлялся </w:t>
      </w:r>
      <w:r w:rsidR="00DA2467" w:rsidRPr="00DA2467">
        <w:rPr>
          <w:rFonts w:ascii="Times New Roman" w:eastAsia="Times New Roman" w:hAnsi="Times New Roman" w:cs="Times New Roman"/>
          <w:sz w:val="28"/>
          <w:szCs w:val="28"/>
          <w:lang w:eastAsia="ru-RU"/>
        </w:rPr>
        <w:t xml:space="preserve">мониторинг состояния </w:t>
      </w:r>
      <w:r w:rsidR="00DA2467" w:rsidRPr="00DA2467">
        <w:rPr>
          <w:rFonts w:ascii="Times New Roman" w:eastAsia="Times New Roman" w:hAnsi="Times New Roman" w:cs="Times New Roman"/>
          <w:spacing w:val="-4"/>
          <w:sz w:val="28"/>
          <w:szCs w:val="28"/>
          <w:lang w:eastAsia="ru-RU"/>
        </w:rPr>
        <w:t xml:space="preserve">конкурентной среды в сфере культуры, </w:t>
      </w:r>
      <w:r>
        <w:rPr>
          <w:rFonts w:ascii="Times New Roman" w:eastAsia="Times New Roman" w:hAnsi="Times New Roman" w:cs="Times New Roman"/>
          <w:spacing w:val="-4"/>
          <w:sz w:val="28"/>
          <w:szCs w:val="28"/>
          <w:lang w:eastAsia="ru-RU"/>
        </w:rPr>
        <w:t xml:space="preserve">велась масштабная работа </w:t>
      </w:r>
      <w:r w:rsidR="00DA2467" w:rsidRPr="00DA2467">
        <w:rPr>
          <w:rFonts w:ascii="Times New Roman" w:eastAsia="Times New Roman" w:hAnsi="Times New Roman" w:cs="Times New Roman"/>
          <w:bCs/>
          <w:spacing w:val="-4"/>
          <w:sz w:val="28"/>
          <w:szCs w:val="28"/>
          <w:lang w:val="ru-MO" w:eastAsia="ru-RU"/>
        </w:rPr>
        <w:t>по модернизации центров культуры и досуга, социально-культурных и культурно-спортивных комплексов в муниципальных образованиях Республики Мордовия с целью расширения спектра услуг в сфере культуры, в т</w:t>
      </w:r>
      <w:r w:rsidR="000B6859">
        <w:rPr>
          <w:rFonts w:ascii="Times New Roman" w:eastAsia="Times New Roman" w:hAnsi="Times New Roman" w:cs="Times New Roman"/>
          <w:bCs/>
          <w:spacing w:val="-4"/>
          <w:sz w:val="28"/>
          <w:szCs w:val="28"/>
          <w:lang w:val="ru-MO" w:eastAsia="ru-RU"/>
        </w:rPr>
        <w:t xml:space="preserve">ом числе </w:t>
      </w:r>
      <w:r w:rsidR="00DA2467" w:rsidRPr="00DA2467">
        <w:rPr>
          <w:rFonts w:ascii="Times New Roman" w:eastAsia="Times New Roman" w:hAnsi="Times New Roman" w:cs="Times New Roman"/>
          <w:bCs/>
          <w:spacing w:val="-4"/>
          <w:sz w:val="28"/>
          <w:szCs w:val="28"/>
          <w:lang w:val="ru-MO" w:eastAsia="ru-RU"/>
        </w:rPr>
        <w:t xml:space="preserve">платных, и повышения их качества в аспекте конкурентоспособности. </w:t>
      </w:r>
      <w:r w:rsidR="00DA2467" w:rsidRPr="00DA2467">
        <w:rPr>
          <w:rFonts w:ascii="Times New Roman" w:eastAsia="Times New Roman" w:hAnsi="Times New Roman" w:cs="Times New Roman"/>
          <w:bCs/>
          <w:sz w:val="28"/>
          <w:szCs w:val="28"/>
          <w:lang w:val="ru-MO" w:eastAsia="ru-RU"/>
        </w:rPr>
        <w:t>Составлен Реестр поставщиков услуг культуры Р</w:t>
      </w:r>
      <w:r>
        <w:rPr>
          <w:rFonts w:ascii="Times New Roman" w:eastAsia="Times New Roman" w:hAnsi="Times New Roman" w:cs="Times New Roman"/>
          <w:bCs/>
          <w:sz w:val="28"/>
          <w:szCs w:val="28"/>
          <w:lang w:val="ru-MO" w:eastAsia="ru-RU"/>
        </w:rPr>
        <w:t xml:space="preserve">еспублики </w:t>
      </w:r>
      <w:r w:rsidR="00DA2467" w:rsidRPr="00DA2467">
        <w:rPr>
          <w:rFonts w:ascii="Times New Roman" w:eastAsia="Times New Roman" w:hAnsi="Times New Roman" w:cs="Times New Roman"/>
          <w:bCs/>
          <w:sz w:val="28"/>
          <w:szCs w:val="28"/>
          <w:lang w:val="ru-MO" w:eastAsia="ru-RU"/>
        </w:rPr>
        <w:t>М</w:t>
      </w:r>
      <w:r>
        <w:rPr>
          <w:rFonts w:ascii="Times New Roman" w:eastAsia="Times New Roman" w:hAnsi="Times New Roman" w:cs="Times New Roman"/>
          <w:bCs/>
          <w:sz w:val="28"/>
          <w:szCs w:val="28"/>
          <w:lang w:val="ru-MO" w:eastAsia="ru-RU"/>
        </w:rPr>
        <w:t>ордовия</w:t>
      </w:r>
      <w:r w:rsidR="00DA2467" w:rsidRPr="00DA2467">
        <w:rPr>
          <w:rFonts w:ascii="Times New Roman" w:eastAsia="Times New Roman" w:hAnsi="Times New Roman" w:cs="Times New Roman"/>
          <w:bCs/>
          <w:sz w:val="28"/>
          <w:szCs w:val="28"/>
          <w:lang w:val="ru-MO" w:eastAsia="ru-RU"/>
        </w:rPr>
        <w:t xml:space="preserve">. </w:t>
      </w:r>
    </w:p>
    <w:p w:rsidR="00DA2467" w:rsidRPr="00DA2467" w:rsidRDefault="00DA2467" w:rsidP="00DA2467">
      <w:pPr>
        <w:widowControl w:val="0"/>
        <w:spacing w:after="0" w:line="240" w:lineRule="auto"/>
        <w:ind w:firstLine="709"/>
        <w:jc w:val="both"/>
        <w:rPr>
          <w:rFonts w:ascii="Times New Roman" w:eastAsia="Times New Roman" w:hAnsi="Times New Roman" w:cs="Times New Roman"/>
          <w:bCs/>
          <w:sz w:val="28"/>
          <w:szCs w:val="28"/>
          <w:lang w:val="ru-MO" w:eastAsia="ru-RU"/>
        </w:rPr>
      </w:pPr>
      <w:r w:rsidRPr="00DA2467">
        <w:rPr>
          <w:rFonts w:ascii="Times New Roman" w:eastAsia="Times New Roman" w:hAnsi="Times New Roman" w:cs="Times New Roman"/>
          <w:bCs/>
          <w:sz w:val="28"/>
          <w:szCs w:val="28"/>
          <w:lang w:val="ru-MO" w:eastAsia="ru-RU"/>
        </w:rPr>
        <w:t>Проведен ряд совещаний с участием руководителями государственных и муниципальных руководителей учреждений культуры, начальников отде</w:t>
      </w:r>
      <w:r w:rsidR="00AF48A3">
        <w:rPr>
          <w:rFonts w:ascii="Times New Roman" w:eastAsia="Times New Roman" w:hAnsi="Times New Roman" w:cs="Times New Roman"/>
          <w:bCs/>
          <w:sz w:val="28"/>
          <w:szCs w:val="28"/>
          <w:lang w:val="ru-MO" w:eastAsia="ru-RU"/>
        </w:rPr>
        <w:t>лов культуры по обсуждению п</w:t>
      </w:r>
      <w:r w:rsidRPr="00DA2467">
        <w:rPr>
          <w:rFonts w:ascii="Times New Roman" w:eastAsia="Times New Roman" w:hAnsi="Times New Roman" w:cs="Times New Roman"/>
          <w:bCs/>
          <w:sz w:val="28"/>
          <w:szCs w:val="28"/>
          <w:lang w:val="ru-MO" w:eastAsia="ru-RU"/>
        </w:rPr>
        <w:t>лана реализации</w:t>
      </w:r>
      <w:r w:rsidR="000B6859">
        <w:rPr>
          <w:rFonts w:ascii="Times New Roman" w:eastAsia="Times New Roman" w:hAnsi="Times New Roman" w:cs="Times New Roman"/>
          <w:bCs/>
          <w:sz w:val="28"/>
          <w:szCs w:val="28"/>
          <w:lang w:val="ru-MO" w:eastAsia="ru-RU"/>
        </w:rPr>
        <w:t xml:space="preserve"> </w:t>
      </w:r>
      <w:r w:rsidRPr="00DA2467">
        <w:rPr>
          <w:rFonts w:ascii="Times New Roman" w:eastAsia="Times New Roman" w:hAnsi="Times New Roman" w:cs="Times New Roman"/>
          <w:bCs/>
          <w:sz w:val="28"/>
          <w:szCs w:val="28"/>
          <w:lang w:val="ru-MO" w:eastAsia="ru-RU"/>
        </w:rPr>
        <w:t>мероприятий по развитию конкуренции в Республике Мордовия.</w:t>
      </w:r>
    </w:p>
    <w:p w:rsidR="00DA2467" w:rsidRPr="00DA2467" w:rsidRDefault="00DA2467" w:rsidP="00DA2467">
      <w:pPr>
        <w:spacing w:after="0" w:line="240" w:lineRule="auto"/>
        <w:ind w:firstLine="709"/>
        <w:jc w:val="both"/>
        <w:rPr>
          <w:rFonts w:ascii="Times New Roman" w:eastAsia="Times New Roman" w:hAnsi="Times New Roman" w:cs="Times New Roman"/>
          <w:sz w:val="28"/>
          <w:szCs w:val="28"/>
          <w:lang w:eastAsia="ru-RU"/>
        </w:rPr>
      </w:pPr>
      <w:r w:rsidRPr="00DA2467">
        <w:rPr>
          <w:rFonts w:ascii="Times New Roman" w:eastAsia="Times New Roman" w:hAnsi="Times New Roman" w:cs="Times New Roman"/>
          <w:bCs/>
          <w:sz w:val="28"/>
          <w:szCs w:val="28"/>
          <w:lang w:eastAsia="ru-RU"/>
        </w:rPr>
        <w:t xml:space="preserve">В 2017 г. Общественным советом при Министерстве культуры, национальной политики, туризма и архивного дела Республики Мордовия было проведено 6 заседаний, на которых рассматривались вопросы </w:t>
      </w:r>
      <w:r w:rsidRPr="00DA2467">
        <w:rPr>
          <w:rFonts w:ascii="Times New Roman" w:eastAsia="Times New Roman" w:hAnsi="Times New Roman" w:cs="Times New Roman"/>
          <w:sz w:val="28"/>
          <w:szCs w:val="28"/>
          <w:lang w:eastAsia="ru-RU"/>
        </w:rPr>
        <w:t xml:space="preserve">развития новых видов и  расширения  традиционных  видов услуг культуры, оказываемых учреждениями культуры разных форм собственности. </w:t>
      </w:r>
    </w:p>
    <w:p w:rsidR="00DA2467" w:rsidRPr="00DA2467" w:rsidRDefault="00DA2467" w:rsidP="00DA2467">
      <w:pPr>
        <w:widowControl w:val="0"/>
        <w:spacing w:after="0" w:line="240" w:lineRule="auto"/>
        <w:ind w:firstLine="709"/>
        <w:jc w:val="both"/>
        <w:rPr>
          <w:rFonts w:ascii="Times New Roman" w:eastAsia="Times New Roman" w:hAnsi="Times New Roman" w:cs="Times New Roman"/>
          <w:sz w:val="28"/>
          <w:szCs w:val="28"/>
          <w:lang w:eastAsia="ru-RU"/>
        </w:rPr>
      </w:pPr>
      <w:r w:rsidRPr="00DA2467">
        <w:rPr>
          <w:rFonts w:ascii="Times New Roman" w:eastAsia="Times New Roman" w:hAnsi="Times New Roman" w:cs="Times New Roman"/>
          <w:sz w:val="28"/>
          <w:szCs w:val="28"/>
          <w:lang w:eastAsia="ru-RU"/>
        </w:rPr>
        <w:t>Приказом Министра культуры и национальной политики РМ «Об утверждении Плана мероприятий («дорожной карты») Министерства культуры и национальной политики Республики Мордовия по развитию конкуренции в сфере культуры РМ» от 20.06.2017 г. № 103 утвержден План мероприятий («дорожная карта») по развитию конкуренции в сфере культуры в РМ.</w:t>
      </w:r>
    </w:p>
    <w:p w:rsidR="00DA2467" w:rsidRPr="00DA2467" w:rsidRDefault="00DA2467" w:rsidP="00DA2467">
      <w:pPr>
        <w:widowControl w:val="0"/>
        <w:spacing w:after="0" w:line="240" w:lineRule="auto"/>
        <w:ind w:firstLine="709"/>
        <w:jc w:val="both"/>
        <w:rPr>
          <w:rFonts w:ascii="Times New Roman" w:eastAsia="Times New Roman" w:hAnsi="Times New Roman" w:cs="Times New Roman"/>
          <w:sz w:val="28"/>
          <w:szCs w:val="28"/>
          <w:lang w:eastAsia="ru-RU"/>
        </w:rPr>
      </w:pPr>
      <w:r w:rsidRPr="00DA2467">
        <w:rPr>
          <w:rFonts w:ascii="Times New Roman" w:eastAsia="Times New Roman" w:hAnsi="Times New Roman" w:cs="Times New Roman"/>
          <w:sz w:val="28"/>
          <w:szCs w:val="28"/>
          <w:lang w:eastAsia="ru-RU"/>
        </w:rPr>
        <w:t xml:space="preserve">Оформлен Подписной лист к Соглашению о присоединении к </w:t>
      </w:r>
      <w:proofErr w:type="gramStart"/>
      <w:r w:rsidRPr="00DA2467">
        <w:rPr>
          <w:rFonts w:ascii="Times New Roman" w:eastAsia="Times New Roman" w:hAnsi="Times New Roman" w:cs="Times New Roman"/>
          <w:sz w:val="28"/>
          <w:szCs w:val="28"/>
          <w:lang w:eastAsia="ru-RU"/>
        </w:rPr>
        <w:t>Меморандуму</w:t>
      </w:r>
      <w:proofErr w:type="gramEnd"/>
      <w:r w:rsidRPr="00DA2467">
        <w:rPr>
          <w:rFonts w:ascii="Times New Roman" w:eastAsia="Times New Roman" w:hAnsi="Times New Roman" w:cs="Times New Roman"/>
          <w:sz w:val="28"/>
          <w:szCs w:val="28"/>
          <w:lang w:eastAsia="ru-RU"/>
        </w:rPr>
        <w:t xml:space="preserve"> о внедрении Стандарта развития конкуренции и развитии конкурентной среды в условиях действия Стандарта в РМ. </w:t>
      </w:r>
    </w:p>
    <w:p w:rsidR="00DA2467" w:rsidRPr="00DA2467" w:rsidRDefault="00DA2467" w:rsidP="00DA2467">
      <w:pPr>
        <w:widowControl w:val="0"/>
        <w:spacing w:after="0" w:line="240" w:lineRule="auto"/>
        <w:ind w:firstLine="709"/>
        <w:jc w:val="both"/>
        <w:rPr>
          <w:rFonts w:ascii="Times New Roman" w:eastAsia="Times New Roman" w:hAnsi="Times New Roman" w:cs="Times New Roman"/>
          <w:sz w:val="28"/>
          <w:szCs w:val="28"/>
          <w:lang w:eastAsia="ru-RU"/>
        </w:rPr>
      </w:pPr>
      <w:r w:rsidRPr="00DA2467">
        <w:rPr>
          <w:rFonts w:ascii="Times New Roman" w:eastAsia="Times New Roman" w:hAnsi="Times New Roman" w:cs="Times New Roman"/>
          <w:sz w:val="28"/>
          <w:szCs w:val="28"/>
          <w:lang w:eastAsia="ru-RU"/>
        </w:rPr>
        <w:t>В соответствии с письмом № 3490-РМ/19 от 8 декабря 2017 г. Министерство культуры, национальной политики, туризма и архивного дела Республики Мордовия направило в Министерство экономики, торговли и предпринимательства Республики Мордовия предложения по актуализации Плана мероприятий («дорожной карты») по содействию развитию конкуренции в Республике Мордовия от 29 февраля 2016 г. № 109-Р.</w:t>
      </w:r>
    </w:p>
    <w:p w:rsidR="00DA2467" w:rsidRDefault="00DA2467" w:rsidP="00DA2467">
      <w:pPr>
        <w:widowControl w:val="0"/>
        <w:spacing w:after="0" w:line="240" w:lineRule="auto"/>
        <w:ind w:firstLine="709"/>
        <w:jc w:val="both"/>
        <w:rPr>
          <w:rFonts w:ascii="Times New Roman" w:eastAsia="Times New Roman" w:hAnsi="Times New Roman" w:cs="Times New Roman"/>
          <w:bCs/>
          <w:spacing w:val="-4"/>
          <w:sz w:val="28"/>
          <w:szCs w:val="28"/>
          <w:lang w:eastAsia="ru-RU"/>
        </w:rPr>
      </w:pPr>
    </w:p>
    <w:p w:rsidR="00502B7D" w:rsidRDefault="00502B7D" w:rsidP="00B52F04">
      <w:pPr>
        <w:widowControl w:val="0"/>
        <w:spacing w:after="0" w:line="240" w:lineRule="auto"/>
        <w:ind w:firstLine="709"/>
        <w:jc w:val="center"/>
        <w:rPr>
          <w:rFonts w:ascii="Times New Roman" w:eastAsia="Times New Roman" w:hAnsi="Times New Roman" w:cs="Times New Roman"/>
          <w:b/>
          <w:bCs/>
          <w:spacing w:val="-4"/>
          <w:sz w:val="28"/>
          <w:szCs w:val="28"/>
          <w:lang w:eastAsia="ru-RU"/>
        </w:rPr>
      </w:pPr>
    </w:p>
    <w:p w:rsidR="00B52F04" w:rsidRPr="00B52F04" w:rsidRDefault="008757CF" w:rsidP="00B52F04">
      <w:pPr>
        <w:widowControl w:val="0"/>
        <w:spacing w:after="0" w:line="240" w:lineRule="auto"/>
        <w:ind w:firstLine="709"/>
        <w:jc w:val="center"/>
        <w:rPr>
          <w:rFonts w:ascii="Times New Roman" w:eastAsia="Times New Roman" w:hAnsi="Times New Roman" w:cs="Times New Roman"/>
          <w:b/>
          <w:bCs/>
          <w:spacing w:val="-4"/>
          <w:sz w:val="28"/>
          <w:szCs w:val="28"/>
          <w:lang w:eastAsia="ru-RU"/>
        </w:rPr>
      </w:pPr>
      <w:r>
        <w:rPr>
          <w:rFonts w:ascii="Times New Roman" w:eastAsia="Times New Roman" w:hAnsi="Times New Roman" w:cs="Times New Roman"/>
          <w:b/>
          <w:bCs/>
          <w:spacing w:val="-4"/>
          <w:sz w:val="28"/>
          <w:szCs w:val="28"/>
          <w:lang w:val="en-US" w:eastAsia="ru-RU"/>
        </w:rPr>
        <w:t>VI</w:t>
      </w:r>
      <w:r w:rsidR="00BB25A9">
        <w:rPr>
          <w:rFonts w:ascii="Times New Roman" w:eastAsia="Times New Roman" w:hAnsi="Times New Roman" w:cs="Times New Roman"/>
          <w:b/>
          <w:bCs/>
          <w:spacing w:val="-4"/>
          <w:sz w:val="28"/>
          <w:szCs w:val="28"/>
          <w:lang w:eastAsia="ru-RU"/>
        </w:rPr>
        <w:t>.</w:t>
      </w:r>
      <w:r w:rsidRPr="008757CF">
        <w:rPr>
          <w:rFonts w:ascii="Times New Roman" w:eastAsia="Times New Roman" w:hAnsi="Times New Roman" w:cs="Times New Roman"/>
          <w:b/>
          <w:bCs/>
          <w:spacing w:val="-4"/>
          <w:sz w:val="28"/>
          <w:szCs w:val="28"/>
          <w:lang w:eastAsia="ru-RU"/>
        </w:rPr>
        <w:t xml:space="preserve">  </w:t>
      </w:r>
      <w:r w:rsidR="00BB25A9">
        <w:rPr>
          <w:rFonts w:ascii="Times New Roman" w:eastAsia="Times New Roman" w:hAnsi="Times New Roman" w:cs="Times New Roman"/>
          <w:b/>
          <w:bCs/>
          <w:spacing w:val="-4"/>
          <w:sz w:val="28"/>
          <w:szCs w:val="28"/>
          <w:lang w:eastAsia="ru-RU"/>
        </w:rPr>
        <w:t xml:space="preserve"> </w:t>
      </w:r>
      <w:r w:rsidR="00B52F04" w:rsidRPr="00B52F04">
        <w:rPr>
          <w:rFonts w:ascii="Times New Roman" w:eastAsia="Times New Roman" w:hAnsi="Times New Roman" w:cs="Times New Roman"/>
          <w:b/>
          <w:bCs/>
          <w:spacing w:val="-4"/>
          <w:sz w:val="28"/>
          <w:szCs w:val="28"/>
          <w:lang w:eastAsia="ru-RU"/>
        </w:rPr>
        <w:t xml:space="preserve">Независимая оценка качества </w:t>
      </w:r>
      <w:r w:rsidR="00B52F04">
        <w:rPr>
          <w:rFonts w:ascii="Times New Roman" w:eastAsia="Times New Roman" w:hAnsi="Times New Roman" w:cs="Times New Roman"/>
          <w:b/>
          <w:bCs/>
          <w:spacing w:val="-4"/>
          <w:sz w:val="28"/>
          <w:szCs w:val="28"/>
          <w:lang w:eastAsia="ru-RU"/>
        </w:rPr>
        <w:t>услуг в сфере</w:t>
      </w:r>
      <w:r w:rsidR="00B52F04" w:rsidRPr="00B52F04">
        <w:rPr>
          <w:rFonts w:ascii="Times New Roman" w:eastAsia="Times New Roman" w:hAnsi="Times New Roman" w:cs="Times New Roman"/>
          <w:b/>
          <w:bCs/>
          <w:spacing w:val="-4"/>
          <w:sz w:val="28"/>
          <w:szCs w:val="28"/>
          <w:lang w:eastAsia="ru-RU"/>
        </w:rPr>
        <w:t xml:space="preserve"> культуры</w:t>
      </w:r>
    </w:p>
    <w:p w:rsidR="00B52F04" w:rsidRDefault="00B52F04" w:rsidP="00DA2467">
      <w:pPr>
        <w:widowControl w:val="0"/>
        <w:spacing w:after="0" w:line="240" w:lineRule="auto"/>
        <w:ind w:firstLine="709"/>
        <w:jc w:val="both"/>
        <w:rPr>
          <w:rFonts w:ascii="Times New Roman" w:eastAsia="Times New Roman" w:hAnsi="Times New Roman" w:cs="Times New Roman"/>
          <w:bCs/>
          <w:spacing w:val="-4"/>
          <w:sz w:val="28"/>
          <w:szCs w:val="28"/>
          <w:lang w:eastAsia="ru-RU"/>
        </w:rPr>
      </w:pPr>
    </w:p>
    <w:p w:rsidR="001F42A2" w:rsidRDefault="00B52F04" w:rsidP="00B52F04">
      <w:pPr>
        <w:spacing w:after="0" w:line="240" w:lineRule="auto"/>
        <w:ind w:firstLine="709"/>
        <w:jc w:val="both"/>
        <w:rPr>
          <w:rFonts w:ascii="Times New Roman" w:eastAsia="Arial Unicode MS" w:hAnsi="Times New Roman" w:cs="Times New Roman"/>
          <w:bCs/>
          <w:kern w:val="1"/>
          <w:sz w:val="28"/>
          <w:szCs w:val="20"/>
        </w:rPr>
      </w:pPr>
      <w:r w:rsidRPr="00B52F04">
        <w:rPr>
          <w:rFonts w:ascii="Times New Roman" w:eastAsia="Times New Roman" w:hAnsi="Times New Roman" w:cs="Times New Roman"/>
          <w:sz w:val="28"/>
          <w:szCs w:val="20"/>
          <w:lang w:eastAsia="ru-RU"/>
        </w:rPr>
        <w:t xml:space="preserve">В 2017 г. </w:t>
      </w:r>
      <w:r w:rsidR="00AF48A3">
        <w:rPr>
          <w:rFonts w:ascii="Times New Roman" w:eastAsia="Times New Roman" w:hAnsi="Times New Roman" w:cs="Times New Roman"/>
          <w:sz w:val="28"/>
          <w:szCs w:val="20"/>
          <w:lang w:eastAsia="ru-RU"/>
        </w:rPr>
        <w:t>состоялось</w:t>
      </w:r>
      <w:r w:rsidRPr="00B52F04">
        <w:rPr>
          <w:rFonts w:ascii="Times New Roman" w:eastAsia="Times New Roman" w:hAnsi="Times New Roman" w:cs="Times New Roman"/>
          <w:sz w:val="28"/>
          <w:szCs w:val="20"/>
          <w:lang w:eastAsia="ru-RU"/>
        </w:rPr>
        <w:t xml:space="preserve"> 6 заседаний Обще</w:t>
      </w:r>
      <w:r w:rsidR="001F42A2">
        <w:rPr>
          <w:rFonts w:ascii="Times New Roman" w:eastAsia="Times New Roman" w:hAnsi="Times New Roman" w:cs="Times New Roman"/>
          <w:sz w:val="28"/>
          <w:szCs w:val="20"/>
          <w:lang w:eastAsia="ru-RU"/>
        </w:rPr>
        <w:t>ственного совета, на которых рассматривались актуальные вопр</w:t>
      </w:r>
      <w:r w:rsidR="00975027">
        <w:rPr>
          <w:rFonts w:ascii="Times New Roman" w:eastAsia="Times New Roman" w:hAnsi="Times New Roman" w:cs="Times New Roman"/>
          <w:sz w:val="28"/>
          <w:szCs w:val="20"/>
          <w:lang w:eastAsia="ru-RU"/>
        </w:rPr>
        <w:t>осы независимой оценки качества услуг в сфере культуры.</w:t>
      </w:r>
      <w:r w:rsidR="003228D3">
        <w:rPr>
          <w:rFonts w:ascii="Times New Roman" w:eastAsia="Times New Roman" w:hAnsi="Times New Roman" w:cs="Times New Roman"/>
          <w:sz w:val="28"/>
          <w:szCs w:val="20"/>
          <w:lang w:eastAsia="ru-RU"/>
        </w:rPr>
        <w:t xml:space="preserve"> </w:t>
      </w:r>
      <w:r w:rsidR="00A65704">
        <w:rPr>
          <w:rFonts w:ascii="Times New Roman" w:eastAsia="Arial Unicode MS" w:hAnsi="Times New Roman" w:cs="Times New Roman"/>
          <w:bCs/>
          <w:kern w:val="1"/>
          <w:sz w:val="28"/>
          <w:szCs w:val="20"/>
        </w:rPr>
        <w:t xml:space="preserve">Она была проведена в отношении </w:t>
      </w:r>
      <w:r w:rsidRPr="00B52F04">
        <w:rPr>
          <w:rFonts w:ascii="Times New Roman" w:eastAsia="Arial Unicode MS" w:hAnsi="Times New Roman" w:cs="Times New Roman"/>
          <w:bCs/>
          <w:kern w:val="1"/>
          <w:sz w:val="28"/>
          <w:szCs w:val="20"/>
        </w:rPr>
        <w:t>57 организаций культуры Республики Мордовия</w:t>
      </w:r>
      <w:r w:rsidR="00A65704">
        <w:rPr>
          <w:rFonts w:ascii="Times New Roman" w:eastAsia="Arial Unicode MS" w:hAnsi="Times New Roman" w:cs="Times New Roman"/>
          <w:bCs/>
          <w:kern w:val="1"/>
          <w:sz w:val="28"/>
          <w:szCs w:val="20"/>
        </w:rPr>
        <w:t xml:space="preserve">, </w:t>
      </w:r>
      <w:r w:rsidR="00FE56F0">
        <w:rPr>
          <w:rFonts w:ascii="Times New Roman" w:eastAsia="Arial Unicode MS" w:hAnsi="Times New Roman" w:cs="Times New Roman"/>
          <w:bCs/>
          <w:kern w:val="1"/>
          <w:sz w:val="28"/>
          <w:szCs w:val="20"/>
        </w:rPr>
        <w:t>среди которых</w:t>
      </w:r>
      <w:r w:rsidR="00A65704">
        <w:rPr>
          <w:rFonts w:ascii="Times New Roman" w:eastAsia="Arial Unicode MS" w:hAnsi="Times New Roman" w:cs="Times New Roman"/>
          <w:bCs/>
          <w:kern w:val="1"/>
          <w:sz w:val="28"/>
          <w:szCs w:val="20"/>
        </w:rPr>
        <w:t>:</w:t>
      </w:r>
    </w:p>
    <w:p w:rsidR="001F42A2" w:rsidRPr="00845FCC" w:rsidRDefault="001F42A2" w:rsidP="001F42A2">
      <w:pPr>
        <w:pStyle w:val="Standarduseruser"/>
        <w:widowControl/>
        <w:suppressAutoHyphens w:val="0"/>
        <w:ind w:firstLine="709"/>
        <w:jc w:val="both"/>
        <w:rPr>
          <w:rFonts w:eastAsia="Arial Unicode MS"/>
          <w:bCs/>
          <w:iCs/>
          <w:color w:val="000000"/>
          <w:sz w:val="28"/>
          <w:szCs w:val="28"/>
        </w:rPr>
      </w:pPr>
      <w:bookmarkStart w:id="2" w:name="sub_111"/>
      <w:r w:rsidRPr="00845FCC">
        <w:rPr>
          <w:rFonts w:eastAsia="Arial Unicode MS"/>
          <w:bCs/>
          <w:iCs/>
          <w:color w:val="000000"/>
          <w:sz w:val="28"/>
          <w:szCs w:val="28"/>
        </w:rPr>
        <w:t>‒ 32 организации культурно-досугового типа;</w:t>
      </w:r>
    </w:p>
    <w:p w:rsidR="001F42A2" w:rsidRPr="00845FCC" w:rsidRDefault="001F42A2" w:rsidP="00975027">
      <w:pPr>
        <w:pStyle w:val="Standarduseruser"/>
        <w:widowControl/>
        <w:suppressAutoHyphens w:val="0"/>
        <w:ind w:firstLine="709"/>
        <w:jc w:val="both"/>
        <w:rPr>
          <w:bCs/>
          <w:iCs/>
          <w:color w:val="000000"/>
          <w:sz w:val="28"/>
          <w:szCs w:val="28"/>
        </w:rPr>
      </w:pPr>
      <w:r w:rsidRPr="00845FCC">
        <w:rPr>
          <w:bCs/>
          <w:iCs/>
          <w:color w:val="000000"/>
          <w:sz w:val="28"/>
          <w:szCs w:val="28"/>
        </w:rPr>
        <w:t>‒ 19 библиотек;</w:t>
      </w:r>
    </w:p>
    <w:p w:rsidR="001F42A2" w:rsidRPr="00845FCC" w:rsidRDefault="001F42A2" w:rsidP="00975027">
      <w:pPr>
        <w:pStyle w:val="Standarduseruser"/>
        <w:widowControl/>
        <w:suppressAutoHyphens w:val="0"/>
        <w:ind w:firstLine="709"/>
        <w:jc w:val="both"/>
        <w:rPr>
          <w:bCs/>
          <w:iCs/>
          <w:color w:val="000000"/>
          <w:sz w:val="28"/>
          <w:szCs w:val="28"/>
        </w:rPr>
      </w:pPr>
      <w:r w:rsidRPr="00845FCC">
        <w:rPr>
          <w:b/>
          <w:bCs/>
          <w:iCs/>
          <w:color w:val="000000"/>
          <w:sz w:val="28"/>
          <w:szCs w:val="28"/>
        </w:rPr>
        <w:t xml:space="preserve">‒ </w:t>
      </w:r>
      <w:r w:rsidRPr="00845FCC">
        <w:rPr>
          <w:bCs/>
          <w:iCs/>
          <w:color w:val="000000"/>
          <w:sz w:val="28"/>
          <w:szCs w:val="28"/>
        </w:rPr>
        <w:t>4 музея;</w:t>
      </w:r>
    </w:p>
    <w:p w:rsidR="001F42A2" w:rsidRPr="00845FCC" w:rsidRDefault="001F42A2" w:rsidP="00975027">
      <w:pPr>
        <w:pStyle w:val="Standarduseruser"/>
        <w:widowControl/>
        <w:suppressAutoHyphens w:val="0"/>
        <w:ind w:firstLine="709"/>
        <w:jc w:val="both"/>
        <w:rPr>
          <w:bCs/>
          <w:iCs/>
          <w:color w:val="000000"/>
          <w:sz w:val="28"/>
          <w:szCs w:val="28"/>
        </w:rPr>
      </w:pPr>
      <w:r w:rsidRPr="00845FCC">
        <w:rPr>
          <w:bCs/>
          <w:iCs/>
          <w:color w:val="000000"/>
          <w:sz w:val="28"/>
          <w:szCs w:val="28"/>
        </w:rPr>
        <w:t>‒ 1 парк культуры и отдыха;</w:t>
      </w:r>
    </w:p>
    <w:p w:rsidR="001F42A2" w:rsidRPr="00845FCC" w:rsidRDefault="001F42A2" w:rsidP="00975027">
      <w:pPr>
        <w:pStyle w:val="Standard"/>
        <w:widowControl/>
        <w:shd w:val="clear" w:color="auto" w:fill="FFFFFF"/>
        <w:suppressAutoHyphens w:val="0"/>
        <w:snapToGrid w:val="0"/>
        <w:ind w:firstLine="709"/>
        <w:jc w:val="both"/>
        <w:rPr>
          <w:rFonts w:ascii="Times New Roman" w:hAnsi="Times New Roman" w:cs="Times New Roman"/>
          <w:bCs/>
          <w:iCs/>
          <w:color w:val="000000"/>
          <w:sz w:val="28"/>
          <w:szCs w:val="28"/>
        </w:rPr>
      </w:pPr>
      <w:r w:rsidRPr="00845FCC">
        <w:rPr>
          <w:rFonts w:ascii="Times New Roman" w:hAnsi="Times New Roman" w:cs="Times New Roman"/>
          <w:bCs/>
          <w:iCs/>
          <w:color w:val="000000"/>
          <w:sz w:val="28"/>
          <w:szCs w:val="28"/>
        </w:rPr>
        <w:t>‒ 1 зоопарк.</w:t>
      </w:r>
    </w:p>
    <w:p w:rsidR="00E8225A" w:rsidRPr="00E8225A" w:rsidRDefault="00E8225A" w:rsidP="00975027">
      <w:pPr>
        <w:spacing w:after="0" w:line="240" w:lineRule="auto"/>
        <w:ind w:firstLine="709"/>
        <w:jc w:val="both"/>
        <w:rPr>
          <w:rFonts w:ascii="Times New Roman" w:eastAsia="Droid Sans Fallback" w:hAnsi="Times New Roman" w:cs="Times New Roman"/>
          <w:kern w:val="1"/>
          <w:sz w:val="28"/>
          <w:szCs w:val="28"/>
          <w:lang w:eastAsia="hi-IN" w:bidi="hi-IN"/>
        </w:rPr>
      </w:pPr>
      <w:r>
        <w:rPr>
          <w:rFonts w:ascii="Times New Roman" w:eastAsia="Droid Sans Fallback" w:hAnsi="Times New Roman" w:cs="Times New Roman"/>
          <w:kern w:val="1"/>
          <w:sz w:val="28"/>
          <w:szCs w:val="28"/>
          <w:lang w:eastAsia="hi-IN" w:bidi="hi-IN"/>
        </w:rPr>
        <w:t>Организаци</w:t>
      </w:r>
      <w:r w:rsidR="00975027">
        <w:rPr>
          <w:rFonts w:ascii="Times New Roman" w:eastAsia="Droid Sans Fallback" w:hAnsi="Times New Roman" w:cs="Times New Roman"/>
          <w:kern w:val="1"/>
          <w:sz w:val="28"/>
          <w:szCs w:val="28"/>
          <w:lang w:eastAsia="hi-IN" w:bidi="hi-IN"/>
        </w:rPr>
        <w:t>я</w:t>
      </w:r>
      <w:r>
        <w:rPr>
          <w:rFonts w:ascii="Times New Roman" w:eastAsia="Droid Sans Fallback" w:hAnsi="Times New Roman" w:cs="Times New Roman"/>
          <w:kern w:val="1"/>
          <w:sz w:val="28"/>
          <w:szCs w:val="28"/>
          <w:lang w:eastAsia="hi-IN" w:bidi="hi-IN"/>
        </w:rPr>
        <w:t>-оператор</w:t>
      </w:r>
      <w:r w:rsidR="00975027">
        <w:rPr>
          <w:rFonts w:ascii="Times New Roman" w:eastAsia="Droid Sans Fallback" w:hAnsi="Times New Roman" w:cs="Times New Roman"/>
          <w:kern w:val="1"/>
          <w:sz w:val="28"/>
          <w:szCs w:val="28"/>
          <w:lang w:eastAsia="hi-IN" w:bidi="hi-IN"/>
        </w:rPr>
        <w:t xml:space="preserve"> ‒</w:t>
      </w:r>
      <w:r w:rsidR="00A04D99">
        <w:rPr>
          <w:rFonts w:ascii="Times New Roman" w:eastAsia="Droid Sans Fallback" w:hAnsi="Times New Roman" w:cs="Times New Roman"/>
          <w:kern w:val="1"/>
          <w:sz w:val="28"/>
          <w:szCs w:val="28"/>
          <w:lang w:eastAsia="hi-IN" w:bidi="hi-IN"/>
        </w:rPr>
        <w:t xml:space="preserve"> </w:t>
      </w:r>
      <w:r w:rsidRPr="00E8225A">
        <w:rPr>
          <w:rFonts w:ascii="Times New Roman" w:eastAsia="Droid Sans Fallback" w:hAnsi="Times New Roman" w:cs="Times New Roman"/>
          <w:kern w:val="1"/>
          <w:sz w:val="28"/>
          <w:szCs w:val="28"/>
          <w:lang w:eastAsia="hi-IN" w:bidi="hi-IN"/>
        </w:rPr>
        <w:t>ГКУ РМ «Научный центр социально-экономического мониторинга».</w:t>
      </w:r>
    </w:p>
    <w:p w:rsidR="001F42A2" w:rsidRDefault="00975027" w:rsidP="00975027">
      <w:pPr>
        <w:pStyle w:val="Standarduser"/>
        <w:widowControl/>
        <w:suppressAutoHyphens w:val="0"/>
        <w:ind w:firstLine="709"/>
        <w:jc w:val="both"/>
        <w:rPr>
          <w:color w:val="000000"/>
          <w:sz w:val="28"/>
          <w:szCs w:val="28"/>
        </w:rPr>
      </w:pPr>
      <w:r>
        <w:rPr>
          <w:color w:val="000000"/>
          <w:sz w:val="28"/>
          <w:szCs w:val="28"/>
        </w:rPr>
        <w:t xml:space="preserve">Исследование проводилось </w:t>
      </w:r>
      <w:r w:rsidR="001F42A2" w:rsidRPr="00845FCC">
        <w:rPr>
          <w:color w:val="000000"/>
          <w:sz w:val="28"/>
          <w:szCs w:val="28"/>
        </w:rPr>
        <w:t>в мае</w:t>
      </w:r>
      <w:r w:rsidR="001F42A2">
        <w:rPr>
          <w:color w:val="000000"/>
          <w:sz w:val="28"/>
          <w:szCs w:val="28"/>
        </w:rPr>
        <w:t>-</w:t>
      </w:r>
      <w:r w:rsidR="001F42A2" w:rsidRPr="00845FCC">
        <w:rPr>
          <w:color w:val="000000"/>
          <w:sz w:val="28"/>
          <w:szCs w:val="28"/>
        </w:rPr>
        <w:t xml:space="preserve">августе 2017 г., было опрошено 2 390 чел., в том числе в организациях культурно-досугового типа </w:t>
      </w:r>
      <w:r>
        <w:rPr>
          <w:color w:val="000000"/>
          <w:sz w:val="28"/>
          <w:szCs w:val="28"/>
        </w:rPr>
        <w:t>‒</w:t>
      </w:r>
      <w:r w:rsidR="001F42A2" w:rsidRPr="00845FCC">
        <w:rPr>
          <w:color w:val="000000"/>
          <w:sz w:val="28"/>
          <w:szCs w:val="28"/>
        </w:rPr>
        <w:t xml:space="preserve"> 1 440 чел., библиотеках </w:t>
      </w:r>
      <w:r>
        <w:rPr>
          <w:color w:val="000000"/>
          <w:sz w:val="28"/>
          <w:szCs w:val="28"/>
        </w:rPr>
        <w:t>‒</w:t>
      </w:r>
      <w:r w:rsidR="001F42A2" w:rsidRPr="00845FCC">
        <w:rPr>
          <w:color w:val="000000"/>
          <w:sz w:val="28"/>
          <w:szCs w:val="28"/>
        </w:rPr>
        <w:t xml:space="preserve"> 730 чел., музеях </w:t>
      </w:r>
      <w:r>
        <w:rPr>
          <w:color w:val="000000"/>
          <w:sz w:val="28"/>
          <w:szCs w:val="28"/>
        </w:rPr>
        <w:t>‒</w:t>
      </w:r>
      <w:r w:rsidR="001F42A2" w:rsidRPr="00845FCC">
        <w:rPr>
          <w:color w:val="000000"/>
          <w:sz w:val="28"/>
          <w:szCs w:val="28"/>
        </w:rPr>
        <w:t xml:space="preserve"> 120 чел., парке культуры и отдыха </w:t>
      </w:r>
      <w:r>
        <w:rPr>
          <w:color w:val="000000"/>
          <w:sz w:val="28"/>
          <w:szCs w:val="28"/>
        </w:rPr>
        <w:t>‒</w:t>
      </w:r>
      <w:r w:rsidR="001F42A2" w:rsidRPr="00845FCC">
        <w:rPr>
          <w:color w:val="000000"/>
          <w:sz w:val="28"/>
          <w:szCs w:val="28"/>
        </w:rPr>
        <w:t xml:space="preserve"> 50 чел., зоопарке </w:t>
      </w:r>
      <w:r>
        <w:rPr>
          <w:color w:val="000000"/>
          <w:sz w:val="28"/>
          <w:szCs w:val="28"/>
        </w:rPr>
        <w:t>‒</w:t>
      </w:r>
      <w:r w:rsidR="001F42A2" w:rsidRPr="00845FCC">
        <w:rPr>
          <w:color w:val="000000"/>
          <w:sz w:val="28"/>
          <w:szCs w:val="28"/>
        </w:rPr>
        <w:t xml:space="preserve"> 50 чел. Проведены наблюдение и оценка официальных сайтов в 57 организациях.</w:t>
      </w:r>
      <w:r w:rsidR="001F42A2">
        <w:rPr>
          <w:color w:val="000000"/>
          <w:sz w:val="28"/>
          <w:szCs w:val="28"/>
        </w:rPr>
        <w:t xml:space="preserve"> Расчет выборки осуществлялся на основании статистических данных количества получателей услуг в организациях культуры за 2016 г.</w:t>
      </w:r>
    </w:p>
    <w:bookmarkEnd w:id="2"/>
    <w:p w:rsidR="00975027" w:rsidRDefault="00975027" w:rsidP="00B52F04">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И</w:t>
      </w:r>
      <w:r w:rsidR="00B52F04" w:rsidRPr="00B52F04">
        <w:rPr>
          <w:rFonts w:ascii="Times New Roman" w:eastAsia="Times New Roman" w:hAnsi="Times New Roman" w:cs="Times New Roman"/>
          <w:sz w:val="28"/>
          <w:szCs w:val="20"/>
          <w:lang w:eastAsia="ru-RU"/>
        </w:rPr>
        <w:t xml:space="preserve">нформация о результатах независимой оценки качества услуг организаций культуры в 2017 г. </w:t>
      </w:r>
      <w:r>
        <w:rPr>
          <w:rFonts w:ascii="Times New Roman" w:eastAsia="Times New Roman" w:hAnsi="Times New Roman" w:cs="Times New Roman"/>
          <w:sz w:val="28"/>
          <w:szCs w:val="20"/>
          <w:lang w:eastAsia="ru-RU"/>
        </w:rPr>
        <w:t xml:space="preserve">была </w:t>
      </w:r>
      <w:r w:rsidR="00B52F04" w:rsidRPr="00B52F04">
        <w:rPr>
          <w:rFonts w:ascii="Times New Roman" w:eastAsia="Times New Roman" w:hAnsi="Times New Roman" w:cs="Times New Roman"/>
          <w:sz w:val="28"/>
          <w:szCs w:val="20"/>
          <w:lang w:eastAsia="ru-RU"/>
        </w:rPr>
        <w:t xml:space="preserve">размещена на </w:t>
      </w:r>
      <w:r w:rsidR="00B52F04" w:rsidRPr="00B52F04">
        <w:rPr>
          <w:rFonts w:ascii="Times New Roman" w:eastAsia="Times New Roman" w:hAnsi="Times New Roman" w:cs="Times New Roman"/>
          <w:sz w:val="28"/>
          <w:szCs w:val="20"/>
          <w:lang w:val="en-US" w:eastAsia="ru-RU"/>
        </w:rPr>
        <w:t>bus</w:t>
      </w:r>
      <w:r w:rsidR="00B52F04" w:rsidRPr="00B52F04">
        <w:rPr>
          <w:rFonts w:ascii="Times New Roman" w:eastAsia="Times New Roman" w:hAnsi="Times New Roman" w:cs="Times New Roman"/>
          <w:sz w:val="28"/>
          <w:szCs w:val="20"/>
          <w:lang w:eastAsia="ru-RU"/>
        </w:rPr>
        <w:t>.</w:t>
      </w:r>
      <w:proofErr w:type="spellStart"/>
      <w:r w:rsidR="00B52F04" w:rsidRPr="00B52F04">
        <w:rPr>
          <w:rFonts w:ascii="Times New Roman" w:eastAsia="Times New Roman" w:hAnsi="Times New Roman" w:cs="Times New Roman"/>
          <w:sz w:val="28"/>
          <w:szCs w:val="20"/>
          <w:lang w:val="en-US" w:eastAsia="ru-RU"/>
        </w:rPr>
        <w:t>gov</w:t>
      </w:r>
      <w:proofErr w:type="spellEnd"/>
      <w:r w:rsidR="00B52F04" w:rsidRPr="00B52F04">
        <w:rPr>
          <w:rFonts w:ascii="Times New Roman" w:eastAsia="Times New Roman" w:hAnsi="Times New Roman" w:cs="Times New Roman"/>
          <w:sz w:val="28"/>
          <w:szCs w:val="20"/>
          <w:lang w:eastAsia="ru-RU"/>
        </w:rPr>
        <w:t>.</w:t>
      </w:r>
      <w:proofErr w:type="spellStart"/>
      <w:r w:rsidR="00B52F04" w:rsidRPr="00B52F04">
        <w:rPr>
          <w:rFonts w:ascii="Times New Roman" w:eastAsia="Times New Roman" w:hAnsi="Times New Roman" w:cs="Times New Roman"/>
          <w:sz w:val="28"/>
          <w:szCs w:val="20"/>
          <w:lang w:val="en-US" w:eastAsia="ru-RU"/>
        </w:rPr>
        <w:t>ru</w:t>
      </w:r>
      <w:proofErr w:type="spellEnd"/>
      <w:r w:rsidR="00B52F04" w:rsidRPr="00B52F04">
        <w:rPr>
          <w:rFonts w:ascii="Times New Roman" w:eastAsia="Times New Roman" w:hAnsi="Times New Roman" w:cs="Times New Roman"/>
          <w:sz w:val="28"/>
          <w:szCs w:val="20"/>
          <w:lang w:eastAsia="ru-RU"/>
        </w:rPr>
        <w:t xml:space="preserve"> и на официальном сайте Министерства. </w:t>
      </w:r>
    </w:p>
    <w:p w:rsidR="00B52F04" w:rsidRPr="00B52F04" w:rsidRDefault="00B52F04" w:rsidP="00B52F04">
      <w:pPr>
        <w:spacing w:after="0" w:line="240" w:lineRule="auto"/>
        <w:ind w:firstLine="709"/>
        <w:jc w:val="both"/>
        <w:rPr>
          <w:rFonts w:ascii="Times New Roman" w:eastAsia="Calibri" w:hAnsi="Times New Roman" w:cs="Times New Roman"/>
          <w:color w:val="000000"/>
          <w:spacing w:val="4"/>
          <w:sz w:val="28"/>
          <w:szCs w:val="20"/>
          <w:lang w:eastAsia="ru-RU" w:bidi="ru-RU"/>
        </w:rPr>
      </w:pPr>
      <w:r w:rsidRPr="00B52F04">
        <w:rPr>
          <w:rFonts w:ascii="Times New Roman" w:eastAsia="Calibri" w:hAnsi="Times New Roman" w:cs="Times New Roman"/>
          <w:color w:val="000000"/>
          <w:spacing w:val="4"/>
          <w:sz w:val="28"/>
          <w:szCs w:val="20"/>
          <w:lang w:eastAsia="ru-RU" w:bidi="ru-RU"/>
        </w:rPr>
        <w:t>В 2017 г. с учетом предложений Общественного совета по улучшению качества работы организаций культуры Республики Мордовия были реализованы следующие мероприятия:</w:t>
      </w:r>
    </w:p>
    <w:p w:rsidR="00B52F04" w:rsidRPr="00B52F04" w:rsidRDefault="00B52F04" w:rsidP="00B52F04">
      <w:pPr>
        <w:spacing w:after="0" w:line="240" w:lineRule="auto"/>
        <w:ind w:firstLine="709"/>
        <w:jc w:val="both"/>
        <w:rPr>
          <w:rFonts w:ascii="Times New Roman" w:eastAsia="Calibri" w:hAnsi="Times New Roman" w:cs="Times New Roman"/>
          <w:color w:val="000000"/>
          <w:spacing w:val="4"/>
          <w:sz w:val="28"/>
          <w:szCs w:val="20"/>
          <w:lang w:eastAsia="ru-RU" w:bidi="ru-RU"/>
        </w:rPr>
      </w:pPr>
      <w:r w:rsidRPr="00B52F04">
        <w:rPr>
          <w:rFonts w:ascii="Times New Roman" w:eastAsia="Calibri" w:hAnsi="Times New Roman" w:cs="Times New Roman"/>
          <w:color w:val="000000"/>
          <w:spacing w:val="4"/>
          <w:sz w:val="28"/>
          <w:szCs w:val="20"/>
          <w:lang w:eastAsia="ru-RU" w:bidi="ru-RU"/>
        </w:rPr>
        <w:t>‒ проведен аудит существующего уровня комфортности пребывания в организациях культуры, устранены выявленные недочеты;</w:t>
      </w:r>
    </w:p>
    <w:p w:rsidR="00B52F04" w:rsidRPr="00B52F04" w:rsidRDefault="00B52F04" w:rsidP="00B52F04">
      <w:pPr>
        <w:spacing w:after="0" w:line="240" w:lineRule="auto"/>
        <w:ind w:firstLine="709"/>
        <w:jc w:val="both"/>
        <w:rPr>
          <w:rFonts w:ascii="Times New Roman" w:eastAsia="Calibri" w:hAnsi="Times New Roman" w:cs="Times New Roman"/>
          <w:color w:val="000000"/>
          <w:spacing w:val="4"/>
          <w:sz w:val="28"/>
          <w:szCs w:val="20"/>
          <w:lang w:eastAsia="ru-RU" w:bidi="ru-RU"/>
        </w:rPr>
      </w:pPr>
      <w:r w:rsidRPr="00B52F04">
        <w:rPr>
          <w:rFonts w:ascii="Times New Roman" w:eastAsia="Calibri" w:hAnsi="Times New Roman" w:cs="Times New Roman"/>
          <w:color w:val="000000"/>
          <w:spacing w:val="4"/>
          <w:sz w:val="28"/>
          <w:szCs w:val="20"/>
          <w:lang w:eastAsia="ru-RU" w:bidi="ru-RU"/>
        </w:rPr>
        <w:t>‒ обеспечен беспрепятственный доступ маломобильных групп населения в отдельные организации культуры (установлены подъемники для маломобильных групп населения для организации доступа в зрительный зал ГБУК «Государственный русский драматический театр Республики Мордовия», здание Музейно-архивного комплекса);</w:t>
      </w:r>
    </w:p>
    <w:p w:rsidR="00B52F04" w:rsidRPr="00B52F04" w:rsidRDefault="00B52F04" w:rsidP="00B52F04">
      <w:pPr>
        <w:spacing w:after="0" w:line="240" w:lineRule="auto"/>
        <w:ind w:firstLine="709"/>
        <w:jc w:val="both"/>
        <w:rPr>
          <w:rFonts w:ascii="Times New Roman" w:eastAsia="Calibri" w:hAnsi="Times New Roman" w:cs="Times New Roman"/>
          <w:color w:val="000000"/>
          <w:spacing w:val="4"/>
          <w:sz w:val="28"/>
          <w:szCs w:val="20"/>
          <w:lang w:eastAsia="ru-RU" w:bidi="ru-RU"/>
        </w:rPr>
      </w:pPr>
      <w:r w:rsidRPr="00B52F04">
        <w:rPr>
          <w:rFonts w:ascii="Times New Roman" w:eastAsia="Calibri" w:hAnsi="Times New Roman" w:cs="Times New Roman"/>
          <w:color w:val="000000"/>
          <w:spacing w:val="4"/>
          <w:sz w:val="28"/>
          <w:szCs w:val="20"/>
          <w:lang w:eastAsia="ru-RU" w:bidi="ru-RU"/>
        </w:rPr>
        <w:t>‒ проводится ежемесячный мониторинг официальных сайтов организаций культуры с последующим анализом на производственных совещаниях Министерства с руководителями;</w:t>
      </w:r>
    </w:p>
    <w:p w:rsidR="00B52F04" w:rsidRPr="00B52F04" w:rsidRDefault="00B52F04" w:rsidP="00B52F04">
      <w:pPr>
        <w:spacing w:after="0" w:line="240" w:lineRule="auto"/>
        <w:ind w:firstLine="709"/>
        <w:jc w:val="both"/>
        <w:rPr>
          <w:rFonts w:ascii="Times New Roman" w:eastAsia="Calibri" w:hAnsi="Times New Roman" w:cs="Times New Roman"/>
          <w:color w:val="000000"/>
          <w:spacing w:val="4"/>
          <w:sz w:val="28"/>
          <w:szCs w:val="20"/>
          <w:lang w:eastAsia="ru-RU" w:bidi="ru-RU"/>
        </w:rPr>
      </w:pPr>
      <w:r w:rsidRPr="00B52F04">
        <w:rPr>
          <w:rFonts w:ascii="Times New Roman" w:eastAsia="Calibri" w:hAnsi="Times New Roman" w:cs="Times New Roman"/>
          <w:color w:val="000000"/>
          <w:spacing w:val="4"/>
          <w:sz w:val="28"/>
          <w:szCs w:val="20"/>
          <w:lang w:eastAsia="ru-RU" w:bidi="ru-RU"/>
        </w:rPr>
        <w:t>‒ доработан функционал официальных сайтов организаций культуры (виртуальные экскурсии, система онлайн-покупки билетов, гостевые книги для обеспечения оперативной обратной связи с получателями услуг в сфере культуры);</w:t>
      </w:r>
    </w:p>
    <w:p w:rsidR="00B52F04" w:rsidRPr="00B52F04" w:rsidRDefault="00B52F04" w:rsidP="00B52F04">
      <w:pPr>
        <w:spacing w:after="0" w:line="240" w:lineRule="auto"/>
        <w:ind w:firstLine="709"/>
        <w:jc w:val="both"/>
        <w:rPr>
          <w:rFonts w:ascii="Times New Roman" w:eastAsia="Calibri" w:hAnsi="Times New Roman" w:cs="Times New Roman"/>
          <w:color w:val="000000"/>
          <w:spacing w:val="4"/>
          <w:sz w:val="28"/>
          <w:szCs w:val="20"/>
          <w:lang w:eastAsia="ru-RU" w:bidi="ru-RU"/>
        </w:rPr>
      </w:pPr>
      <w:r w:rsidRPr="00B52F04">
        <w:rPr>
          <w:rFonts w:ascii="Times New Roman" w:eastAsia="Calibri" w:hAnsi="Times New Roman" w:cs="Times New Roman"/>
          <w:color w:val="000000"/>
          <w:spacing w:val="4"/>
          <w:sz w:val="28"/>
          <w:szCs w:val="20"/>
          <w:lang w:eastAsia="ru-RU" w:bidi="ru-RU"/>
        </w:rPr>
        <w:t>‒ с сотрудниками организаций культуры систематически проводятся тренинги по антиконфликтному поведению с посетителями.</w:t>
      </w:r>
    </w:p>
    <w:p w:rsidR="00B52F04" w:rsidRPr="00B52F04" w:rsidRDefault="00B52F04" w:rsidP="00B52F04">
      <w:pPr>
        <w:spacing w:after="0" w:line="240" w:lineRule="auto"/>
        <w:ind w:right="-1" w:firstLine="709"/>
        <w:jc w:val="both"/>
        <w:rPr>
          <w:rFonts w:ascii="Times New Roman" w:eastAsia="Times New Roman" w:hAnsi="Times New Roman" w:cs="Times New Roman"/>
          <w:sz w:val="28"/>
          <w:szCs w:val="20"/>
          <w:lang w:eastAsia="ru-RU"/>
        </w:rPr>
      </w:pPr>
      <w:r w:rsidRPr="00B52F04">
        <w:rPr>
          <w:rFonts w:ascii="Times New Roman" w:eastAsia="Times New Roman" w:hAnsi="Times New Roman" w:cs="Times New Roman"/>
          <w:sz w:val="28"/>
          <w:szCs w:val="20"/>
          <w:lang w:eastAsia="ru-RU"/>
        </w:rPr>
        <w:t xml:space="preserve">На основании вышеизложенного, учитывая, что на сегодняшний момент в республике осуществляют деятельность 78 государственных и муниципальных учреждения, в период с 2015 по 2017 гг. достигнут </w:t>
      </w:r>
      <w:r w:rsidRPr="00B52F04">
        <w:rPr>
          <w:rFonts w:ascii="Times New Roman" w:eastAsia="Calibri" w:hAnsi="Times New Roman" w:cs="Times New Roman"/>
          <w:color w:val="000000"/>
          <w:spacing w:val="4"/>
          <w:sz w:val="28"/>
          <w:szCs w:val="20"/>
          <w:lang w:eastAsia="ru-RU" w:bidi="ru-RU"/>
        </w:rPr>
        <w:t>100 %-</w:t>
      </w:r>
      <w:r>
        <w:rPr>
          <w:rFonts w:ascii="Times New Roman" w:eastAsia="Calibri" w:hAnsi="Times New Roman" w:cs="Times New Roman"/>
          <w:color w:val="000000"/>
          <w:spacing w:val="4"/>
          <w:sz w:val="28"/>
          <w:szCs w:val="20"/>
          <w:lang w:eastAsia="ru-RU" w:bidi="ru-RU"/>
        </w:rPr>
        <w:t>ы</w:t>
      </w:r>
      <w:r w:rsidRPr="00B52F04">
        <w:rPr>
          <w:rFonts w:ascii="Times New Roman" w:eastAsia="Calibri" w:hAnsi="Times New Roman" w:cs="Times New Roman"/>
          <w:color w:val="000000"/>
          <w:spacing w:val="4"/>
          <w:sz w:val="28"/>
          <w:szCs w:val="20"/>
          <w:lang w:eastAsia="ru-RU" w:bidi="ru-RU"/>
        </w:rPr>
        <w:t xml:space="preserve">й охват учреждений культуры независимой оценкой качества оказания услуг. </w:t>
      </w:r>
    </w:p>
    <w:p w:rsidR="00EB4DD7" w:rsidRPr="00B52F04" w:rsidRDefault="00EB4DD7" w:rsidP="00EB4DD7">
      <w:pPr>
        <w:spacing w:after="0" w:line="240" w:lineRule="auto"/>
        <w:ind w:firstLine="709"/>
        <w:jc w:val="both"/>
        <w:rPr>
          <w:rFonts w:ascii="Times New Roman" w:eastAsia="Calibri" w:hAnsi="Times New Roman" w:cs="Times New Roman"/>
          <w:color w:val="000000"/>
          <w:spacing w:val="4"/>
          <w:sz w:val="28"/>
          <w:szCs w:val="20"/>
          <w:lang w:eastAsia="ru-RU" w:bidi="ru-RU"/>
        </w:rPr>
      </w:pPr>
      <w:r>
        <w:rPr>
          <w:rFonts w:ascii="Times New Roman" w:eastAsia="Times New Roman" w:hAnsi="Times New Roman" w:cs="Times New Roman"/>
          <w:sz w:val="28"/>
          <w:szCs w:val="20"/>
          <w:lang w:eastAsia="ru-RU"/>
        </w:rPr>
        <w:t>Также в 2017 г. у</w:t>
      </w:r>
      <w:r w:rsidRPr="00B52F04">
        <w:rPr>
          <w:rFonts w:ascii="Times New Roman" w:eastAsia="Arial Unicode MS" w:hAnsi="Times New Roman" w:cs="Times New Roman"/>
          <w:bCs/>
          <w:kern w:val="1"/>
          <w:sz w:val="28"/>
          <w:szCs w:val="20"/>
        </w:rPr>
        <w:t xml:space="preserve">твержден сводный план мероприятий </w:t>
      </w:r>
      <w:r w:rsidRPr="00B52F04">
        <w:rPr>
          <w:rFonts w:ascii="Times New Roman" w:eastAsia="Calibri" w:hAnsi="Times New Roman" w:cs="Times New Roman"/>
          <w:color w:val="000000"/>
          <w:sz w:val="28"/>
          <w:szCs w:val="20"/>
          <w:lang w:eastAsia="ru-RU" w:bidi="ru-RU"/>
        </w:rPr>
        <w:t>по</w:t>
      </w:r>
      <w:r w:rsidR="00E56F38">
        <w:rPr>
          <w:rFonts w:ascii="Times New Roman" w:eastAsia="Calibri" w:hAnsi="Times New Roman" w:cs="Times New Roman"/>
          <w:color w:val="000000"/>
          <w:sz w:val="28"/>
          <w:szCs w:val="20"/>
          <w:lang w:eastAsia="ru-RU" w:bidi="ru-RU"/>
        </w:rPr>
        <w:t xml:space="preserve"> </w:t>
      </w:r>
      <w:r w:rsidRPr="00B52F04">
        <w:rPr>
          <w:rFonts w:ascii="Times New Roman" w:eastAsia="Calibri" w:hAnsi="Times New Roman" w:cs="Times New Roman"/>
          <w:color w:val="000000"/>
          <w:sz w:val="28"/>
          <w:szCs w:val="20"/>
          <w:lang w:eastAsia="ru-RU" w:bidi="ru-RU"/>
        </w:rPr>
        <w:t xml:space="preserve">улучшению качества их работы на 2017–2018 годы и рассмотрены предложения по формированию перечня организаций культуры, в отношении которых независимая оценка качества оказываемых ими услуг </w:t>
      </w:r>
      <w:r w:rsidRPr="00B52F04">
        <w:rPr>
          <w:rFonts w:ascii="Times New Roman" w:eastAsia="Calibri" w:hAnsi="Times New Roman" w:cs="Times New Roman"/>
          <w:color w:val="000000"/>
          <w:spacing w:val="4"/>
          <w:sz w:val="28"/>
          <w:szCs w:val="20"/>
          <w:lang w:eastAsia="ru-RU" w:bidi="ru-RU"/>
        </w:rPr>
        <w:t xml:space="preserve">должна быть проведена в 2018 г. </w:t>
      </w:r>
    </w:p>
    <w:p w:rsidR="00B52F04" w:rsidRDefault="00B52F04" w:rsidP="00B52F04">
      <w:pPr>
        <w:widowControl w:val="0"/>
        <w:spacing w:after="0" w:line="240" w:lineRule="auto"/>
        <w:ind w:right="-1" w:firstLine="709"/>
        <w:jc w:val="both"/>
        <w:rPr>
          <w:rFonts w:ascii="Times New Roman" w:eastAsia="Times New Roman" w:hAnsi="Times New Roman" w:cs="Times New Roman"/>
          <w:bCs/>
          <w:color w:val="C00000"/>
          <w:sz w:val="28"/>
          <w:szCs w:val="20"/>
          <w:lang w:eastAsia="ru-RU"/>
        </w:rPr>
      </w:pPr>
    </w:p>
    <w:p w:rsidR="00A24A90" w:rsidRPr="00B52F04" w:rsidRDefault="00A24A90" w:rsidP="00B52F04">
      <w:pPr>
        <w:widowControl w:val="0"/>
        <w:spacing w:after="0" w:line="240" w:lineRule="auto"/>
        <w:ind w:right="-1" w:firstLine="709"/>
        <w:jc w:val="both"/>
        <w:rPr>
          <w:rFonts w:ascii="Times New Roman" w:eastAsia="Times New Roman" w:hAnsi="Times New Roman" w:cs="Times New Roman"/>
          <w:bCs/>
          <w:color w:val="C00000"/>
          <w:sz w:val="28"/>
          <w:szCs w:val="20"/>
          <w:lang w:eastAsia="ru-RU"/>
        </w:rPr>
      </w:pPr>
    </w:p>
    <w:p w:rsidR="00541458" w:rsidRPr="00541458" w:rsidRDefault="008757CF" w:rsidP="00541458">
      <w:pPr>
        <w:keepNext/>
        <w:spacing w:after="0" w:line="240" w:lineRule="auto"/>
        <w:ind w:firstLine="709"/>
        <w:jc w:val="center"/>
        <w:outlineLvl w:val="0"/>
        <w:rPr>
          <w:rFonts w:ascii="Times New Roman" w:eastAsia="Times New Roman" w:hAnsi="Times New Roman" w:cs="Times New Roman"/>
          <w:b/>
          <w:sz w:val="28"/>
          <w:lang w:eastAsia="ru-RU"/>
        </w:rPr>
      </w:pPr>
      <w:r>
        <w:rPr>
          <w:rFonts w:ascii="Times New Roman" w:eastAsia="Times New Roman" w:hAnsi="Times New Roman" w:cs="Times New Roman"/>
          <w:b/>
          <w:bCs/>
          <w:spacing w:val="-4"/>
          <w:sz w:val="28"/>
          <w:szCs w:val="28"/>
          <w:lang w:val="en-US" w:eastAsia="ru-RU"/>
        </w:rPr>
        <w:t>VII</w:t>
      </w:r>
      <w:r w:rsidR="008954A8" w:rsidRPr="008954A8">
        <w:rPr>
          <w:rFonts w:ascii="Times New Roman" w:eastAsia="Times New Roman" w:hAnsi="Times New Roman" w:cs="Times New Roman"/>
          <w:b/>
          <w:bCs/>
          <w:spacing w:val="-4"/>
          <w:sz w:val="28"/>
          <w:szCs w:val="28"/>
          <w:lang w:eastAsia="ru-RU"/>
        </w:rPr>
        <w:t>.</w:t>
      </w:r>
      <w:r w:rsidRPr="008757CF">
        <w:rPr>
          <w:rFonts w:ascii="Times New Roman" w:eastAsia="Times New Roman" w:hAnsi="Times New Roman" w:cs="Times New Roman"/>
          <w:b/>
          <w:bCs/>
          <w:spacing w:val="-4"/>
          <w:sz w:val="28"/>
          <w:szCs w:val="28"/>
          <w:lang w:eastAsia="ru-RU"/>
        </w:rPr>
        <w:t xml:space="preserve">  </w:t>
      </w:r>
      <w:r w:rsidR="008954A8" w:rsidRPr="008954A8">
        <w:rPr>
          <w:rFonts w:ascii="Times New Roman" w:eastAsia="Times New Roman" w:hAnsi="Times New Roman" w:cs="Times New Roman"/>
          <w:b/>
          <w:bCs/>
          <w:spacing w:val="-4"/>
          <w:sz w:val="28"/>
          <w:szCs w:val="28"/>
          <w:lang w:eastAsia="ru-RU"/>
        </w:rPr>
        <w:t xml:space="preserve"> </w:t>
      </w:r>
      <w:r w:rsidR="002F68DB">
        <w:rPr>
          <w:rFonts w:ascii="Times New Roman" w:eastAsia="Times New Roman" w:hAnsi="Times New Roman" w:cs="Times New Roman"/>
          <w:b/>
          <w:bCs/>
          <w:spacing w:val="-4"/>
          <w:sz w:val="28"/>
          <w:szCs w:val="28"/>
          <w:lang w:eastAsia="ru-RU"/>
        </w:rPr>
        <w:t>Привлечение средств на развитие отрасли из федерального бюджета и у</w:t>
      </w:r>
      <w:r w:rsidR="00CD797E">
        <w:rPr>
          <w:rFonts w:ascii="Times New Roman" w:eastAsia="Times New Roman" w:hAnsi="Times New Roman" w:cs="Times New Roman"/>
          <w:b/>
          <w:bCs/>
          <w:spacing w:val="-4"/>
          <w:sz w:val="28"/>
          <w:szCs w:val="28"/>
          <w:lang w:eastAsia="ru-RU"/>
        </w:rPr>
        <w:t xml:space="preserve">частие в </w:t>
      </w:r>
      <w:r w:rsidR="00CD797E" w:rsidRPr="00CD797E">
        <w:rPr>
          <w:rFonts w:ascii="Times New Roman" w:eastAsia="Times New Roman" w:hAnsi="Times New Roman" w:cs="Times New Roman"/>
          <w:b/>
          <w:sz w:val="28"/>
          <w:lang w:eastAsia="ru-RU"/>
        </w:rPr>
        <w:t>Государственно</w:t>
      </w:r>
      <w:r w:rsidR="00CD797E">
        <w:rPr>
          <w:rFonts w:ascii="Times New Roman" w:eastAsia="Times New Roman" w:hAnsi="Times New Roman" w:cs="Times New Roman"/>
          <w:b/>
          <w:sz w:val="28"/>
          <w:lang w:eastAsia="ru-RU"/>
        </w:rPr>
        <w:t>й</w:t>
      </w:r>
      <w:r w:rsidR="00CD797E" w:rsidRPr="00CD797E">
        <w:rPr>
          <w:rFonts w:ascii="Times New Roman" w:eastAsia="Times New Roman" w:hAnsi="Times New Roman" w:cs="Times New Roman"/>
          <w:b/>
          <w:sz w:val="28"/>
          <w:lang w:eastAsia="ru-RU"/>
        </w:rPr>
        <w:t xml:space="preserve"> программ</w:t>
      </w:r>
      <w:r w:rsidR="00CD797E">
        <w:rPr>
          <w:rFonts w:ascii="Times New Roman" w:eastAsia="Times New Roman" w:hAnsi="Times New Roman" w:cs="Times New Roman"/>
          <w:b/>
          <w:sz w:val="28"/>
          <w:lang w:eastAsia="ru-RU"/>
        </w:rPr>
        <w:t xml:space="preserve">е </w:t>
      </w:r>
      <w:r w:rsidR="00CD797E" w:rsidRPr="00CD797E">
        <w:rPr>
          <w:rFonts w:ascii="Times New Roman" w:eastAsia="Times New Roman" w:hAnsi="Times New Roman" w:cs="Times New Roman"/>
          <w:b/>
          <w:sz w:val="28"/>
          <w:lang w:eastAsia="ru-RU"/>
        </w:rPr>
        <w:t>Российской Федерации «Развитие культуры и туризма» на 2013</w:t>
      </w:r>
      <w:r w:rsidR="002F68DB">
        <w:rPr>
          <w:rFonts w:ascii="Times New Roman" w:eastAsia="Times New Roman" w:hAnsi="Times New Roman" w:cs="Times New Roman"/>
          <w:b/>
          <w:sz w:val="28"/>
          <w:lang w:eastAsia="ru-RU"/>
        </w:rPr>
        <w:t>‒</w:t>
      </w:r>
      <w:r w:rsidR="00CD797E" w:rsidRPr="00CD797E">
        <w:rPr>
          <w:rFonts w:ascii="Times New Roman" w:eastAsia="Times New Roman" w:hAnsi="Times New Roman" w:cs="Times New Roman"/>
          <w:b/>
          <w:sz w:val="28"/>
          <w:lang w:eastAsia="ru-RU"/>
        </w:rPr>
        <w:t>2020 годы (</w:t>
      </w:r>
      <w:r w:rsidR="00CD797E">
        <w:rPr>
          <w:rFonts w:ascii="Times New Roman" w:eastAsia="Times New Roman" w:hAnsi="Times New Roman" w:cs="Times New Roman"/>
          <w:b/>
          <w:sz w:val="28"/>
          <w:lang w:eastAsia="ru-RU"/>
        </w:rPr>
        <w:t>ФЦП «</w:t>
      </w:r>
      <w:r w:rsidR="00CD797E" w:rsidRPr="00CD797E">
        <w:rPr>
          <w:rFonts w:ascii="Times New Roman" w:eastAsia="Times New Roman" w:hAnsi="Times New Roman" w:cs="Times New Roman"/>
          <w:b/>
          <w:sz w:val="28"/>
          <w:lang w:eastAsia="ru-RU"/>
        </w:rPr>
        <w:t>Культура России (2012</w:t>
      </w:r>
      <w:r w:rsidR="002F68DB">
        <w:rPr>
          <w:rFonts w:ascii="Times New Roman" w:eastAsia="Times New Roman" w:hAnsi="Times New Roman" w:cs="Times New Roman"/>
          <w:b/>
          <w:sz w:val="28"/>
          <w:lang w:eastAsia="ru-RU"/>
        </w:rPr>
        <w:t>‒</w:t>
      </w:r>
      <w:r w:rsidR="00CD797E" w:rsidRPr="00CD797E">
        <w:rPr>
          <w:rFonts w:ascii="Times New Roman" w:eastAsia="Times New Roman" w:hAnsi="Times New Roman" w:cs="Times New Roman"/>
          <w:b/>
          <w:sz w:val="28"/>
          <w:lang w:eastAsia="ru-RU"/>
        </w:rPr>
        <w:t>2018 годы)»)</w:t>
      </w:r>
      <w:r w:rsidR="00461973">
        <w:rPr>
          <w:rFonts w:ascii="Times New Roman" w:eastAsia="Times New Roman" w:hAnsi="Times New Roman" w:cs="Times New Roman"/>
          <w:b/>
          <w:sz w:val="28"/>
          <w:lang w:eastAsia="ru-RU"/>
        </w:rPr>
        <w:t xml:space="preserve">, </w:t>
      </w:r>
      <w:r w:rsidR="00541458" w:rsidRPr="00541458">
        <w:rPr>
          <w:rFonts w:ascii="Times New Roman" w:eastAsia="Times New Roman" w:hAnsi="Times New Roman" w:cs="Times New Roman"/>
          <w:b/>
          <w:sz w:val="28"/>
          <w:lang w:eastAsia="ru-RU"/>
        </w:rPr>
        <w:t>Государственной программе  Российской Федерации «Реализация государственной национальной политики»</w:t>
      </w:r>
    </w:p>
    <w:p w:rsidR="00CD797E" w:rsidRDefault="00CD797E" w:rsidP="00DA21EE">
      <w:pPr>
        <w:keepNext/>
        <w:spacing w:after="0" w:line="240" w:lineRule="auto"/>
        <w:ind w:firstLine="709"/>
        <w:jc w:val="center"/>
        <w:outlineLvl w:val="0"/>
        <w:rPr>
          <w:rFonts w:ascii="Times New Roman" w:eastAsia="Times New Roman" w:hAnsi="Times New Roman" w:cs="Times New Roman"/>
          <w:bCs/>
          <w:spacing w:val="-4"/>
          <w:sz w:val="28"/>
          <w:szCs w:val="28"/>
          <w:lang w:eastAsia="ru-RU"/>
        </w:rPr>
      </w:pPr>
    </w:p>
    <w:p w:rsidR="00F45A7F" w:rsidRPr="00FD0871" w:rsidRDefault="00F45A7F" w:rsidP="00DA21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0871">
        <w:rPr>
          <w:rFonts w:ascii="Times New Roman" w:eastAsia="Times New Roman" w:hAnsi="Times New Roman" w:cs="Times New Roman"/>
          <w:sz w:val="28"/>
          <w:szCs w:val="28"/>
          <w:lang w:eastAsia="ru-RU"/>
        </w:rPr>
        <w:t>В 2017 г</w:t>
      </w:r>
      <w:r w:rsidR="00D01D5E">
        <w:rPr>
          <w:rFonts w:ascii="Times New Roman" w:eastAsia="Times New Roman" w:hAnsi="Times New Roman" w:cs="Times New Roman"/>
          <w:sz w:val="28"/>
          <w:szCs w:val="28"/>
          <w:lang w:eastAsia="ru-RU"/>
        </w:rPr>
        <w:t>.</w:t>
      </w:r>
      <w:r w:rsidRPr="00FD0871">
        <w:rPr>
          <w:rFonts w:ascii="Times New Roman" w:eastAsia="Times New Roman" w:hAnsi="Times New Roman" w:cs="Times New Roman"/>
          <w:sz w:val="28"/>
          <w:szCs w:val="28"/>
          <w:lang w:eastAsia="ru-RU"/>
        </w:rPr>
        <w:t xml:space="preserve"> реализованы мероприятия по улучшению материально–технического состояния учреждений культуры.</w:t>
      </w:r>
    </w:p>
    <w:p w:rsidR="00F45A7F" w:rsidRPr="00FD0871" w:rsidRDefault="00F45A7F" w:rsidP="00DA21E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D0871">
        <w:rPr>
          <w:rFonts w:ascii="Times New Roman" w:eastAsia="Times New Roman" w:hAnsi="Times New Roman" w:cs="Times New Roman"/>
          <w:sz w:val="28"/>
          <w:szCs w:val="28"/>
          <w:lang w:eastAsia="ru-RU"/>
        </w:rPr>
        <w:t xml:space="preserve">При поддержке Всероссийской политической партии «Единая Россия» Республика Мордовия приняла участие в проекте «Местный дом культуры». На укрепление материально-технической базы муниципальных домов культуры из средств федерального бюджета было выделено 23 966,2 тыс. рублей и 2662,9 тыс. рублей из средств республиканского бюджета. Эти средства были направлены на повышение качества досуга и </w:t>
      </w:r>
      <w:proofErr w:type="gramStart"/>
      <w:r w:rsidRPr="00FD0871">
        <w:rPr>
          <w:rFonts w:ascii="Times New Roman" w:eastAsia="Times New Roman" w:hAnsi="Times New Roman" w:cs="Times New Roman"/>
          <w:sz w:val="28"/>
          <w:szCs w:val="28"/>
          <w:lang w:eastAsia="ru-RU"/>
        </w:rPr>
        <w:t>доступности</w:t>
      </w:r>
      <w:proofErr w:type="gramEnd"/>
      <w:r w:rsidRPr="00FD0871">
        <w:rPr>
          <w:rFonts w:ascii="Times New Roman" w:eastAsia="Times New Roman" w:hAnsi="Times New Roman" w:cs="Times New Roman"/>
          <w:sz w:val="28"/>
          <w:szCs w:val="28"/>
          <w:lang w:eastAsia="ru-RU"/>
        </w:rPr>
        <w:t xml:space="preserve"> культурных благ </w:t>
      </w:r>
      <w:r>
        <w:rPr>
          <w:rFonts w:ascii="Times New Roman" w:eastAsia="Times New Roman" w:hAnsi="Times New Roman" w:cs="Times New Roman"/>
          <w:sz w:val="28"/>
          <w:szCs w:val="28"/>
          <w:lang w:eastAsia="ru-RU"/>
        </w:rPr>
        <w:t xml:space="preserve">для </w:t>
      </w:r>
      <w:r w:rsidRPr="00FD0871">
        <w:rPr>
          <w:rFonts w:ascii="Times New Roman" w:eastAsia="Times New Roman" w:hAnsi="Times New Roman" w:cs="Times New Roman"/>
          <w:sz w:val="28"/>
          <w:szCs w:val="28"/>
          <w:lang w:eastAsia="ru-RU"/>
        </w:rPr>
        <w:t xml:space="preserve">населения, развитие творческого потенциала детей и молодежи на селе. </w:t>
      </w:r>
    </w:p>
    <w:p w:rsidR="00DA21EE" w:rsidRPr="00DA21EE" w:rsidRDefault="00DA21EE" w:rsidP="00D01D5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A21EE">
        <w:rPr>
          <w:rFonts w:ascii="Times New Roman" w:eastAsia="Times New Roman" w:hAnsi="Times New Roman" w:cs="Times New Roman"/>
          <w:color w:val="000000" w:themeColor="text1"/>
          <w:sz w:val="28"/>
          <w:szCs w:val="28"/>
          <w:lang w:eastAsia="ru-RU"/>
        </w:rPr>
        <w:t>Реализовывается комплекс мер, направленных на совершенствование социальной инфраструктуры.</w:t>
      </w:r>
    </w:p>
    <w:p w:rsidR="000B6859" w:rsidRPr="00D01D5E" w:rsidRDefault="00DA21EE" w:rsidP="00D01D5E">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D01D5E">
        <w:rPr>
          <w:rFonts w:ascii="Times New Roman" w:eastAsia="Times New Roman" w:hAnsi="Times New Roman" w:cs="Times New Roman"/>
          <w:color w:val="000000" w:themeColor="text1"/>
          <w:sz w:val="28"/>
          <w:szCs w:val="28"/>
          <w:bdr w:val="none" w:sz="0" w:space="0" w:color="auto" w:frame="1"/>
          <w:lang w:eastAsia="ru-RU"/>
        </w:rPr>
        <w:t xml:space="preserve">После реконструкции в селе Кочелаево </w:t>
      </w:r>
      <w:proofErr w:type="spellStart"/>
      <w:r w:rsidRPr="00D01D5E">
        <w:rPr>
          <w:rFonts w:ascii="Times New Roman" w:eastAsia="Times New Roman" w:hAnsi="Times New Roman" w:cs="Times New Roman"/>
          <w:color w:val="000000" w:themeColor="text1"/>
          <w:sz w:val="28"/>
          <w:szCs w:val="28"/>
          <w:bdr w:val="none" w:sz="0" w:space="0" w:color="auto" w:frame="1"/>
          <w:lang w:eastAsia="ru-RU"/>
        </w:rPr>
        <w:t>Ковылкинского</w:t>
      </w:r>
      <w:proofErr w:type="spellEnd"/>
      <w:r w:rsidRPr="00D01D5E">
        <w:rPr>
          <w:rFonts w:ascii="Times New Roman" w:eastAsia="Times New Roman" w:hAnsi="Times New Roman" w:cs="Times New Roman"/>
          <w:color w:val="000000" w:themeColor="text1"/>
          <w:sz w:val="28"/>
          <w:szCs w:val="28"/>
          <w:bdr w:val="none" w:sz="0" w:space="0" w:color="auto" w:frame="1"/>
          <w:lang w:eastAsia="ru-RU"/>
        </w:rPr>
        <w:t xml:space="preserve"> муниципального района открылся Центр русской культуры имени </w:t>
      </w:r>
      <w:r w:rsidR="00D01D5E">
        <w:rPr>
          <w:rFonts w:ascii="Times New Roman" w:eastAsia="Times New Roman" w:hAnsi="Times New Roman" w:cs="Times New Roman"/>
          <w:color w:val="000000" w:themeColor="text1"/>
          <w:sz w:val="28"/>
          <w:szCs w:val="28"/>
          <w:bdr w:val="none" w:sz="0" w:space="0" w:color="auto" w:frame="1"/>
          <w:lang w:eastAsia="ru-RU"/>
        </w:rPr>
        <w:t xml:space="preserve">           </w:t>
      </w:r>
      <w:r w:rsidRPr="00D01D5E">
        <w:rPr>
          <w:rFonts w:ascii="Times New Roman" w:eastAsia="Times New Roman" w:hAnsi="Times New Roman" w:cs="Times New Roman"/>
          <w:color w:val="000000" w:themeColor="text1"/>
          <w:sz w:val="28"/>
          <w:szCs w:val="28"/>
          <w:bdr w:val="none" w:sz="0" w:space="0" w:color="auto" w:frame="1"/>
          <w:lang w:eastAsia="ru-RU"/>
        </w:rPr>
        <w:t xml:space="preserve">Ф.В. </w:t>
      </w:r>
      <w:proofErr w:type="spellStart"/>
      <w:r w:rsidRPr="00D01D5E">
        <w:rPr>
          <w:rFonts w:ascii="Times New Roman" w:eastAsia="Times New Roman" w:hAnsi="Times New Roman" w:cs="Times New Roman"/>
          <w:color w:val="000000" w:themeColor="text1"/>
          <w:sz w:val="28"/>
          <w:szCs w:val="28"/>
          <w:bdr w:val="none" w:sz="0" w:space="0" w:color="auto" w:frame="1"/>
          <w:lang w:eastAsia="ru-RU"/>
        </w:rPr>
        <w:t>Сычкова</w:t>
      </w:r>
      <w:proofErr w:type="spellEnd"/>
      <w:r w:rsidRPr="00D01D5E">
        <w:rPr>
          <w:rFonts w:ascii="Times New Roman" w:eastAsia="Times New Roman" w:hAnsi="Times New Roman" w:cs="Times New Roman"/>
          <w:color w:val="000000" w:themeColor="text1"/>
          <w:sz w:val="28"/>
          <w:szCs w:val="28"/>
          <w:bdr w:val="none" w:sz="0" w:space="0" w:color="auto" w:frame="1"/>
          <w:lang w:eastAsia="ru-RU"/>
        </w:rPr>
        <w:t xml:space="preserve">. </w:t>
      </w:r>
    </w:p>
    <w:p w:rsidR="000B6859" w:rsidRDefault="00DA21EE" w:rsidP="00D01D5E">
      <w:pPr>
        <w:shd w:val="clear" w:color="auto" w:fill="FFFFFF"/>
        <w:spacing w:after="0" w:line="240" w:lineRule="auto"/>
        <w:ind w:firstLine="709"/>
        <w:jc w:val="both"/>
        <w:textAlignment w:val="baseline"/>
        <w:rPr>
          <w:rFonts w:ascii="Times New Roman" w:eastAsia="Times New Roman" w:hAnsi="Times New Roman" w:cs="Times New Roman"/>
          <w:bCs/>
          <w:spacing w:val="-4"/>
          <w:sz w:val="28"/>
          <w:szCs w:val="28"/>
          <w:lang w:eastAsia="ru-RU"/>
        </w:rPr>
      </w:pPr>
      <w:r w:rsidRPr="00DA21EE">
        <w:rPr>
          <w:rFonts w:ascii="Times New Roman" w:eastAsia="Times New Roman" w:hAnsi="Times New Roman" w:cs="Times New Roman"/>
          <w:bCs/>
          <w:spacing w:val="-4"/>
          <w:sz w:val="28"/>
          <w:szCs w:val="28"/>
          <w:lang w:eastAsia="ru-RU"/>
        </w:rPr>
        <w:t>Завершен</w:t>
      </w:r>
      <w:r w:rsidR="005331E7">
        <w:rPr>
          <w:rFonts w:ascii="Times New Roman" w:eastAsia="Times New Roman" w:hAnsi="Times New Roman" w:cs="Times New Roman"/>
          <w:bCs/>
          <w:spacing w:val="-4"/>
          <w:sz w:val="28"/>
          <w:szCs w:val="28"/>
          <w:lang w:eastAsia="ru-RU"/>
        </w:rPr>
        <w:t>ы</w:t>
      </w:r>
      <w:r w:rsidRPr="00DA21EE">
        <w:rPr>
          <w:rFonts w:ascii="Times New Roman" w:eastAsia="Times New Roman" w:hAnsi="Times New Roman" w:cs="Times New Roman"/>
          <w:bCs/>
          <w:spacing w:val="-4"/>
          <w:sz w:val="28"/>
          <w:szCs w:val="28"/>
          <w:lang w:eastAsia="ru-RU"/>
        </w:rPr>
        <w:t>:</w:t>
      </w:r>
    </w:p>
    <w:p w:rsidR="000B6859" w:rsidRDefault="005331E7" w:rsidP="000B6859">
      <w:pPr>
        <w:shd w:val="clear" w:color="auto" w:fill="FFFFFF"/>
        <w:spacing w:after="0" w:line="240" w:lineRule="auto"/>
        <w:ind w:firstLine="567"/>
        <w:jc w:val="both"/>
        <w:textAlignment w:val="baseline"/>
        <w:rPr>
          <w:rFonts w:ascii="Times New Roman" w:eastAsia="Times New Roman" w:hAnsi="Times New Roman" w:cs="Times New Roman"/>
          <w:bCs/>
          <w:spacing w:val="-4"/>
          <w:sz w:val="28"/>
          <w:szCs w:val="28"/>
          <w:lang w:eastAsia="ru-RU"/>
        </w:rPr>
      </w:pPr>
      <w:proofErr w:type="gramStart"/>
      <w:r>
        <w:rPr>
          <w:rFonts w:ascii="Times New Roman" w:eastAsia="Times New Roman" w:hAnsi="Times New Roman" w:cs="Times New Roman"/>
          <w:bCs/>
          <w:spacing w:val="-4"/>
          <w:sz w:val="28"/>
          <w:szCs w:val="28"/>
          <w:lang w:eastAsia="ru-RU"/>
        </w:rPr>
        <w:t>‒</w:t>
      </w:r>
      <w:r w:rsidR="00DA21EE" w:rsidRPr="00DA21EE">
        <w:rPr>
          <w:rFonts w:ascii="Times New Roman" w:eastAsia="Times New Roman" w:hAnsi="Times New Roman" w:cs="Times New Roman"/>
          <w:bCs/>
          <w:spacing w:val="-4"/>
          <w:sz w:val="28"/>
          <w:szCs w:val="28"/>
          <w:lang w:eastAsia="ru-RU"/>
        </w:rPr>
        <w:t xml:space="preserve"> реконструкция здания районного Дома культуры в с. Кочкурово под Центр национальной культуры, народных промыслов и ремесел.</w:t>
      </w:r>
      <w:proofErr w:type="gramEnd"/>
      <w:r w:rsidR="00DA21EE" w:rsidRPr="00DA21EE">
        <w:rPr>
          <w:rFonts w:ascii="Times New Roman" w:eastAsia="Times New Roman" w:hAnsi="Times New Roman" w:cs="Times New Roman"/>
          <w:bCs/>
          <w:spacing w:val="-4"/>
          <w:sz w:val="28"/>
          <w:szCs w:val="28"/>
          <w:lang w:eastAsia="ru-RU"/>
        </w:rPr>
        <w:t xml:space="preserve"> На реконструкцию объекта в 2017 году было выделено 21440,6 тыс. рублей за счет средств федерального бюджета и 34999,9 тыс. рублей за счет средств республиканского бюджета. Работы осуществлялись в рамках реализации ФЦП «Устойчивое развитие сельских территорий на 2014-2017 годы и на период до 2020 года»;</w:t>
      </w:r>
    </w:p>
    <w:p w:rsidR="000B6859" w:rsidRDefault="005331E7" w:rsidP="000B6859">
      <w:pPr>
        <w:shd w:val="clear" w:color="auto" w:fill="FFFFFF"/>
        <w:spacing w:after="0" w:line="240" w:lineRule="auto"/>
        <w:ind w:firstLine="567"/>
        <w:jc w:val="both"/>
        <w:textAlignment w:val="baseline"/>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w:t>
      </w:r>
      <w:r w:rsidR="00DA21EE" w:rsidRPr="00DA21EE">
        <w:rPr>
          <w:rFonts w:ascii="Times New Roman" w:eastAsia="Times New Roman" w:hAnsi="Times New Roman" w:cs="Times New Roman"/>
          <w:bCs/>
          <w:spacing w:val="-4"/>
          <w:sz w:val="28"/>
          <w:szCs w:val="28"/>
          <w:lang w:eastAsia="ru-RU"/>
        </w:rPr>
        <w:t xml:space="preserve"> строительство нового здания Центра культурного развития в г. Ардатове по федеральной программе строительства многофункциональных центров культуры;</w:t>
      </w:r>
    </w:p>
    <w:p w:rsidR="000B6859" w:rsidRDefault="005331E7" w:rsidP="000B6859">
      <w:pPr>
        <w:shd w:val="clear" w:color="auto" w:fill="FFFFFF"/>
        <w:spacing w:after="0" w:line="240" w:lineRule="auto"/>
        <w:ind w:firstLine="567"/>
        <w:jc w:val="both"/>
        <w:textAlignment w:val="baseline"/>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w:t>
      </w:r>
      <w:r w:rsidR="00DA21EE" w:rsidRPr="00DA21EE">
        <w:rPr>
          <w:rFonts w:ascii="Times New Roman" w:eastAsia="Times New Roman" w:hAnsi="Times New Roman" w:cs="Times New Roman"/>
          <w:bCs/>
          <w:spacing w:val="-4"/>
          <w:sz w:val="28"/>
          <w:szCs w:val="28"/>
          <w:lang w:eastAsia="ru-RU"/>
        </w:rPr>
        <w:t xml:space="preserve"> реконструкция районного Дома культуры под Центр культуры национальной культуры и ремесел </w:t>
      </w:r>
      <w:proofErr w:type="gramStart"/>
      <w:r w:rsidR="00DA21EE" w:rsidRPr="00DA21EE">
        <w:rPr>
          <w:rFonts w:ascii="Times New Roman" w:eastAsia="Times New Roman" w:hAnsi="Times New Roman" w:cs="Times New Roman"/>
          <w:bCs/>
          <w:spacing w:val="-4"/>
          <w:sz w:val="28"/>
          <w:szCs w:val="28"/>
          <w:lang w:eastAsia="ru-RU"/>
        </w:rPr>
        <w:t>в</w:t>
      </w:r>
      <w:proofErr w:type="gramEnd"/>
      <w:r w:rsidR="00DA21EE" w:rsidRPr="00DA21EE">
        <w:rPr>
          <w:rFonts w:ascii="Times New Roman" w:eastAsia="Times New Roman" w:hAnsi="Times New Roman" w:cs="Times New Roman"/>
          <w:bCs/>
          <w:spacing w:val="-4"/>
          <w:sz w:val="28"/>
          <w:szCs w:val="28"/>
          <w:lang w:eastAsia="ru-RU"/>
        </w:rPr>
        <w:t xml:space="preserve"> с. Атяшево;</w:t>
      </w:r>
    </w:p>
    <w:p w:rsidR="000B6859" w:rsidRDefault="005331E7" w:rsidP="000B6859">
      <w:pPr>
        <w:shd w:val="clear" w:color="auto" w:fill="FFFFFF"/>
        <w:spacing w:after="0" w:line="240" w:lineRule="auto"/>
        <w:ind w:firstLine="567"/>
        <w:jc w:val="both"/>
        <w:textAlignment w:val="baseline"/>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w:t>
      </w:r>
      <w:r w:rsidR="00DA21EE" w:rsidRPr="00DA21EE">
        <w:rPr>
          <w:rFonts w:ascii="Times New Roman" w:eastAsia="Times New Roman" w:hAnsi="Times New Roman" w:cs="Times New Roman"/>
          <w:bCs/>
          <w:spacing w:val="-4"/>
          <w:sz w:val="28"/>
          <w:szCs w:val="28"/>
          <w:lang w:eastAsia="ru-RU"/>
        </w:rPr>
        <w:t xml:space="preserve"> проведен капитальный ремонт сельского Дома культуры </w:t>
      </w:r>
      <w:proofErr w:type="gramStart"/>
      <w:r w:rsidR="00DA21EE" w:rsidRPr="00DA21EE">
        <w:rPr>
          <w:rFonts w:ascii="Times New Roman" w:eastAsia="Times New Roman" w:hAnsi="Times New Roman" w:cs="Times New Roman"/>
          <w:bCs/>
          <w:spacing w:val="-4"/>
          <w:sz w:val="28"/>
          <w:szCs w:val="28"/>
          <w:lang w:eastAsia="ru-RU"/>
        </w:rPr>
        <w:t>в</w:t>
      </w:r>
      <w:proofErr w:type="gramEnd"/>
      <w:r w:rsidR="00DA21EE" w:rsidRPr="00DA21EE">
        <w:rPr>
          <w:rFonts w:ascii="Times New Roman" w:eastAsia="Times New Roman" w:hAnsi="Times New Roman" w:cs="Times New Roman"/>
          <w:bCs/>
          <w:spacing w:val="-4"/>
          <w:sz w:val="28"/>
          <w:szCs w:val="28"/>
          <w:lang w:eastAsia="ru-RU"/>
        </w:rPr>
        <w:t xml:space="preserve"> с. </w:t>
      </w:r>
      <w:proofErr w:type="spellStart"/>
      <w:r w:rsidR="00DA21EE" w:rsidRPr="00DA21EE">
        <w:rPr>
          <w:rFonts w:ascii="Times New Roman" w:eastAsia="Times New Roman" w:hAnsi="Times New Roman" w:cs="Times New Roman"/>
          <w:bCs/>
          <w:spacing w:val="-4"/>
          <w:sz w:val="28"/>
          <w:szCs w:val="28"/>
          <w:lang w:eastAsia="ru-RU"/>
        </w:rPr>
        <w:t>Шокша</w:t>
      </w:r>
      <w:proofErr w:type="spellEnd"/>
      <w:r w:rsidR="00F458AE">
        <w:rPr>
          <w:rFonts w:ascii="Times New Roman" w:eastAsia="Times New Roman" w:hAnsi="Times New Roman" w:cs="Times New Roman"/>
          <w:bCs/>
          <w:spacing w:val="-4"/>
          <w:sz w:val="28"/>
          <w:szCs w:val="28"/>
          <w:lang w:eastAsia="ru-RU"/>
        </w:rPr>
        <w:t xml:space="preserve"> </w:t>
      </w:r>
      <w:proofErr w:type="spellStart"/>
      <w:r w:rsidR="00DA21EE" w:rsidRPr="00DA21EE">
        <w:rPr>
          <w:rFonts w:ascii="Times New Roman" w:eastAsia="Times New Roman" w:hAnsi="Times New Roman" w:cs="Times New Roman"/>
          <w:bCs/>
          <w:spacing w:val="-4"/>
          <w:sz w:val="28"/>
          <w:szCs w:val="28"/>
          <w:lang w:eastAsia="ru-RU"/>
        </w:rPr>
        <w:t>Теньгушевского</w:t>
      </w:r>
      <w:proofErr w:type="spellEnd"/>
      <w:r w:rsidR="00DA21EE" w:rsidRPr="00DA21EE">
        <w:rPr>
          <w:rFonts w:ascii="Times New Roman" w:eastAsia="Times New Roman" w:hAnsi="Times New Roman" w:cs="Times New Roman"/>
          <w:bCs/>
          <w:spacing w:val="-4"/>
          <w:sz w:val="28"/>
          <w:szCs w:val="28"/>
          <w:lang w:eastAsia="ru-RU"/>
        </w:rPr>
        <w:t xml:space="preserve"> муниципального района;</w:t>
      </w:r>
    </w:p>
    <w:p w:rsidR="000B6859" w:rsidRDefault="005331E7" w:rsidP="000B6859">
      <w:pPr>
        <w:shd w:val="clear" w:color="auto" w:fill="FFFFFF"/>
        <w:spacing w:after="0" w:line="240" w:lineRule="auto"/>
        <w:ind w:firstLine="567"/>
        <w:jc w:val="both"/>
        <w:textAlignment w:val="baseline"/>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w:t>
      </w:r>
      <w:r w:rsidR="00DA21EE" w:rsidRPr="00DA21EE">
        <w:rPr>
          <w:rFonts w:ascii="Times New Roman" w:eastAsia="Times New Roman" w:hAnsi="Times New Roman" w:cs="Times New Roman"/>
          <w:bCs/>
          <w:spacing w:val="-4"/>
          <w:sz w:val="28"/>
          <w:szCs w:val="28"/>
          <w:lang w:eastAsia="ru-RU"/>
        </w:rPr>
        <w:t xml:space="preserve"> проведен капитальный ремонт Центра национальной культуры в </w:t>
      </w:r>
      <w:proofErr w:type="gramStart"/>
      <w:r w:rsidR="00DA21EE" w:rsidRPr="00DA21EE">
        <w:rPr>
          <w:rFonts w:ascii="Times New Roman" w:eastAsia="Times New Roman" w:hAnsi="Times New Roman" w:cs="Times New Roman"/>
          <w:bCs/>
          <w:spacing w:val="-4"/>
          <w:sz w:val="28"/>
          <w:szCs w:val="28"/>
          <w:lang w:eastAsia="ru-RU"/>
        </w:rPr>
        <w:t>с</w:t>
      </w:r>
      <w:proofErr w:type="gramEnd"/>
      <w:r w:rsidR="00DA21EE" w:rsidRPr="00DA21EE">
        <w:rPr>
          <w:rFonts w:ascii="Times New Roman" w:eastAsia="Times New Roman" w:hAnsi="Times New Roman" w:cs="Times New Roman"/>
          <w:bCs/>
          <w:spacing w:val="-4"/>
          <w:sz w:val="28"/>
          <w:szCs w:val="28"/>
          <w:lang w:eastAsia="ru-RU"/>
        </w:rPr>
        <w:t xml:space="preserve">. Старая </w:t>
      </w:r>
      <w:proofErr w:type="spellStart"/>
      <w:r w:rsidR="00DA21EE" w:rsidRPr="00DA21EE">
        <w:rPr>
          <w:rFonts w:ascii="Times New Roman" w:eastAsia="Times New Roman" w:hAnsi="Times New Roman" w:cs="Times New Roman"/>
          <w:bCs/>
          <w:spacing w:val="-4"/>
          <w:sz w:val="28"/>
          <w:szCs w:val="28"/>
          <w:lang w:eastAsia="ru-RU"/>
        </w:rPr>
        <w:t>Теризморга</w:t>
      </w:r>
      <w:proofErr w:type="spellEnd"/>
      <w:r w:rsidR="00F458AE">
        <w:rPr>
          <w:rFonts w:ascii="Times New Roman" w:eastAsia="Times New Roman" w:hAnsi="Times New Roman" w:cs="Times New Roman"/>
          <w:bCs/>
          <w:spacing w:val="-4"/>
          <w:sz w:val="28"/>
          <w:szCs w:val="28"/>
          <w:lang w:eastAsia="ru-RU"/>
        </w:rPr>
        <w:t xml:space="preserve"> </w:t>
      </w:r>
      <w:proofErr w:type="spellStart"/>
      <w:r w:rsidR="00DA21EE" w:rsidRPr="00DA21EE">
        <w:rPr>
          <w:rFonts w:ascii="Times New Roman" w:eastAsia="Times New Roman" w:hAnsi="Times New Roman" w:cs="Times New Roman"/>
          <w:bCs/>
          <w:spacing w:val="-4"/>
          <w:sz w:val="28"/>
          <w:szCs w:val="28"/>
          <w:lang w:eastAsia="ru-RU"/>
        </w:rPr>
        <w:t>Старошайговского</w:t>
      </w:r>
      <w:proofErr w:type="spellEnd"/>
      <w:r w:rsidR="00DA21EE" w:rsidRPr="00DA21EE">
        <w:rPr>
          <w:rFonts w:ascii="Times New Roman" w:eastAsia="Times New Roman" w:hAnsi="Times New Roman" w:cs="Times New Roman"/>
          <w:bCs/>
          <w:spacing w:val="-4"/>
          <w:sz w:val="28"/>
          <w:szCs w:val="28"/>
          <w:lang w:eastAsia="ru-RU"/>
        </w:rPr>
        <w:t xml:space="preserve"> муниципального района;</w:t>
      </w:r>
    </w:p>
    <w:p w:rsidR="00DA21EE" w:rsidRPr="00DA21EE" w:rsidRDefault="005331E7" w:rsidP="000B6859">
      <w:pPr>
        <w:shd w:val="clear" w:color="auto" w:fill="FFFFFF"/>
        <w:spacing w:after="0" w:line="240" w:lineRule="auto"/>
        <w:ind w:firstLine="567"/>
        <w:jc w:val="both"/>
        <w:textAlignment w:val="baseline"/>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w:t>
      </w:r>
      <w:r w:rsidR="00DA21EE" w:rsidRPr="00DA21EE">
        <w:rPr>
          <w:rFonts w:ascii="Times New Roman" w:eastAsia="Times New Roman" w:hAnsi="Times New Roman" w:cs="Times New Roman"/>
          <w:bCs/>
          <w:spacing w:val="-4"/>
          <w:sz w:val="28"/>
          <w:szCs w:val="28"/>
          <w:lang w:eastAsia="ru-RU"/>
        </w:rPr>
        <w:t xml:space="preserve"> проведен капитальный ремонт Дома-музея Героя Советского Союза М.П. </w:t>
      </w:r>
      <w:proofErr w:type="spellStart"/>
      <w:r w:rsidR="00DA21EE" w:rsidRPr="00DA21EE">
        <w:rPr>
          <w:rFonts w:ascii="Times New Roman" w:eastAsia="Times New Roman" w:hAnsi="Times New Roman" w:cs="Times New Roman"/>
          <w:bCs/>
          <w:spacing w:val="-4"/>
          <w:sz w:val="28"/>
          <w:szCs w:val="28"/>
          <w:lang w:eastAsia="ru-RU"/>
        </w:rPr>
        <w:t>Девятаева</w:t>
      </w:r>
      <w:proofErr w:type="spellEnd"/>
      <w:r w:rsidR="00DA21EE" w:rsidRPr="00DA21EE">
        <w:rPr>
          <w:rFonts w:ascii="Times New Roman" w:eastAsia="Times New Roman" w:hAnsi="Times New Roman" w:cs="Times New Roman"/>
          <w:bCs/>
          <w:spacing w:val="-4"/>
          <w:sz w:val="28"/>
          <w:szCs w:val="28"/>
          <w:lang w:eastAsia="ru-RU"/>
        </w:rPr>
        <w:t xml:space="preserve"> в </w:t>
      </w:r>
      <w:proofErr w:type="spellStart"/>
      <w:r w:rsidR="00DA21EE" w:rsidRPr="00DA21EE">
        <w:rPr>
          <w:rFonts w:ascii="Times New Roman" w:eastAsia="Times New Roman" w:hAnsi="Times New Roman" w:cs="Times New Roman"/>
          <w:bCs/>
          <w:spacing w:val="-4"/>
          <w:sz w:val="28"/>
          <w:szCs w:val="28"/>
          <w:lang w:eastAsia="ru-RU"/>
        </w:rPr>
        <w:t>р.п</w:t>
      </w:r>
      <w:proofErr w:type="spellEnd"/>
      <w:r w:rsidR="00DA21EE" w:rsidRPr="00DA21EE">
        <w:rPr>
          <w:rFonts w:ascii="Times New Roman" w:eastAsia="Times New Roman" w:hAnsi="Times New Roman" w:cs="Times New Roman"/>
          <w:bCs/>
          <w:spacing w:val="-4"/>
          <w:sz w:val="28"/>
          <w:szCs w:val="28"/>
          <w:lang w:eastAsia="ru-RU"/>
        </w:rPr>
        <w:t xml:space="preserve">. Торбеево </w:t>
      </w:r>
      <w:proofErr w:type="spellStart"/>
      <w:r w:rsidR="00DA21EE" w:rsidRPr="00DA21EE">
        <w:rPr>
          <w:rFonts w:ascii="Times New Roman" w:eastAsia="Times New Roman" w:hAnsi="Times New Roman" w:cs="Times New Roman"/>
          <w:bCs/>
          <w:spacing w:val="-4"/>
          <w:sz w:val="28"/>
          <w:szCs w:val="28"/>
          <w:lang w:eastAsia="ru-RU"/>
        </w:rPr>
        <w:t>Торбеевского</w:t>
      </w:r>
      <w:proofErr w:type="spellEnd"/>
      <w:r w:rsidR="00DA21EE" w:rsidRPr="00DA21EE">
        <w:rPr>
          <w:rFonts w:ascii="Times New Roman" w:eastAsia="Times New Roman" w:hAnsi="Times New Roman" w:cs="Times New Roman"/>
          <w:bCs/>
          <w:spacing w:val="-4"/>
          <w:sz w:val="28"/>
          <w:szCs w:val="28"/>
          <w:lang w:eastAsia="ru-RU"/>
        </w:rPr>
        <w:t xml:space="preserve"> муниципального района;</w:t>
      </w:r>
    </w:p>
    <w:p w:rsidR="00DA21EE" w:rsidRPr="00DA21EE" w:rsidRDefault="005331E7" w:rsidP="00DA21EE">
      <w:pPr>
        <w:keepNext/>
        <w:spacing w:after="0" w:line="240" w:lineRule="auto"/>
        <w:ind w:firstLine="708"/>
        <w:jc w:val="both"/>
        <w:outlineLvl w:val="0"/>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w:t>
      </w:r>
      <w:r w:rsidR="00DA21EE" w:rsidRPr="00DA21EE">
        <w:rPr>
          <w:rFonts w:ascii="Times New Roman" w:eastAsia="Times New Roman" w:hAnsi="Times New Roman" w:cs="Times New Roman"/>
          <w:bCs/>
          <w:spacing w:val="-4"/>
          <w:sz w:val="28"/>
          <w:szCs w:val="28"/>
          <w:lang w:eastAsia="ru-RU"/>
        </w:rPr>
        <w:t xml:space="preserve"> продолжаются работы по капитальному ремонту здания клуба им. А.В. Ухтомского в г. Рузаевке Рузаевского муниципального района. В 2017 году за счет средств резервного фонда Президента Российской Федерации на объект выделены финансовые средства в сумме 55000,0 тыс. рублей.</w:t>
      </w:r>
    </w:p>
    <w:p w:rsidR="00994642" w:rsidRPr="00584033" w:rsidRDefault="00994642" w:rsidP="00DA21EE">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D75CF">
        <w:rPr>
          <w:rFonts w:ascii="Times New Roman" w:eastAsia="Times New Roman" w:hAnsi="Times New Roman" w:cs="Times New Roman"/>
          <w:bCs/>
          <w:spacing w:val="-4"/>
          <w:sz w:val="28"/>
          <w:szCs w:val="28"/>
          <w:bdr w:val="none" w:sz="0" w:space="0" w:color="auto" w:frame="1"/>
          <w:lang w:eastAsia="ru-RU"/>
        </w:rPr>
        <w:t>В 2017 г</w:t>
      </w:r>
      <w:r w:rsidR="00AD75CF" w:rsidRPr="00AD75CF">
        <w:rPr>
          <w:rFonts w:ascii="Times New Roman" w:eastAsia="Times New Roman" w:hAnsi="Times New Roman" w:cs="Times New Roman"/>
          <w:bCs/>
          <w:spacing w:val="-4"/>
          <w:sz w:val="28"/>
          <w:szCs w:val="28"/>
          <w:bdr w:val="none" w:sz="0" w:space="0" w:color="auto" w:frame="1"/>
          <w:lang w:eastAsia="ru-RU"/>
        </w:rPr>
        <w:t>.</w:t>
      </w:r>
      <w:r w:rsidRPr="00AD75CF">
        <w:rPr>
          <w:rFonts w:ascii="Times New Roman" w:eastAsia="Times New Roman" w:hAnsi="Times New Roman" w:cs="Times New Roman"/>
          <w:bCs/>
          <w:spacing w:val="-4"/>
          <w:sz w:val="28"/>
          <w:szCs w:val="28"/>
          <w:bdr w:val="none" w:sz="0" w:space="0" w:color="auto" w:frame="1"/>
          <w:lang w:eastAsia="ru-RU"/>
        </w:rPr>
        <w:t xml:space="preserve"> Республика Мордовия при поддержке Всероссийской политической партии «Единая Россия» приняла участие в проекте «Театры </w:t>
      </w:r>
      <w:r w:rsidR="005331E7" w:rsidRPr="00AD75CF">
        <w:rPr>
          <w:rFonts w:ascii="Times New Roman" w:eastAsia="Times New Roman" w:hAnsi="Times New Roman" w:cs="Times New Roman"/>
          <w:bCs/>
          <w:spacing w:val="-4"/>
          <w:sz w:val="28"/>
          <w:szCs w:val="28"/>
          <w:lang w:eastAsia="ru-RU"/>
        </w:rPr>
        <w:t>‒</w:t>
      </w:r>
      <w:r w:rsidRPr="00AD75CF">
        <w:rPr>
          <w:rFonts w:ascii="Times New Roman" w:eastAsia="Times New Roman" w:hAnsi="Times New Roman" w:cs="Times New Roman"/>
          <w:bCs/>
          <w:spacing w:val="-4"/>
          <w:sz w:val="28"/>
          <w:szCs w:val="28"/>
          <w:bdr w:val="none" w:sz="0" w:space="0" w:color="auto" w:frame="1"/>
          <w:lang w:eastAsia="ru-RU"/>
        </w:rPr>
        <w:t xml:space="preserve"> </w:t>
      </w:r>
      <w:r w:rsidRPr="00584033">
        <w:rPr>
          <w:rFonts w:ascii="Times New Roman" w:eastAsia="Times New Roman" w:hAnsi="Times New Roman" w:cs="Times New Roman"/>
          <w:bCs/>
          <w:sz w:val="28"/>
          <w:szCs w:val="28"/>
          <w:bdr w:val="none" w:sz="0" w:space="0" w:color="auto" w:frame="1"/>
          <w:lang w:eastAsia="ru-RU"/>
        </w:rPr>
        <w:t>детям». Участником проекта стало государственное бюджетное учреждение культуры «Государственный театр кукол Республики Мордовия».</w:t>
      </w:r>
      <w:r w:rsidR="00F458AE">
        <w:rPr>
          <w:rFonts w:ascii="Times New Roman" w:eastAsia="Times New Roman" w:hAnsi="Times New Roman" w:cs="Times New Roman"/>
          <w:bCs/>
          <w:sz w:val="28"/>
          <w:szCs w:val="28"/>
          <w:bdr w:val="none" w:sz="0" w:space="0" w:color="auto" w:frame="1"/>
          <w:lang w:eastAsia="ru-RU"/>
        </w:rPr>
        <w:t xml:space="preserve"> </w:t>
      </w:r>
      <w:r w:rsidRPr="00584033">
        <w:rPr>
          <w:rFonts w:ascii="Times New Roman" w:eastAsia="Times New Roman" w:hAnsi="Times New Roman" w:cs="Times New Roman"/>
          <w:bCs/>
          <w:sz w:val="28"/>
          <w:szCs w:val="28"/>
          <w:bdr w:val="none" w:sz="0" w:space="0" w:color="auto" w:frame="1"/>
          <w:lang w:eastAsia="ru-RU"/>
        </w:rPr>
        <w:t>В рамках проекта на техническое оснащение театра из средств федерального бюджета были выделены - 757,5 тыс. рублей и 84,2 тыс. рублей из средств республиканского бюджета. Эти средства были направлены на укрепление материально-технической базы театра. Реализация проекта «Театры – детям» позволила частично обновить световое оборудование Государственного театра кукол Республики Мордовия, установить новые профильные софиты. Модернизация данного блока в театре позволит привлечь молодое поколение и раскрыть по-новому творческие замыслы в постановках.</w:t>
      </w:r>
      <w:r w:rsidR="00F458AE">
        <w:rPr>
          <w:rFonts w:ascii="Times New Roman" w:eastAsia="Times New Roman" w:hAnsi="Times New Roman" w:cs="Times New Roman"/>
          <w:bCs/>
          <w:sz w:val="28"/>
          <w:szCs w:val="28"/>
          <w:bdr w:val="none" w:sz="0" w:space="0" w:color="auto" w:frame="1"/>
          <w:lang w:eastAsia="ru-RU"/>
        </w:rPr>
        <w:t xml:space="preserve"> </w:t>
      </w:r>
      <w:r w:rsidRPr="00584033">
        <w:rPr>
          <w:rFonts w:ascii="Times New Roman" w:eastAsia="Times New Roman" w:hAnsi="Times New Roman" w:cs="Times New Roman"/>
          <w:bCs/>
          <w:sz w:val="28"/>
          <w:szCs w:val="28"/>
          <w:bdr w:val="none" w:sz="0" w:space="0" w:color="auto" w:frame="1"/>
          <w:lang w:eastAsia="ru-RU"/>
        </w:rPr>
        <w:t>Дальнейшая реализация проекта позволит осуществить поэтапную модернизацию театра и создаст условия для качественного обновления репертуара театра.</w:t>
      </w:r>
    </w:p>
    <w:p w:rsidR="000B6859" w:rsidRPr="0009508E" w:rsidRDefault="000B6859" w:rsidP="000B6859">
      <w:pPr>
        <w:pStyle w:val="1"/>
        <w:ind w:firstLine="709"/>
        <w:jc w:val="both"/>
        <w:rPr>
          <w:rFonts w:ascii="Times New Roman" w:hAnsi="Times New Roman"/>
          <w:sz w:val="28"/>
          <w:szCs w:val="28"/>
        </w:rPr>
      </w:pPr>
      <w:r w:rsidRPr="00CC521E">
        <w:rPr>
          <w:rFonts w:ascii="Times New Roman" w:hAnsi="Times New Roman"/>
          <w:sz w:val="28"/>
          <w:szCs w:val="28"/>
        </w:rPr>
        <w:t>В 201</w:t>
      </w:r>
      <w:r>
        <w:rPr>
          <w:rFonts w:ascii="Times New Roman" w:hAnsi="Times New Roman"/>
          <w:sz w:val="28"/>
          <w:szCs w:val="28"/>
        </w:rPr>
        <w:t>7</w:t>
      </w:r>
      <w:r w:rsidRPr="00CC521E">
        <w:rPr>
          <w:rFonts w:ascii="Times New Roman" w:hAnsi="Times New Roman"/>
          <w:sz w:val="28"/>
          <w:szCs w:val="28"/>
        </w:rPr>
        <w:t xml:space="preserve"> г</w:t>
      </w:r>
      <w:r w:rsidR="0067287A">
        <w:rPr>
          <w:rFonts w:ascii="Times New Roman" w:hAnsi="Times New Roman"/>
          <w:sz w:val="28"/>
          <w:szCs w:val="28"/>
        </w:rPr>
        <w:t>.</w:t>
      </w:r>
      <w:r w:rsidRPr="00CC521E">
        <w:rPr>
          <w:rFonts w:ascii="Times New Roman" w:hAnsi="Times New Roman"/>
          <w:sz w:val="28"/>
          <w:szCs w:val="28"/>
        </w:rPr>
        <w:t xml:space="preserve"> </w:t>
      </w:r>
      <w:r w:rsidRPr="0009508E">
        <w:rPr>
          <w:rFonts w:ascii="Times New Roman" w:hAnsi="Times New Roman"/>
          <w:sz w:val="28"/>
          <w:szCs w:val="28"/>
        </w:rPr>
        <w:t>государственн</w:t>
      </w:r>
      <w:r>
        <w:rPr>
          <w:rFonts w:ascii="Times New Roman" w:hAnsi="Times New Roman"/>
          <w:sz w:val="28"/>
          <w:szCs w:val="28"/>
        </w:rPr>
        <w:t>ая</w:t>
      </w:r>
      <w:r w:rsidRPr="0009508E">
        <w:rPr>
          <w:rFonts w:ascii="Times New Roman" w:hAnsi="Times New Roman"/>
          <w:sz w:val="28"/>
          <w:szCs w:val="28"/>
        </w:rPr>
        <w:t xml:space="preserve"> программ</w:t>
      </w:r>
      <w:r>
        <w:rPr>
          <w:rFonts w:ascii="Times New Roman" w:hAnsi="Times New Roman"/>
          <w:sz w:val="28"/>
          <w:szCs w:val="28"/>
        </w:rPr>
        <w:t>а</w:t>
      </w:r>
      <w:r w:rsidRPr="0009508E">
        <w:rPr>
          <w:rFonts w:ascii="Times New Roman" w:hAnsi="Times New Roman"/>
          <w:sz w:val="28"/>
          <w:szCs w:val="28"/>
        </w:rPr>
        <w:t xml:space="preserve"> «Гармонизация межнациональных и межконфессиональных отношений в Республике Мордовия» на 2014</w:t>
      </w:r>
      <w:r w:rsidR="0067287A">
        <w:rPr>
          <w:rFonts w:ascii="Times New Roman" w:hAnsi="Times New Roman"/>
          <w:sz w:val="28"/>
          <w:szCs w:val="28"/>
        </w:rPr>
        <w:t>‒</w:t>
      </w:r>
      <w:r w:rsidRPr="0009508E">
        <w:rPr>
          <w:rFonts w:ascii="Times New Roman" w:hAnsi="Times New Roman"/>
          <w:sz w:val="28"/>
          <w:szCs w:val="28"/>
        </w:rPr>
        <w:t>2020 г</w:t>
      </w:r>
      <w:r w:rsidR="0067287A">
        <w:rPr>
          <w:rFonts w:ascii="Times New Roman" w:hAnsi="Times New Roman"/>
          <w:sz w:val="28"/>
          <w:szCs w:val="28"/>
        </w:rPr>
        <w:t>г.</w:t>
      </w:r>
      <w:r w:rsidRPr="0009508E">
        <w:rPr>
          <w:rFonts w:ascii="Times New Roman" w:hAnsi="Times New Roman"/>
          <w:sz w:val="28"/>
          <w:szCs w:val="28"/>
        </w:rPr>
        <w:t xml:space="preserve"> получила субсидию из федерального бюджета в размере 2 619 400,00 рублей на реализацию мероприятий по укреплению единства российской нации и этнокультурному развитию народов России</w:t>
      </w:r>
      <w:r>
        <w:rPr>
          <w:rFonts w:ascii="Times New Roman" w:hAnsi="Times New Roman"/>
          <w:sz w:val="28"/>
          <w:szCs w:val="28"/>
        </w:rPr>
        <w:t>.</w:t>
      </w:r>
    </w:p>
    <w:p w:rsidR="00541458" w:rsidRDefault="00541458" w:rsidP="007F47D0">
      <w:pPr>
        <w:keepNext/>
        <w:spacing w:after="0" w:line="240" w:lineRule="auto"/>
        <w:jc w:val="center"/>
        <w:outlineLvl w:val="0"/>
        <w:rPr>
          <w:rFonts w:ascii="Times New Roman" w:eastAsia="Times New Roman" w:hAnsi="Times New Roman" w:cs="Times New Roman"/>
          <w:b/>
          <w:bCs/>
          <w:spacing w:val="-4"/>
          <w:sz w:val="28"/>
          <w:szCs w:val="28"/>
          <w:lang w:eastAsia="ru-RU"/>
        </w:rPr>
      </w:pPr>
    </w:p>
    <w:p w:rsidR="00541458" w:rsidRDefault="00541458" w:rsidP="007F47D0">
      <w:pPr>
        <w:keepNext/>
        <w:spacing w:after="0" w:line="240" w:lineRule="auto"/>
        <w:jc w:val="center"/>
        <w:outlineLvl w:val="0"/>
        <w:rPr>
          <w:rFonts w:ascii="Times New Roman" w:eastAsia="Times New Roman" w:hAnsi="Times New Roman" w:cs="Times New Roman"/>
          <w:b/>
          <w:bCs/>
          <w:spacing w:val="-4"/>
          <w:sz w:val="28"/>
          <w:szCs w:val="28"/>
          <w:lang w:eastAsia="ru-RU"/>
        </w:rPr>
      </w:pPr>
    </w:p>
    <w:p w:rsidR="007F47D0" w:rsidRPr="007F47D0" w:rsidRDefault="00A93A4C" w:rsidP="007F47D0">
      <w:pPr>
        <w:keepNext/>
        <w:spacing w:after="0" w:line="240" w:lineRule="auto"/>
        <w:jc w:val="center"/>
        <w:outlineLvl w:val="0"/>
        <w:rPr>
          <w:rFonts w:ascii="Times New Roman" w:eastAsia="Times New Roman" w:hAnsi="Times New Roman" w:cs="Times New Roman"/>
          <w:b/>
          <w:bCs/>
          <w:spacing w:val="-4"/>
          <w:sz w:val="28"/>
          <w:szCs w:val="28"/>
          <w:lang w:eastAsia="ru-RU"/>
        </w:rPr>
      </w:pPr>
      <w:r>
        <w:rPr>
          <w:rFonts w:ascii="Times New Roman" w:eastAsia="Times New Roman" w:hAnsi="Times New Roman" w:cs="Times New Roman"/>
          <w:b/>
          <w:bCs/>
          <w:spacing w:val="-4"/>
          <w:sz w:val="28"/>
          <w:szCs w:val="28"/>
          <w:lang w:val="en-US" w:eastAsia="ru-RU"/>
        </w:rPr>
        <w:t>VIII</w:t>
      </w:r>
      <w:r w:rsidR="007F47D0" w:rsidRPr="007F47D0">
        <w:rPr>
          <w:rFonts w:ascii="Times New Roman" w:eastAsia="Times New Roman" w:hAnsi="Times New Roman" w:cs="Times New Roman"/>
          <w:b/>
          <w:bCs/>
          <w:spacing w:val="-4"/>
          <w:sz w:val="28"/>
          <w:szCs w:val="28"/>
          <w:lang w:eastAsia="ru-RU"/>
        </w:rPr>
        <w:t>.</w:t>
      </w:r>
      <w:r w:rsidRPr="00EC7730">
        <w:rPr>
          <w:rFonts w:ascii="Times New Roman" w:eastAsia="Times New Roman" w:hAnsi="Times New Roman" w:cs="Times New Roman"/>
          <w:b/>
          <w:bCs/>
          <w:spacing w:val="-4"/>
          <w:sz w:val="28"/>
          <w:szCs w:val="28"/>
          <w:lang w:eastAsia="ru-RU"/>
        </w:rPr>
        <w:t xml:space="preserve">  </w:t>
      </w:r>
      <w:r w:rsidR="007F47D0" w:rsidRPr="007F47D0">
        <w:rPr>
          <w:rFonts w:ascii="Times New Roman" w:eastAsia="Times New Roman" w:hAnsi="Times New Roman" w:cs="Times New Roman"/>
          <w:b/>
          <w:bCs/>
          <w:spacing w:val="-4"/>
          <w:sz w:val="28"/>
          <w:szCs w:val="28"/>
          <w:lang w:eastAsia="ru-RU"/>
        </w:rPr>
        <w:t xml:space="preserve"> Объекты культурного наследия</w:t>
      </w:r>
    </w:p>
    <w:p w:rsidR="007F47D0" w:rsidRPr="007F47D0" w:rsidRDefault="007F47D0" w:rsidP="007F47D0">
      <w:pPr>
        <w:keepNext/>
        <w:spacing w:after="0" w:line="240" w:lineRule="auto"/>
        <w:jc w:val="center"/>
        <w:outlineLvl w:val="0"/>
        <w:rPr>
          <w:rFonts w:ascii="Times New Roman" w:eastAsia="Times New Roman" w:hAnsi="Times New Roman" w:cs="Times New Roman"/>
          <w:b/>
          <w:bCs/>
          <w:spacing w:val="-4"/>
          <w:sz w:val="28"/>
          <w:szCs w:val="28"/>
          <w:lang w:eastAsia="ru-RU"/>
        </w:rPr>
      </w:pPr>
    </w:p>
    <w:p w:rsidR="007F47D0" w:rsidRPr="007F47D0" w:rsidRDefault="00AD75CF" w:rsidP="007F47D0">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w:t>
      </w:r>
      <w:r w:rsidR="007F47D0" w:rsidRPr="007F47D0">
        <w:rPr>
          <w:rFonts w:ascii="Times New Roman" w:eastAsia="Calibri" w:hAnsi="Times New Roman" w:cs="Times New Roman"/>
          <w:sz w:val="28"/>
          <w:szCs w:val="28"/>
          <w:lang w:eastAsia="ru-RU"/>
        </w:rPr>
        <w:t xml:space="preserve">ультурно-историческое наследие </w:t>
      </w:r>
      <w:r>
        <w:rPr>
          <w:rFonts w:ascii="Times New Roman" w:eastAsia="Calibri" w:hAnsi="Times New Roman" w:cs="Times New Roman"/>
          <w:sz w:val="28"/>
          <w:szCs w:val="28"/>
          <w:lang w:eastAsia="ru-RU"/>
        </w:rPr>
        <w:t xml:space="preserve">Республики Мордовия </w:t>
      </w:r>
      <w:r w:rsidR="007F47D0" w:rsidRPr="007F47D0">
        <w:rPr>
          <w:rFonts w:ascii="Times New Roman" w:eastAsia="Calibri" w:hAnsi="Times New Roman" w:cs="Times New Roman"/>
          <w:sz w:val="28"/>
          <w:szCs w:val="28"/>
          <w:lang w:eastAsia="ru-RU"/>
        </w:rPr>
        <w:t>– это духовный, экономический и социальный капитал невозместимой ценности, который, наравне с природными богатствами, является главным основанием для национального самоуважения и признания России мировым сообществом. Наследие во многом формирует менталитет, утверждает преемственность гуманитарных ценностей и сохраняет традиции. Сохранение культурного наследия – основа дальнейшего развития общества, это конституционная обязанность каждого гражданина страны.</w:t>
      </w:r>
    </w:p>
    <w:p w:rsidR="007F47D0" w:rsidRPr="007F47D0" w:rsidRDefault="007F47D0" w:rsidP="007F47D0">
      <w:pPr>
        <w:spacing w:after="0" w:line="240" w:lineRule="auto"/>
        <w:ind w:firstLine="708"/>
        <w:jc w:val="both"/>
        <w:rPr>
          <w:rFonts w:ascii="Times New Roman" w:eastAsia="Calibri" w:hAnsi="Times New Roman" w:cs="Times New Roman"/>
          <w:sz w:val="28"/>
          <w:szCs w:val="28"/>
          <w:lang w:eastAsia="ru-RU"/>
        </w:rPr>
      </w:pPr>
      <w:r w:rsidRPr="007F47D0">
        <w:rPr>
          <w:rFonts w:ascii="Times New Roman" w:eastAsia="Calibri" w:hAnsi="Times New Roman" w:cs="Times New Roman"/>
          <w:sz w:val="28"/>
          <w:szCs w:val="28"/>
          <w:lang w:eastAsia="ru-RU"/>
        </w:rPr>
        <w:t xml:space="preserve">На территории Республики Мордовия расположено 855 объектов культурного наследия. Из них 100 объектов культурного </w:t>
      </w:r>
      <w:proofErr w:type="gramStart"/>
      <w:r w:rsidRPr="007F47D0">
        <w:rPr>
          <w:rFonts w:ascii="Times New Roman" w:eastAsia="Calibri" w:hAnsi="Times New Roman" w:cs="Times New Roman"/>
          <w:sz w:val="28"/>
          <w:szCs w:val="28"/>
          <w:lang w:eastAsia="ru-RU"/>
        </w:rPr>
        <w:t>наследия-федерального</w:t>
      </w:r>
      <w:proofErr w:type="gramEnd"/>
      <w:r w:rsidRPr="007F47D0">
        <w:rPr>
          <w:rFonts w:ascii="Times New Roman" w:eastAsia="Calibri" w:hAnsi="Times New Roman" w:cs="Times New Roman"/>
          <w:sz w:val="28"/>
          <w:szCs w:val="28"/>
          <w:lang w:eastAsia="ru-RU"/>
        </w:rPr>
        <w:t xml:space="preserve"> значения, 68 памятников археологии, 125 памятников архитектуры.</w:t>
      </w:r>
    </w:p>
    <w:p w:rsidR="007F47D0" w:rsidRPr="007F47D0" w:rsidRDefault="007F47D0" w:rsidP="007F47D0">
      <w:pPr>
        <w:spacing w:after="0" w:line="240" w:lineRule="auto"/>
        <w:ind w:firstLine="708"/>
        <w:jc w:val="both"/>
        <w:rPr>
          <w:rFonts w:ascii="Times New Roman" w:eastAsia="Calibri" w:hAnsi="Times New Roman" w:cs="Times New Roman"/>
          <w:sz w:val="28"/>
          <w:szCs w:val="28"/>
          <w:lang w:eastAsia="ru-RU"/>
        </w:rPr>
      </w:pPr>
      <w:r w:rsidRPr="007F47D0">
        <w:rPr>
          <w:rFonts w:ascii="Times New Roman" w:eastAsia="Calibri" w:hAnsi="Times New Roman" w:cs="Times New Roman"/>
          <w:sz w:val="28"/>
          <w:szCs w:val="28"/>
          <w:lang w:eastAsia="ru-RU"/>
        </w:rPr>
        <w:t>За период с 2014 по 2017 годы выявлено и поставлено на государственную охрану 154 объекта.</w:t>
      </w:r>
    </w:p>
    <w:p w:rsidR="007F47D0" w:rsidRPr="007F47D0" w:rsidRDefault="007F47D0" w:rsidP="007F47D0">
      <w:pPr>
        <w:spacing w:after="0" w:line="240" w:lineRule="auto"/>
        <w:ind w:firstLine="708"/>
        <w:jc w:val="both"/>
        <w:rPr>
          <w:rFonts w:ascii="Times New Roman" w:eastAsia="Calibri" w:hAnsi="Times New Roman" w:cs="Times New Roman"/>
          <w:sz w:val="28"/>
          <w:szCs w:val="28"/>
        </w:rPr>
      </w:pPr>
      <w:r w:rsidRPr="007F47D0">
        <w:rPr>
          <w:rFonts w:ascii="Times New Roman" w:eastAsia="Calibri" w:hAnsi="Times New Roman" w:cs="Times New Roman"/>
          <w:sz w:val="28"/>
          <w:szCs w:val="28"/>
        </w:rPr>
        <w:t xml:space="preserve">В соответствии с поручением Президента Российской Федерации от 05.01.2013 № Пр-16 Министерством культуры, национальной политики, туризма и архивного дела Республики Мордовия завершена регистрация объектов культурного наследия в едином государственном реестре объектов культурного наследия (памятников истории и культуры) народов Российской Федерации. </w:t>
      </w:r>
    </w:p>
    <w:p w:rsidR="007F47D0" w:rsidRPr="007F47D0" w:rsidRDefault="007F47D0" w:rsidP="007F47D0">
      <w:pPr>
        <w:spacing w:after="0" w:line="240" w:lineRule="auto"/>
        <w:ind w:firstLine="709"/>
        <w:jc w:val="both"/>
        <w:rPr>
          <w:rFonts w:ascii="Times New Roman" w:eastAsia="Calibri" w:hAnsi="Times New Roman" w:cs="Times New Roman"/>
          <w:sz w:val="28"/>
          <w:szCs w:val="28"/>
        </w:rPr>
      </w:pPr>
      <w:r w:rsidRPr="007F47D0">
        <w:rPr>
          <w:rFonts w:ascii="Times New Roman" w:eastAsia="Calibri" w:hAnsi="Times New Roman" w:cs="Times New Roman"/>
          <w:color w:val="000000"/>
          <w:sz w:val="28"/>
          <w:szCs w:val="28"/>
        </w:rPr>
        <w:t>В настоящее время завершается разработка научно-проектной документации на проведение ремонтно-реставрационных работ объекта культурного наследия «</w:t>
      </w:r>
      <w:r w:rsidRPr="007F47D0">
        <w:rPr>
          <w:rFonts w:ascii="Times New Roman" w:eastAsia="Calibri" w:hAnsi="Times New Roman" w:cs="Times New Roman"/>
          <w:sz w:val="28"/>
          <w:szCs w:val="28"/>
        </w:rPr>
        <w:t>Церковь Иоанна Богослова, 1693 г.», Республика Мордовия, г. Саранск, ул. Демократическая, 28 за счет средств Саранской и Мордовской Епархии. Стоимость разработки научно-проектной документации составила 3900,0 тысяч рублей с учетом историко-культурной экспертизы.</w:t>
      </w:r>
    </w:p>
    <w:p w:rsidR="007F47D0" w:rsidRPr="007F47D0" w:rsidRDefault="007F47D0" w:rsidP="007F47D0">
      <w:pPr>
        <w:spacing w:after="0" w:line="240" w:lineRule="auto"/>
        <w:ind w:firstLine="709"/>
        <w:jc w:val="both"/>
        <w:rPr>
          <w:rFonts w:ascii="Times New Roman" w:eastAsia="Calibri" w:hAnsi="Times New Roman" w:cs="Times New Roman"/>
          <w:sz w:val="28"/>
          <w:szCs w:val="28"/>
        </w:rPr>
      </w:pPr>
      <w:r w:rsidRPr="007F47D0">
        <w:rPr>
          <w:rFonts w:ascii="Times New Roman" w:eastAsia="Calibri" w:hAnsi="Times New Roman" w:cs="Times New Roman"/>
          <w:sz w:val="28"/>
          <w:szCs w:val="28"/>
        </w:rPr>
        <w:t>Учитывая, что здание храма 1693 года постройки, то требуется проведение капитального ремонта как снаружи, так и внутри храма, с привлечением специализированных организаций, аккредитованных при Министерстве культуры Российской Федерации.</w:t>
      </w:r>
    </w:p>
    <w:p w:rsidR="007F47D0" w:rsidRPr="007F47D0" w:rsidRDefault="007F47D0" w:rsidP="007F47D0">
      <w:pPr>
        <w:spacing w:after="0" w:line="240" w:lineRule="auto"/>
        <w:ind w:firstLine="709"/>
        <w:jc w:val="both"/>
        <w:rPr>
          <w:rFonts w:ascii="Times New Roman" w:eastAsia="Calibri" w:hAnsi="Times New Roman" w:cs="Times New Roman"/>
          <w:sz w:val="28"/>
          <w:szCs w:val="28"/>
        </w:rPr>
      </w:pPr>
      <w:r w:rsidRPr="007F47D0">
        <w:rPr>
          <w:rFonts w:ascii="Times New Roman" w:eastAsia="Calibri" w:hAnsi="Times New Roman" w:cs="Times New Roman"/>
          <w:sz w:val="28"/>
          <w:szCs w:val="28"/>
        </w:rPr>
        <w:t>В Саранске данный объект значимый в рамках проведения Чемпионата Мира по футболу в 2018 году с точки зрения туристкой привлекательности, так как это самый старый храм не только Саранска, но и Республики Мордовия.</w:t>
      </w:r>
    </w:p>
    <w:p w:rsidR="007F47D0" w:rsidRPr="007F47D0" w:rsidRDefault="007F47D0" w:rsidP="007F47D0">
      <w:pPr>
        <w:spacing w:after="0" w:line="240" w:lineRule="auto"/>
        <w:ind w:firstLine="709"/>
        <w:jc w:val="both"/>
        <w:rPr>
          <w:rFonts w:ascii="Times New Roman" w:eastAsia="Calibri" w:hAnsi="Times New Roman" w:cs="Times New Roman"/>
          <w:sz w:val="28"/>
          <w:szCs w:val="28"/>
        </w:rPr>
      </w:pPr>
      <w:r w:rsidRPr="007F47D0">
        <w:rPr>
          <w:rFonts w:ascii="Times New Roman" w:eastAsia="Calibri" w:hAnsi="Times New Roman" w:cs="Times New Roman"/>
          <w:sz w:val="28"/>
          <w:szCs w:val="28"/>
        </w:rPr>
        <w:t xml:space="preserve">В адрес Министра культуры Российской Федерации В.Р. </w:t>
      </w:r>
      <w:proofErr w:type="spellStart"/>
      <w:r w:rsidRPr="007F47D0">
        <w:rPr>
          <w:rFonts w:ascii="Times New Roman" w:eastAsia="Calibri" w:hAnsi="Times New Roman" w:cs="Times New Roman"/>
          <w:sz w:val="28"/>
          <w:szCs w:val="28"/>
        </w:rPr>
        <w:t>Мединского</w:t>
      </w:r>
      <w:proofErr w:type="spellEnd"/>
      <w:r w:rsidRPr="007F47D0">
        <w:rPr>
          <w:rFonts w:ascii="Times New Roman" w:eastAsia="Calibri" w:hAnsi="Times New Roman" w:cs="Times New Roman"/>
          <w:sz w:val="28"/>
          <w:szCs w:val="28"/>
        </w:rPr>
        <w:t xml:space="preserve"> за подписью Главы Республики Мордовия В.Д. Волкова </w:t>
      </w:r>
      <w:r w:rsidRPr="007F47D0">
        <w:rPr>
          <w:rFonts w:ascii="Times New Roman" w:eastAsia="Calibri" w:hAnsi="Times New Roman" w:cs="Times New Roman"/>
          <w:color w:val="000000"/>
          <w:sz w:val="28"/>
          <w:szCs w:val="28"/>
        </w:rPr>
        <w:t>было направлено</w:t>
      </w:r>
      <w:r w:rsidRPr="007F47D0">
        <w:rPr>
          <w:rFonts w:ascii="Times New Roman" w:eastAsia="Calibri" w:hAnsi="Times New Roman" w:cs="Times New Roman"/>
          <w:sz w:val="28"/>
          <w:szCs w:val="28"/>
        </w:rPr>
        <w:t xml:space="preserve"> обращение</w:t>
      </w:r>
      <w:r w:rsidRPr="007F47D0">
        <w:rPr>
          <w:rFonts w:ascii="Times New Roman" w:eastAsia="Calibri" w:hAnsi="Times New Roman" w:cs="Times New Roman"/>
          <w:b/>
          <w:color w:val="000000"/>
          <w:sz w:val="28"/>
          <w:szCs w:val="28"/>
        </w:rPr>
        <w:t xml:space="preserve"> </w:t>
      </w:r>
      <w:r w:rsidRPr="007F47D0">
        <w:rPr>
          <w:rFonts w:ascii="Times New Roman" w:eastAsia="Calibri" w:hAnsi="Times New Roman" w:cs="Times New Roman"/>
          <w:color w:val="000000"/>
          <w:sz w:val="28"/>
          <w:szCs w:val="28"/>
        </w:rPr>
        <w:t>с просьбой</w:t>
      </w:r>
      <w:r w:rsidRPr="007F47D0">
        <w:rPr>
          <w:rFonts w:ascii="Times New Roman" w:eastAsia="Calibri" w:hAnsi="Times New Roman" w:cs="Times New Roman"/>
          <w:b/>
          <w:color w:val="000000"/>
          <w:sz w:val="28"/>
          <w:szCs w:val="28"/>
        </w:rPr>
        <w:t xml:space="preserve"> </w:t>
      </w:r>
      <w:r w:rsidRPr="007F47D0">
        <w:rPr>
          <w:rFonts w:ascii="Times New Roman" w:eastAsia="Calibri" w:hAnsi="Times New Roman" w:cs="Times New Roman"/>
          <w:color w:val="000000"/>
          <w:sz w:val="28"/>
          <w:szCs w:val="28"/>
        </w:rPr>
        <w:t>об</w:t>
      </w:r>
      <w:r w:rsidRPr="007F47D0">
        <w:rPr>
          <w:rFonts w:ascii="Times New Roman" w:eastAsia="Calibri" w:hAnsi="Times New Roman" w:cs="Times New Roman"/>
          <w:b/>
          <w:color w:val="000000"/>
          <w:sz w:val="28"/>
          <w:szCs w:val="28"/>
        </w:rPr>
        <w:t xml:space="preserve"> </w:t>
      </w:r>
      <w:r w:rsidRPr="007F47D0">
        <w:rPr>
          <w:rFonts w:ascii="Times New Roman" w:eastAsia="Calibri" w:hAnsi="Times New Roman" w:cs="Times New Roman"/>
          <w:sz w:val="28"/>
          <w:szCs w:val="28"/>
        </w:rPr>
        <w:t xml:space="preserve">оказании содействия в выделении финансирования на проведение ремонтно-реставрационных работ объектов религиозного назначения, находящихся в пользовании Мордовской митрополии Русской Православной церкви. </w:t>
      </w:r>
      <w:proofErr w:type="gramStart"/>
      <w:r w:rsidRPr="007F47D0">
        <w:rPr>
          <w:rFonts w:ascii="Times New Roman" w:eastAsia="Calibri" w:hAnsi="Times New Roman" w:cs="Times New Roman"/>
          <w:sz w:val="28"/>
          <w:szCs w:val="28"/>
        </w:rPr>
        <w:t xml:space="preserve">В ответе Минкультуры Российской Федерации рекомендовало обратиться в адрес Финансово-хозяйственного управления Русской Православной церкви, которое готовит список объектов для включения в план финансирования по ФЦП «Культура России </w:t>
      </w:r>
      <w:r w:rsidRPr="007F47D0">
        <w:rPr>
          <w:rFonts w:ascii="Times New Roman" w:eastAsia="Calibri" w:hAnsi="Times New Roman" w:cs="Times New Roman"/>
          <w:bCs/>
          <w:color w:val="242424"/>
          <w:sz w:val="28"/>
          <w:szCs w:val="28"/>
        </w:rPr>
        <w:t>(2012-2018 годы)</w:t>
      </w:r>
      <w:r w:rsidRPr="007F47D0">
        <w:rPr>
          <w:rFonts w:ascii="Times New Roman" w:eastAsia="Calibri" w:hAnsi="Times New Roman" w:cs="Times New Roman"/>
          <w:sz w:val="28"/>
          <w:szCs w:val="28"/>
        </w:rPr>
        <w:t>», представляемый в Министерство культуры Российской Федерации в соответствии с меморандумом по взаимодействию Русской Православной церкви (Московской Патриархии) и Министерством культуры Российской Федерации.</w:t>
      </w:r>
      <w:proofErr w:type="gramEnd"/>
    </w:p>
    <w:p w:rsidR="007F47D0" w:rsidRPr="007F47D0" w:rsidRDefault="007F47D0" w:rsidP="007F47D0">
      <w:pPr>
        <w:spacing w:after="0" w:line="240" w:lineRule="auto"/>
        <w:ind w:firstLine="709"/>
        <w:jc w:val="both"/>
        <w:rPr>
          <w:rFonts w:ascii="Times New Roman" w:eastAsia="Calibri" w:hAnsi="Times New Roman" w:cs="Times New Roman"/>
          <w:sz w:val="28"/>
          <w:szCs w:val="28"/>
        </w:rPr>
      </w:pPr>
      <w:r w:rsidRPr="007F47D0">
        <w:rPr>
          <w:rFonts w:ascii="Times New Roman" w:eastAsia="Calibri" w:hAnsi="Times New Roman" w:cs="Times New Roman"/>
          <w:sz w:val="28"/>
          <w:szCs w:val="28"/>
        </w:rPr>
        <w:t xml:space="preserve">Главой Республики Мордовия В.Д. Волковым в адрес Патриарха Московского и Всея Руси </w:t>
      </w:r>
      <w:r w:rsidRPr="007F47D0">
        <w:rPr>
          <w:rFonts w:ascii="Times New Roman" w:eastAsia="Calibri" w:hAnsi="Times New Roman" w:cs="Times New Roman"/>
          <w:color w:val="000000"/>
          <w:sz w:val="28"/>
          <w:szCs w:val="28"/>
        </w:rPr>
        <w:t>Кирилла было направлено</w:t>
      </w:r>
      <w:r w:rsidRPr="007F47D0">
        <w:rPr>
          <w:rFonts w:ascii="Times New Roman" w:eastAsia="Calibri" w:hAnsi="Times New Roman" w:cs="Times New Roman"/>
          <w:sz w:val="28"/>
          <w:szCs w:val="28"/>
        </w:rPr>
        <w:t xml:space="preserve"> обращение </w:t>
      </w:r>
      <w:r w:rsidRPr="007F47D0">
        <w:rPr>
          <w:rFonts w:ascii="Times New Roman" w:eastAsia="Calibri" w:hAnsi="Times New Roman" w:cs="Times New Roman"/>
          <w:color w:val="000000"/>
          <w:sz w:val="28"/>
          <w:szCs w:val="28"/>
        </w:rPr>
        <w:t>об</w:t>
      </w:r>
      <w:r w:rsidRPr="007F47D0">
        <w:rPr>
          <w:rFonts w:ascii="Times New Roman" w:eastAsia="Calibri" w:hAnsi="Times New Roman" w:cs="Times New Roman"/>
          <w:b/>
          <w:color w:val="000000"/>
          <w:sz w:val="28"/>
          <w:szCs w:val="28"/>
        </w:rPr>
        <w:t xml:space="preserve"> </w:t>
      </w:r>
      <w:r w:rsidRPr="007F47D0">
        <w:rPr>
          <w:rFonts w:ascii="Times New Roman" w:eastAsia="Calibri" w:hAnsi="Times New Roman" w:cs="Times New Roman"/>
          <w:sz w:val="28"/>
          <w:szCs w:val="28"/>
        </w:rPr>
        <w:t xml:space="preserve">оказании содействия по включению объектов религиозного назначения, находящихся в пользовании Мордовской митрополии, в список Финансово-хозяйственного управления Русской Православной церкви на 2017 год. С целью поддержки наших предложений была проведена встреча с Владыкой </w:t>
      </w:r>
      <w:proofErr w:type="spellStart"/>
      <w:r w:rsidRPr="007F47D0">
        <w:rPr>
          <w:rFonts w:ascii="Times New Roman" w:eastAsia="Calibri" w:hAnsi="Times New Roman" w:cs="Times New Roman"/>
          <w:sz w:val="28"/>
          <w:szCs w:val="28"/>
        </w:rPr>
        <w:t>Варсонофием</w:t>
      </w:r>
      <w:proofErr w:type="spellEnd"/>
      <w:r w:rsidRPr="007F47D0">
        <w:rPr>
          <w:rFonts w:ascii="Times New Roman" w:eastAsia="Calibri" w:hAnsi="Times New Roman" w:cs="Times New Roman"/>
          <w:sz w:val="28"/>
          <w:szCs w:val="28"/>
        </w:rPr>
        <w:t xml:space="preserve"> – Управляющим делами Московской Патриархии.</w:t>
      </w:r>
    </w:p>
    <w:p w:rsidR="007F47D0" w:rsidRPr="007F47D0" w:rsidRDefault="007F47D0" w:rsidP="007F47D0">
      <w:pPr>
        <w:spacing w:after="0" w:line="240" w:lineRule="auto"/>
        <w:ind w:firstLine="709"/>
        <w:jc w:val="both"/>
        <w:rPr>
          <w:rFonts w:ascii="Times New Roman" w:eastAsia="Calibri" w:hAnsi="Times New Roman" w:cs="Times New Roman"/>
          <w:sz w:val="28"/>
          <w:szCs w:val="28"/>
        </w:rPr>
      </w:pPr>
      <w:r w:rsidRPr="007F47D0">
        <w:rPr>
          <w:rFonts w:ascii="Times New Roman" w:eastAsia="Calibri" w:hAnsi="Times New Roman" w:cs="Times New Roman"/>
          <w:sz w:val="28"/>
          <w:szCs w:val="28"/>
        </w:rPr>
        <w:t xml:space="preserve">После прохождения процедуры согласования объекты планируется включить в план финансирования по ФЦП «Культура России </w:t>
      </w:r>
      <w:r w:rsidRPr="007F47D0">
        <w:rPr>
          <w:rFonts w:ascii="Times New Roman" w:eastAsia="Calibri" w:hAnsi="Times New Roman" w:cs="Times New Roman"/>
          <w:bCs/>
          <w:color w:val="242424"/>
          <w:sz w:val="28"/>
          <w:szCs w:val="28"/>
        </w:rPr>
        <w:t>(2012-2018 годы)</w:t>
      </w:r>
      <w:r w:rsidRPr="007F47D0">
        <w:rPr>
          <w:rFonts w:ascii="Times New Roman" w:eastAsia="Calibri" w:hAnsi="Times New Roman" w:cs="Times New Roman"/>
          <w:sz w:val="28"/>
          <w:szCs w:val="28"/>
        </w:rPr>
        <w:t>».</w:t>
      </w:r>
    </w:p>
    <w:p w:rsidR="007F47D0" w:rsidRPr="007F47D0" w:rsidRDefault="007F47D0" w:rsidP="007F47D0">
      <w:pPr>
        <w:spacing w:after="0" w:line="240" w:lineRule="auto"/>
        <w:ind w:firstLine="709"/>
        <w:jc w:val="both"/>
        <w:rPr>
          <w:rFonts w:ascii="Times New Roman" w:eastAsia="Calibri" w:hAnsi="Times New Roman" w:cs="Times New Roman"/>
          <w:sz w:val="28"/>
          <w:szCs w:val="28"/>
        </w:rPr>
      </w:pPr>
      <w:r w:rsidRPr="007F47D0">
        <w:rPr>
          <w:rFonts w:ascii="Times New Roman" w:eastAsia="Calibri" w:hAnsi="Times New Roman" w:cs="Times New Roman"/>
          <w:sz w:val="28"/>
          <w:szCs w:val="28"/>
        </w:rPr>
        <w:t>Министерством культуры, национальной политики, туризма и архивного дела Республики Мордовия была достигнута устная договоренность с заместителем Министра культуры Российской Федерации О.В. Рыжковым об оказания содействия в выделении финансовых средств на проведение ремонтно-реставрационных работ объектов религиозного назначения, находящихся в пользовании Мордовской Митрополии Русской Православной церкви.</w:t>
      </w:r>
    </w:p>
    <w:p w:rsidR="007F47D0" w:rsidRPr="007F47D0" w:rsidRDefault="007F47D0" w:rsidP="007F47D0">
      <w:pPr>
        <w:spacing w:after="0" w:line="240" w:lineRule="auto"/>
        <w:ind w:firstLine="709"/>
        <w:jc w:val="both"/>
        <w:rPr>
          <w:rFonts w:ascii="Times New Roman" w:eastAsia="Calibri" w:hAnsi="Times New Roman" w:cs="Times New Roman"/>
          <w:sz w:val="28"/>
          <w:szCs w:val="28"/>
        </w:rPr>
      </w:pPr>
      <w:r w:rsidRPr="007F47D0">
        <w:rPr>
          <w:rFonts w:ascii="Times New Roman" w:eastAsia="Calibri" w:hAnsi="Times New Roman" w:cs="Times New Roman"/>
          <w:sz w:val="28"/>
          <w:szCs w:val="28"/>
        </w:rPr>
        <w:t xml:space="preserve"> В 2017 году было проведено 5 плановых проверок юридических лиц и индивидуальных предпринимателей, в ходе которых выявлено 3 факта нарушения законодательства об охране объектов культурного наследия. По результатам выявленных нарушений юридическим лицам были выданы предписания об устранении нарушений действующего законодательства.</w:t>
      </w:r>
    </w:p>
    <w:p w:rsidR="007F47D0" w:rsidRPr="007F47D0" w:rsidRDefault="007F47D0" w:rsidP="007F47D0">
      <w:pPr>
        <w:spacing w:after="0" w:line="240" w:lineRule="auto"/>
        <w:ind w:firstLine="709"/>
        <w:jc w:val="both"/>
        <w:rPr>
          <w:rFonts w:ascii="Times New Roman" w:eastAsia="Calibri" w:hAnsi="Times New Roman" w:cs="Times New Roman"/>
          <w:sz w:val="28"/>
          <w:szCs w:val="28"/>
        </w:rPr>
      </w:pPr>
      <w:r w:rsidRPr="007F47D0">
        <w:rPr>
          <w:rFonts w:ascii="Times New Roman" w:eastAsia="Calibri" w:hAnsi="Times New Roman" w:cs="Times New Roman"/>
          <w:sz w:val="28"/>
          <w:szCs w:val="28"/>
        </w:rPr>
        <w:t xml:space="preserve">Кроме того, в рамках мероприятий по </w:t>
      </w:r>
      <w:proofErr w:type="gramStart"/>
      <w:r w:rsidRPr="007F47D0">
        <w:rPr>
          <w:rFonts w:ascii="Times New Roman" w:eastAsia="Calibri" w:hAnsi="Times New Roman" w:cs="Times New Roman"/>
          <w:sz w:val="28"/>
          <w:szCs w:val="28"/>
        </w:rPr>
        <w:t>контролю за</w:t>
      </w:r>
      <w:proofErr w:type="gramEnd"/>
      <w:r w:rsidRPr="007F47D0">
        <w:rPr>
          <w:rFonts w:ascii="Times New Roman" w:eastAsia="Calibri" w:hAnsi="Times New Roman" w:cs="Times New Roman"/>
          <w:sz w:val="28"/>
          <w:szCs w:val="28"/>
        </w:rPr>
        <w:t xml:space="preserve"> состоянием объектов культурного наследия было привлечено к административной ответственности 5 юридических лиц, 4 должностных лица и 1 индивидуальный предприниматель. </w:t>
      </w:r>
    </w:p>
    <w:p w:rsidR="007F47D0" w:rsidRPr="007F47D0" w:rsidRDefault="007F47D0" w:rsidP="007F47D0">
      <w:pPr>
        <w:spacing w:after="0" w:line="240" w:lineRule="auto"/>
        <w:ind w:firstLine="709"/>
        <w:jc w:val="both"/>
        <w:rPr>
          <w:rFonts w:ascii="Times New Roman" w:eastAsia="Calibri" w:hAnsi="Times New Roman" w:cs="Times New Roman"/>
          <w:sz w:val="28"/>
          <w:szCs w:val="28"/>
        </w:rPr>
      </w:pPr>
      <w:r w:rsidRPr="007F47D0">
        <w:rPr>
          <w:rFonts w:ascii="Times New Roman" w:eastAsia="Calibri" w:hAnsi="Times New Roman" w:cs="Times New Roman"/>
          <w:sz w:val="28"/>
          <w:szCs w:val="28"/>
        </w:rPr>
        <w:t xml:space="preserve">В федеральной службе государственной регистрации, кадастра и картографии по Республике Мордовия проведена государственная регистрация ограничения (обременения) прав на 12 объектов культурного наследия. </w:t>
      </w:r>
    </w:p>
    <w:p w:rsidR="007F47D0" w:rsidRPr="00EC7730" w:rsidRDefault="007F47D0" w:rsidP="007F47D0">
      <w:pPr>
        <w:spacing w:after="0" w:line="240" w:lineRule="auto"/>
        <w:ind w:firstLine="708"/>
        <w:jc w:val="both"/>
        <w:rPr>
          <w:rFonts w:ascii="Times New Roman" w:eastAsia="Calibri" w:hAnsi="Times New Roman" w:cs="Times New Roman"/>
          <w:sz w:val="28"/>
          <w:szCs w:val="28"/>
        </w:rPr>
      </w:pPr>
    </w:p>
    <w:p w:rsidR="00F458AE" w:rsidRPr="008313C3" w:rsidRDefault="00F458AE" w:rsidP="00F458A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 w:name="sub_1201"/>
      <w:r>
        <w:rPr>
          <w:rFonts w:ascii="Times New Roman" w:eastAsia="Times New Roman" w:hAnsi="Times New Roman" w:cs="Times New Roman"/>
          <w:b/>
          <w:sz w:val="28"/>
          <w:szCs w:val="28"/>
          <w:lang w:val="en-US" w:eastAsia="ru-RU"/>
        </w:rPr>
        <w:t>IX</w:t>
      </w:r>
      <w:r>
        <w:rPr>
          <w:rFonts w:ascii="Times New Roman" w:eastAsia="Times New Roman" w:hAnsi="Times New Roman" w:cs="Times New Roman"/>
          <w:b/>
          <w:sz w:val="28"/>
          <w:szCs w:val="28"/>
          <w:lang w:eastAsia="ru-RU"/>
        </w:rPr>
        <w:t>.</w:t>
      </w:r>
      <w:r w:rsidRPr="00EC773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8313C3">
        <w:rPr>
          <w:rFonts w:ascii="Times New Roman" w:eastAsia="Times New Roman" w:hAnsi="Times New Roman" w:cs="Times New Roman"/>
          <w:b/>
          <w:sz w:val="28"/>
          <w:szCs w:val="28"/>
          <w:lang w:eastAsia="ru-RU"/>
        </w:rPr>
        <w:t>Национальная политика</w:t>
      </w:r>
    </w:p>
    <w:p w:rsidR="00F458AE" w:rsidRPr="008313C3" w:rsidRDefault="00F458AE" w:rsidP="00F458AE">
      <w:pPr>
        <w:widowControl w:val="0"/>
        <w:autoSpaceDE w:val="0"/>
        <w:autoSpaceDN w:val="0"/>
        <w:adjustRightInd w:val="0"/>
        <w:spacing w:after="0" w:line="240" w:lineRule="auto"/>
        <w:ind w:firstLine="720"/>
        <w:jc w:val="both"/>
        <w:rPr>
          <w:rFonts w:ascii="Times New Roman" w:eastAsia="Times New Roman" w:hAnsi="Times New Roman" w:cs="Times New Roman"/>
          <w:b/>
          <w:color w:val="FF0000"/>
          <w:sz w:val="28"/>
          <w:szCs w:val="28"/>
          <w:lang w:eastAsia="ru-RU"/>
        </w:rPr>
      </w:pPr>
    </w:p>
    <w:p w:rsidR="00F458AE" w:rsidRPr="008313C3" w:rsidRDefault="00F458AE" w:rsidP="00F458A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13C3">
        <w:rPr>
          <w:rFonts w:ascii="Times New Roman" w:eastAsia="Times New Roman" w:hAnsi="Times New Roman" w:cs="Times New Roman"/>
          <w:bCs/>
          <w:sz w:val="28"/>
          <w:szCs w:val="28"/>
          <w:lang w:eastAsia="ru-RU"/>
        </w:rPr>
        <w:t xml:space="preserve">В целях </w:t>
      </w:r>
      <w:r w:rsidRPr="008313C3">
        <w:rPr>
          <w:rFonts w:ascii="Times New Roman" w:eastAsia="Times New Roman" w:hAnsi="Times New Roman" w:cs="Times New Roman"/>
          <w:sz w:val="28"/>
          <w:szCs w:val="28"/>
          <w:lang w:eastAsia="ru-RU"/>
        </w:rPr>
        <w:t xml:space="preserve">сохранения благоприятного климата межнациональных и межконфессиональных отношений между народами, исторически проживающими на территории республики, обеспечения межнационального мира и согласия, противодействия этническому и религиозному экстремизму в Республике Мордовия приняты необходимые  нормативно-правовые акты. </w:t>
      </w:r>
    </w:p>
    <w:p w:rsidR="00F458AE" w:rsidRPr="008313C3" w:rsidRDefault="00F458AE" w:rsidP="00F458A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zh-CN"/>
        </w:rPr>
      </w:pPr>
      <w:r w:rsidRPr="008313C3">
        <w:rPr>
          <w:rFonts w:ascii="Times New Roman" w:eastAsia="Times New Roman" w:hAnsi="Times New Roman" w:cs="Times New Roman"/>
          <w:sz w:val="28"/>
          <w:szCs w:val="28"/>
          <w:lang w:eastAsia="ru-RU"/>
        </w:rPr>
        <w:t>Распоряжением Правительства Республики Мордовия от 29.02.2016 г. № 114-Р утвержден План мероприятий по реализации в 2016</w:t>
      </w:r>
      <w:r w:rsidR="0067287A">
        <w:rPr>
          <w:rFonts w:ascii="Times New Roman" w:eastAsia="Times New Roman" w:hAnsi="Times New Roman" w:cs="Times New Roman"/>
          <w:sz w:val="28"/>
          <w:szCs w:val="28"/>
          <w:lang w:eastAsia="ru-RU"/>
        </w:rPr>
        <w:t>‒</w:t>
      </w:r>
      <w:r w:rsidRPr="008313C3">
        <w:rPr>
          <w:rFonts w:ascii="Times New Roman" w:eastAsia="Times New Roman" w:hAnsi="Times New Roman" w:cs="Times New Roman"/>
          <w:sz w:val="28"/>
          <w:szCs w:val="28"/>
          <w:lang w:eastAsia="ru-RU"/>
        </w:rPr>
        <w:t>2018 г</w:t>
      </w:r>
      <w:r w:rsidR="0067287A">
        <w:rPr>
          <w:rFonts w:ascii="Times New Roman" w:eastAsia="Times New Roman" w:hAnsi="Times New Roman" w:cs="Times New Roman"/>
          <w:sz w:val="28"/>
          <w:szCs w:val="28"/>
          <w:lang w:eastAsia="ru-RU"/>
        </w:rPr>
        <w:t xml:space="preserve">г. </w:t>
      </w:r>
      <w:r w:rsidRPr="008313C3">
        <w:rPr>
          <w:rFonts w:ascii="Times New Roman" w:eastAsia="Times New Roman" w:hAnsi="Times New Roman" w:cs="Times New Roman"/>
          <w:sz w:val="28"/>
          <w:szCs w:val="28"/>
          <w:lang w:eastAsia="ru-RU"/>
        </w:rPr>
        <w:t>в Республике Мордовия Стратегии государственной национальной политики Российской Федерации до 2025 г.</w:t>
      </w:r>
    </w:p>
    <w:p w:rsidR="00F458AE" w:rsidRPr="008313C3" w:rsidRDefault="00F458AE" w:rsidP="00F458A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zh-CN"/>
        </w:rPr>
      </w:pPr>
      <w:r w:rsidRPr="008313C3">
        <w:rPr>
          <w:rFonts w:ascii="Times New Roman" w:eastAsia="Times New Roman" w:hAnsi="Times New Roman" w:cs="Times New Roman"/>
          <w:sz w:val="28"/>
          <w:szCs w:val="28"/>
          <w:lang w:eastAsia="zh-CN"/>
        </w:rPr>
        <w:t xml:space="preserve">Постановлением Правительства Республики Мордовия от 18 ноября </w:t>
      </w:r>
      <w:smartTag w:uri="urn:schemas-microsoft-com:office:smarttags" w:element="metricconverter">
        <w:smartTagPr>
          <w:attr w:name="ProductID" w:val="2013 г"/>
        </w:smartTagPr>
        <w:r w:rsidRPr="008313C3">
          <w:rPr>
            <w:rFonts w:ascii="Times New Roman" w:eastAsia="Times New Roman" w:hAnsi="Times New Roman" w:cs="Times New Roman"/>
            <w:sz w:val="28"/>
            <w:szCs w:val="28"/>
            <w:lang w:eastAsia="zh-CN"/>
          </w:rPr>
          <w:t>2013 г</w:t>
        </w:r>
      </w:smartTag>
      <w:r w:rsidRPr="008313C3">
        <w:rPr>
          <w:rFonts w:ascii="Times New Roman" w:eastAsia="Times New Roman" w:hAnsi="Times New Roman" w:cs="Times New Roman"/>
          <w:sz w:val="28"/>
          <w:szCs w:val="28"/>
          <w:lang w:eastAsia="zh-CN"/>
        </w:rPr>
        <w:t>. № 507 утверждена государственная программа «Гармонизация межнациональных и межконфессиональных отношений в Республике Мордовия» на 2014</w:t>
      </w:r>
      <w:r w:rsidR="0067287A">
        <w:rPr>
          <w:rFonts w:ascii="Times New Roman" w:eastAsia="Times New Roman" w:hAnsi="Times New Roman" w:cs="Times New Roman"/>
          <w:sz w:val="28"/>
          <w:szCs w:val="28"/>
          <w:lang w:eastAsia="zh-CN"/>
        </w:rPr>
        <w:t>‒</w:t>
      </w:r>
      <w:r w:rsidRPr="008313C3">
        <w:rPr>
          <w:rFonts w:ascii="Times New Roman" w:eastAsia="Times New Roman" w:hAnsi="Times New Roman" w:cs="Times New Roman"/>
          <w:sz w:val="28"/>
          <w:szCs w:val="28"/>
          <w:lang w:eastAsia="zh-CN"/>
        </w:rPr>
        <w:t>2020 г</w:t>
      </w:r>
      <w:r w:rsidR="0067287A">
        <w:rPr>
          <w:rFonts w:ascii="Times New Roman" w:eastAsia="Times New Roman" w:hAnsi="Times New Roman" w:cs="Times New Roman"/>
          <w:sz w:val="28"/>
          <w:szCs w:val="28"/>
          <w:lang w:eastAsia="zh-CN"/>
        </w:rPr>
        <w:t>г</w:t>
      </w:r>
      <w:r w:rsidRPr="008313C3">
        <w:rPr>
          <w:rFonts w:ascii="Times New Roman" w:eastAsia="Times New Roman" w:hAnsi="Times New Roman" w:cs="Times New Roman"/>
          <w:sz w:val="28"/>
          <w:szCs w:val="28"/>
          <w:lang w:eastAsia="zh-CN"/>
        </w:rPr>
        <w:t>.</w:t>
      </w:r>
    </w:p>
    <w:p w:rsidR="00F458AE" w:rsidRPr="008313C3" w:rsidRDefault="00F458AE" w:rsidP="00F458A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313C3">
        <w:rPr>
          <w:rFonts w:ascii="Times New Roman" w:eastAsia="Times New Roman" w:hAnsi="Times New Roman" w:cs="Times New Roman"/>
          <w:sz w:val="28"/>
          <w:szCs w:val="28"/>
          <w:lang w:eastAsia="ru-RU"/>
        </w:rPr>
        <w:t>На реализацию государственной программы «Гармонизация межнациональных и межконфессиональных отношений в Республике Мордовия» на 2014</w:t>
      </w:r>
      <w:r w:rsidR="0067287A">
        <w:rPr>
          <w:rFonts w:ascii="Times New Roman" w:eastAsia="Times New Roman" w:hAnsi="Times New Roman" w:cs="Times New Roman"/>
          <w:sz w:val="28"/>
          <w:szCs w:val="28"/>
          <w:lang w:eastAsia="ru-RU"/>
        </w:rPr>
        <w:t>‒2</w:t>
      </w:r>
      <w:r w:rsidRPr="008313C3">
        <w:rPr>
          <w:rFonts w:ascii="Times New Roman" w:eastAsia="Times New Roman" w:hAnsi="Times New Roman" w:cs="Times New Roman"/>
          <w:sz w:val="28"/>
          <w:szCs w:val="28"/>
          <w:lang w:eastAsia="ru-RU"/>
        </w:rPr>
        <w:t>020 г</w:t>
      </w:r>
      <w:r w:rsidR="0067287A">
        <w:rPr>
          <w:rFonts w:ascii="Times New Roman" w:eastAsia="Times New Roman" w:hAnsi="Times New Roman" w:cs="Times New Roman"/>
          <w:sz w:val="28"/>
          <w:szCs w:val="28"/>
          <w:lang w:eastAsia="ru-RU"/>
        </w:rPr>
        <w:t>г.</w:t>
      </w:r>
      <w:r w:rsidRPr="008313C3">
        <w:rPr>
          <w:rFonts w:ascii="Times New Roman" w:eastAsia="Times New Roman" w:hAnsi="Times New Roman" w:cs="Times New Roman"/>
          <w:sz w:val="28"/>
          <w:szCs w:val="28"/>
          <w:lang w:eastAsia="ru-RU"/>
        </w:rPr>
        <w:t xml:space="preserve"> в республиканском бюджете Республики Мордовия  на  2017  год  были предусмотрены  финансовые  средства  в  ра</w:t>
      </w:r>
      <w:r w:rsidR="0067287A">
        <w:rPr>
          <w:rFonts w:ascii="Times New Roman" w:eastAsia="Times New Roman" w:hAnsi="Times New Roman" w:cs="Times New Roman"/>
          <w:sz w:val="28"/>
          <w:szCs w:val="28"/>
          <w:lang w:eastAsia="ru-RU"/>
        </w:rPr>
        <w:t xml:space="preserve">змере 74 969,800,00 рублей. На </w:t>
      </w:r>
      <w:r w:rsidRPr="008313C3">
        <w:rPr>
          <w:rFonts w:ascii="Times New Roman" w:eastAsia="Times New Roman" w:hAnsi="Times New Roman" w:cs="Times New Roman"/>
          <w:sz w:val="28"/>
          <w:szCs w:val="28"/>
          <w:lang w:eastAsia="ru-RU"/>
        </w:rPr>
        <w:t>1 января 2018 г</w:t>
      </w:r>
      <w:r w:rsidR="0067287A">
        <w:rPr>
          <w:rFonts w:ascii="Times New Roman" w:eastAsia="Times New Roman" w:hAnsi="Times New Roman" w:cs="Times New Roman"/>
          <w:sz w:val="28"/>
          <w:szCs w:val="28"/>
          <w:lang w:eastAsia="ru-RU"/>
        </w:rPr>
        <w:t>.</w:t>
      </w:r>
      <w:r w:rsidRPr="008313C3">
        <w:rPr>
          <w:rFonts w:ascii="Times New Roman" w:eastAsia="Times New Roman" w:hAnsi="Times New Roman" w:cs="Times New Roman"/>
          <w:sz w:val="28"/>
          <w:szCs w:val="28"/>
          <w:lang w:eastAsia="ru-RU"/>
        </w:rPr>
        <w:t xml:space="preserve">  профинансированы мероприятия на сумму 70 941 600,00 рублей.</w:t>
      </w:r>
    </w:p>
    <w:p w:rsidR="00F458AE" w:rsidRPr="008313C3" w:rsidRDefault="00F458AE" w:rsidP="00F458AE">
      <w:pPr>
        <w:spacing w:after="0" w:line="240" w:lineRule="auto"/>
        <w:ind w:firstLine="709"/>
        <w:jc w:val="both"/>
        <w:rPr>
          <w:rFonts w:ascii="Times New Roman" w:eastAsia="Times New Roman" w:hAnsi="Times New Roman" w:cs="Times New Roman"/>
          <w:sz w:val="28"/>
          <w:szCs w:val="28"/>
        </w:rPr>
      </w:pPr>
      <w:r w:rsidRPr="008313C3">
        <w:rPr>
          <w:rFonts w:ascii="Times New Roman" w:eastAsia="Times New Roman" w:hAnsi="Times New Roman" w:cs="Times New Roman"/>
          <w:sz w:val="28"/>
          <w:szCs w:val="28"/>
        </w:rPr>
        <w:t>В 2017 г</w:t>
      </w:r>
      <w:r w:rsidR="0067287A">
        <w:rPr>
          <w:rFonts w:ascii="Times New Roman" w:eastAsia="Times New Roman" w:hAnsi="Times New Roman" w:cs="Times New Roman"/>
          <w:sz w:val="28"/>
          <w:szCs w:val="28"/>
        </w:rPr>
        <w:t>.</w:t>
      </w:r>
      <w:r w:rsidRPr="008313C3">
        <w:rPr>
          <w:rFonts w:ascii="Times New Roman" w:eastAsia="Times New Roman" w:hAnsi="Times New Roman" w:cs="Times New Roman"/>
          <w:sz w:val="28"/>
          <w:szCs w:val="28"/>
        </w:rPr>
        <w:t xml:space="preserve"> государственная программа «Гармонизация межнациональных и межконфессиональных отношений в Республике Мордовия» на 2014</w:t>
      </w:r>
      <w:r w:rsidR="0067287A">
        <w:rPr>
          <w:rFonts w:ascii="Times New Roman" w:eastAsia="Times New Roman" w:hAnsi="Times New Roman" w:cs="Times New Roman"/>
          <w:sz w:val="28"/>
          <w:szCs w:val="28"/>
        </w:rPr>
        <w:t>‒</w:t>
      </w:r>
      <w:r w:rsidRPr="008313C3">
        <w:rPr>
          <w:rFonts w:ascii="Times New Roman" w:eastAsia="Times New Roman" w:hAnsi="Times New Roman" w:cs="Times New Roman"/>
          <w:sz w:val="28"/>
          <w:szCs w:val="28"/>
        </w:rPr>
        <w:t>2020 г</w:t>
      </w:r>
      <w:r w:rsidR="0067287A">
        <w:rPr>
          <w:rFonts w:ascii="Times New Roman" w:eastAsia="Times New Roman" w:hAnsi="Times New Roman" w:cs="Times New Roman"/>
          <w:sz w:val="28"/>
          <w:szCs w:val="28"/>
        </w:rPr>
        <w:t>г.</w:t>
      </w:r>
      <w:r w:rsidRPr="008313C3">
        <w:rPr>
          <w:rFonts w:ascii="Times New Roman" w:eastAsia="Times New Roman" w:hAnsi="Times New Roman" w:cs="Times New Roman"/>
          <w:sz w:val="28"/>
          <w:szCs w:val="28"/>
        </w:rPr>
        <w:t xml:space="preserve"> получила субсидию из федерального бюджета в размере 2 619 400,00 рублей на реализацию мероприятий по укреплению единства российской нации и этнокультурному развитию народов России</w:t>
      </w:r>
    </w:p>
    <w:p w:rsidR="00831FBB" w:rsidRDefault="00F458AE" w:rsidP="00F458A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313C3">
        <w:rPr>
          <w:rFonts w:ascii="Times New Roman" w:eastAsia="Times New Roman" w:hAnsi="Times New Roman" w:cs="Times New Roman"/>
          <w:sz w:val="28"/>
          <w:szCs w:val="28"/>
          <w:lang w:eastAsia="ru-RU"/>
        </w:rPr>
        <w:t>Целевые показатели Государственной программы «Гармонизация межнациональных  и межконфессиональных отношений в Республике Мордовия» на 2014–2020 г</w:t>
      </w:r>
      <w:r w:rsidR="0067287A">
        <w:rPr>
          <w:rFonts w:ascii="Times New Roman" w:eastAsia="Times New Roman" w:hAnsi="Times New Roman" w:cs="Times New Roman"/>
          <w:sz w:val="28"/>
          <w:szCs w:val="28"/>
          <w:lang w:eastAsia="ru-RU"/>
        </w:rPr>
        <w:t>г.</w:t>
      </w:r>
      <w:r w:rsidRPr="008313C3">
        <w:rPr>
          <w:rFonts w:ascii="Times New Roman" w:eastAsia="Times New Roman" w:hAnsi="Times New Roman" w:cs="Times New Roman"/>
          <w:sz w:val="28"/>
          <w:szCs w:val="28"/>
          <w:lang w:eastAsia="ru-RU"/>
        </w:rPr>
        <w:t xml:space="preserve"> в </w:t>
      </w:r>
      <w:smartTag w:uri="urn:schemas-microsoft-com:office:smarttags" w:element="metricconverter">
        <w:smartTagPr>
          <w:attr w:name="ProductID" w:val="2017 г"/>
        </w:smartTagPr>
        <w:r w:rsidRPr="008313C3">
          <w:rPr>
            <w:rFonts w:ascii="Times New Roman" w:eastAsia="Times New Roman" w:hAnsi="Times New Roman" w:cs="Times New Roman"/>
            <w:sz w:val="28"/>
            <w:szCs w:val="28"/>
            <w:lang w:eastAsia="ru-RU"/>
          </w:rPr>
          <w:t>2017 г</w:t>
        </w:r>
      </w:smartTag>
      <w:r w:rsidRPr="008313C3">
        <w:rPr>
          <w:rFonts w:ascii="Times New Roman" w:eastAsia="Times New Roman" w:hAnsi="Times New Roman" w:cs="Times New Roman"/>
          <w:sz w:val="28"/>
          <w:szCs w:val="28"/>
          <w:lang w:eastAsia="ru-RU"/>
        </w:rPr>
        <w:t>. выполнены в полном объеме в соответствии с планом:</w:t>
      </w:r>
    </w:p>
    <w:p w:rsidR="0067287A" w:rsidRPr="0067287A" w:rsidRDefault="0067287A" w:rsidP="00F458A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418"/>
        <w:gridCol w:w="940"/>
        <w:gridCol w:w="903"/>
        <w:gridCol w:w="2800"/>
      </w:tblGrid>
      <w:tr w:rsidR="00F458AE" w:rsidRPr="008313C3" w:rsidTr="00393B58">
        <w:tc>
          <w:tcPr>
            <w:tcW w:w="3510" w:type="dxa"/>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13C3">
              <w:rPr>
                <w:rFonts w:ascii="Times New Roman" w:eastAsia="Times New Roman" w:hAnsi="Times New Roman" w:cs="Times New Roman"/>
                <w:b/>
                <w:sz w:val="24"/>
                <w:szCs w:val="24"/>
                <w:lang w:eastAsia="ru-RU"/>
              </w:rPr>
              <w:t>Показатель</w:t>
            </w:r>
          </w:p>
        </w:tc>
        <w:tc>
          <w:tcPr>
            <w:tcW w:w="1418" w:type="dxa"/>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8313C3">
              <w:rPr>
                <w:rFonts w:ascii="Times New Roman" w:eastAsia="Times New Roman" w:hAnsi="Times New Roman" w:cs="Times New Roman"/>
                <w:b/>
                <w:sz w:val="24"/>
                <w:szCs w:val="24"/>
                <w:lang w:eastAsia="ru-RU"/>
              </w:rPr>
              <w:t>Единица измерения</w:t>
            </w:r>
          </w:p>
        </w:tc>
        <w:tc>
          <w:tcPr>
            <w:tcW w:w="940" w:type="dxa"/>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13C3">
              <w:rPr>
                <w:rFonts w:ascii="Times New Roman" w:eastAsia="Times New Roman" w:hAnsi="Times New Roman" w:cs="Times New Roman"/>
                <w:b/>
                <w:sz w:val="24"/>
                <w:szCs w:val="24"/>
                <w:lang w:eastAsia="ru-RU"/>
              </w:rPr>
              <w:t>План</w:t>
            </w:r>
          </w:p>
        </w:tc>
        <w:tc>
          <w:tcPr>
            <w:tcW w:w="903" w:type="dxa"/>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13C3">
              <w:rPr>
                <w:rFonts w:ascii="Times New Roman" w:eastAsia="Times New Roman" w:hAnsi="Times New Roman" w:cs="Times New Roman"/>
                <w:b/>
                <w:sz w:val="24"/>
                <w:szCs w:val="24"/>
                <w:lang w:eastAsia="ru-RU"/>
              </w:rPr>
              <w:t>Факт</w:t>
            </w:r>
          </w:p>
        </w:tc>
        <w:tc>
          <w:tcPr>
            <w:tcW w:w="2800" w:type="dxa"/>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13C3">
              <w:rPr>
                <w:rFonts w:ascii="Times New Roman" w:eastAsia="Times New Roman" w:hAnsi="Times New Roman" w:cs="Times New Roman"/>
                <w:b/>
                <w:sz w:val="24"/>
                <w:szCs w:val="24"/>
                <w:lang w:eastAsia="ru-RU"/>
              </w:rPr>
              <w:t>Источник информации</w:t>
            </w:r>
          </w:p>
        </w:tc>
      </w:tr>
      <w:tr w:rsidR="00F458AE" w:rsidRPr="008313C3" w:rsidTr="00393B58">
        <w:tc>
          <w:tcPr>
            <w:tcW w:w="3510" w:type="dxa"/>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Доля граждан, положительно оценивающих состояние межнациональных отношений, в общем количестве жителей Республики Мордовия</w:t>
            </w:r>
          </w:p>
        </w:tc>
        <w:tc>
          <w:tcPr>
            <w:tcW w:w="1418" w:type="dxa"/>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w:t>
            </w:r>
          </w:p>
        </w:tc>
        <w:tc>
          <w:tcPr>
            <w:tcW w:w="940" w:type="dxa"/>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80,0</w:t>
            </w:r>
          </w:p>
        </w:tc>
        <w:tc>
          <w:tcPr>
            <w:tcW w:w="903" w:type="dxa"/>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91,0</w:t>
            </w:r>
          </w:p>
        </w:tc>
        <w:tc>
          <w:tcPr>
            <w:tcW w:w="2800" w:type="dxa"/>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313C3">
              <w:rPr>
                <w:rFonts w:ascii="Times New Roman" w:eastAsia="Times New Roman" w:hAnsi="Times New Roman" w:cs="Times New Roman"/>
                <w:sz w:val="24"/>
                <w:szCs w:val="24"/>
                <w:lang w:eastAsia="ru-RU"/>
              </w:rPr>
              <w:t xml:space="preserve">Результаты социологического исследования «Мониторинг межэтнических и межконфессиональных отношений в Республике Мордовия». </w:t>
            </w:r>
          </w:p>
        </w:tc>
      </w:tr>
      <w:tr w:rsidR="00F458AE" w:rsidRPr="008313C3" w:rsidTr="00393B58">
        <w:tc>
          <w:tcPr>
            <w:tcW w:w="3510" w:type="dxa"/>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Уровень толерантного отношения к представителям другой национальности</w:t>
            </w:r>
          </w:p>
        </w:tc>
        <w:tc>
          <w:tcPr>
            <w:tcW w:w="1418" w:type="dxa"/>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w:t>
            </w:r>
          </w:p>
        </w:tc>
        <w:tc>
          <w:tcPr>
            <w:tcW w:w="940" w:type="dxa"/>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85,0</w:t>
            </w:r>
          </w:p>
        </w:tc>
        <w:tc>
          <w:tcPr>
            <w:tcW w:w="903" w:type="dxa"/>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90,0</w:t>
            </w:r>
          </w:p>
        </w:tc>
        <w:tc>
          <w:tcPr>
            <w:tcW w:w="2800" w:type="dxa"/>
            <w:tcBorders>
              <w:top w:val="single" w:sz="4" w:space="0" w:color="auto"/>
              <w:left w:val="single" w:sz="4" w:space="0" w:color="auto"/>
              <w:bottom w:val="single" w:sz="4" w:space="0" w:color="auto"/>
              <w:right w:val="single" w:sz="4" w:space="0" w:color="auto"/>
            </w:tcBorders>
          </w:tcPr>
          <w:p w:rsidR="00F458AE" w:rsidRPr="008313C3" w:rsidRDefault="00F458AE" w:rsidP="00393B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 xml:space="preserve">Результаты социологического исследования «Мониторинг межэтнических и межконфессиональных отношений в Республике Мордовия». </w:t>
            </w:r>
          </w:p>
          <w:p w:rsidR="00F458AE" w:rsidRPr="008313C3" w:rsidRDefault="00F458AE" w:rsidP="00393B5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F458AE" w:rsidRPr="008313C3" w:rsidTr="00393B58">
        <w:tc>
          <w:tcPr>
            <w:tcW w:w="3510" w:type="dxa"/>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Численность участников мероприятий, направленных на этнокультурное развитие народов России и поддержку языкового многообразия</w:t>
            </w:r>
          </w:p>
        </w:tc>
        <w:tc>
          <w:tcPr>
            <w:tcW w:w="1418" w:type="dxa"/>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тыс. чел.</w:t>
            </w:r>
          </w:p>
        </w:tc>
        <w:tc>
          <w:tcPr>
            <w:tcW w:w="940" w:type="dxa"/>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111,0</w:t>
            </w:r>
          </w:p>
        </w:tc>
        <w:tc>
          <w:tcPr>
            <w:tcW w:w="903" w:type="dxa"/>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111,0</w:t>
            </w:r>
          </w:p>
        </w:tc>
        <w:tc>
          <w:tcPr>
            <w:tcW w:w="2800" w:type="dxa"/>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Отчеты о выполнении мероприятий</w:t>
            </w:r>
          </w:p>
        </w:tc>
      </w:tr>
      <w:tr w:rsidR="00F458AE" w:rsidRPr="008313C3" w:rsidTr="00393B58">
        <w:tc>
          <w:tcPr>
            <w:tcW w:w="3510" w:type="dxa"/>
            <w:tcBorders>
              <w:top w:val="single" w:sz="4" w:space="0" w:color="auto"/>
              <w:left w:val="single" w:sz="4" w:space="0" w:color="auto"/>
              <w:bottom w:val="single" w:sz="4" w:space="0" w:color="auto"/>
              <w:right w:val="single" w:sz="4" w:space="0" w:color="auto"/>
            </w:tcBorders>
            <w:hideMark/>
          </w:tcPr>
          <w:p w:rsidR="00F458AE" w:rsidRDefault="00F458AE" w:rsidP="00393B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3C3">
              <w:rPr>
                <w:rFonts w:ascii="Times New Roman" w:eastAsia="Times New Roman" w:hAnsi="Times New Roman" w:cs="Times New Roman"/>
                <w:bCs/>
                <w:sz w:val="24"/>
                <w:szCs w:val="24"/>
                <w:lang w:eastAsia="ru-RU"/>
              </w:rPr>
              <w:t xml:space="preserve">Количество мероприятий направленных на гармонизацию межнациональных отношений, этнокультурное развитие, профилактику этнического и религиозно-политического экстремизма, </w:t>
            </w:r>
            <w:r w:rsidRPr="008313C3">
              <w:rPr>
                <w:rFonts w:ascii="Times New Roman" w:eastAsia="Times New Roman" w:hAnsi="Times New Roman" w:cs="Times New Roman"/>
                <w:sz w:val="24"/>
                <w:szCs w:val="24"/>
                <w:lang w:eastAsia="ru-RU"/>
              </w:rPr>
              <w:t>снижение уровня межэтнической и религиозной напряженности</w:t>
            </w:r>
          </w:p>
          <w:p w:rsidR="0067287A" w:rsidRPr="008313C3" w:rsidRDefault="0067287A" w:rsidP="00393B5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ед.</w:t>
            </w:r>
          </w:p>
        </w:tc>
        <w:tc>
          <w:tcPr>
            <w:tcW w:w="940" w:type="dxa"/>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32</w:t>
            </w:r>
          </w:p>
        </w:tc>
        <w:tc>
          <w:tcPr>
            <w:tcW w:w="903" w:type="dxa"/>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73</w:t>
            </w:r>
          </w:p>
        </w:tc>
        <w:tc>
          <w:tcPr>
            <w:tcW w:w="2800" w:type="dxa"/>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Отчеты о выполнении мероприятий</w:t>
            </w:r>
          </w:p>
        </w:tc>
      </w:tr>
      <w:tr w:rsidR="00F458AE" w:rsidRPr="008313C3" w:rsidTr="00393B58">
        <w:tc>
          <w:tcPr>
            <w:tcW w:w="3510" w:type="dxa"/>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3C3">
              <w:rPr>
                <w:rFonts w:ascii="Times New Roman" w:eastAsia="Times New Roman" w:hAnsi="Times New Roman" w:cs="Times New Roman"/>
                <w:bCs/>
                <w:sz w:val="24"/>
                <w:szCs w:val="24"/>
                <w:lang w:eastAsia="ru-RU"/>
              </w:rPr>
              <w:t xml:space="preserve">Количество мероприятий федерального и межрегионального значения, проведенных Республикой Мордовия и направленных на гармонизацию межнациональных отношений, этнокультурное развитие, профилактику этнического и религиозно-политического экстремизма, </w:t>
            </w:r>
            <w:r w:rsidRPr="008313C3">
              <w:rPr>
                <w:rFonts w:ascii="Times New Roman" w:eastAsia="Times New Roman" w:hAnsi="Times New Roman" w:cs="Times New Roman"/>
                <w:sz w:val="24"/>
                <w:szCs w:val="24"/>
                <w:lang w:eastAsia="ru-RU"/>
              </w:rPr>
              <w:t>снижение уровня межэтнической и религиозной напряженности</w:t>
            </w:r>
          </w:p>
        </w:tc>
        <w:tc>
          <w:tcPr>
            <w:tcW w:w="1418" w:type="dxa"/>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ед.</w:t>
            </w:r>
          </w:p>
        </w:tc>
        <w:tc>
          <w:tcPr>
            <w:tcW w:w="940" w:type="dxa"/>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6</w:t>
            </w:r>
          </w:p>
        </w:tc>
        <w:tc>
          <w:tcPr>
            <w:tcW w:w="903" w:type="dxa"/>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9</w:t>
            </w:r>
          </w:p>
        </w:tc>
        <w:tc>
          <w:tcPr>
            <w:tcW w:w="2800" w:type="dxa"/>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313C3">
              <w:rPr>
                <w:rFonts w:ascii="Times New Roman" w:eastAsia="Times New Roman" w:hAnsi="Times New Roman" w:cs="Times New Roman"/>
                <w:sz w:val="24"/>
                <w:szCs w:val="24"/>
                <w:lang w:eastAsia="ru-RU"/>
              </w:rPr>
              <w:t>Отчеты о выполнении мероприятий</w:t>
            </w:r>
          </w:p>
        </w:tc>
      </w:tr>
      <w:tr w:rsidR="00F458AE" w:rsidRPr="008313C3" w:rsidTr="00393B58">
        <w:tc>
          <w:tcPr>
            <w:tcW w:w="3510" w:type="dxa"/>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313C3">
              <w:rPr>
                <w:rFonts w:ascii="Times New Roman" w:eastAsia="Times New Roman" w:hAnsi="Times New Roman" w:cs="Times New Roman"/>
                <w:sz w:val="24"/>
                <w:szCs w:val="24"/>
                <w:lang w:eastAsia="ru-RU"/>
              </w:rPr>
              <w:t xml:space="preserve">Проведение </w:t>
            </w:r>
            <w:proofErr w:type="spellStart"/>
            <w:r w:rsidRPr="008313C3">
              <w:rPr>
                <w:rFonts w:ascii="Times New Roman" w:eastAsia="Times New Roman" w:hAnsi="Times New Roman" w:cs="Times New Roman"/>
                <w:sz w:val="24"/>
                <w:szCs w:val="24"/>
                <w:lang w:eastAsia="ru-RU"/>
              </w:rPr>
              <w:t>профориентационной</w:t>
            </w:r>
            <w:proofErr w:type="spellEnd"/>
            <w:r w:rsidRPr="008313C3">
              <w:rPr>
                <w:rFonts w:ascii="Times New Roman" w:eastAsia="Times New Roman" w:hAnsi="Times New Roman" w:cs="Times New Roman"/>
                <w:sz w:val="24"/>
                <w:szCs w:val="24"/>
                <w:lang w:eastAsia="ru-RU"/>
              </w:rPr>
              <w:t xml:space="preserve"> работы по привлечению выпускников школ из субъектов Российской Федерации для поступления в вузы и </w:t>
            </w:r>
            <w:proofErr w:type="spellStart"/>
            <w:r w:rsidRPr="008313C3">
              <w:rPr>
                <w:rFonts w:ascii="Times New Roman" w:eastAsia="Times New Roman" w:hAnsi="Times New Roman" w:cs="Times New Roman"/>
                <w:sz w:val="24"/>
                <w:szCs w:val="24"/>
                <w:lang w:eastAsia="ru-RU"/>
              </w:rPr>
              <w:t>ссузы</w:t>
            </w:r>
            <w:proofErr w:type="spellEnd"/>
            <w:r w:rsidRPr="008313C3">
              <w:rPr>
                <w:rFonts w:ascii="Times New Roman" w:eastAsia="Times New Roman" w:hAnsi="Times New Roman" w:cs="Times New Roman"/>
                <w:sz w:val="24"/>
                <w:szCs w:val="24"/>
                <w:lang w:eastAsia="ru-RU"/>
              </w:rPr>
              <w:t xml:space="preserve"> Республики Мордовия</w:t>
            </w:r>
          </w:p>
        </w:tc>
        <w:tc>
          <w:tcPr>
            <w:tcW w:w="1418" w:type="dxa"/>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ед.</w:t>
            </w:r>
          </w:p>
        </w:tc>
        <w:tc>
          <w:tcPr>
            <w:tcW w:w="940" w:type="dxa"/>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Не менее 900 чел.</w:t>
            </w:r>
          </w:p>
        </w:tc>
        <w:tc>
          <w:tcPr>
            <w:tcW w:w="903" w:type="dxa"/>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1338</w:t>
            </w:r>
          </w:p>
        </w:tc>
        <w:tc>
          <w:tcPr>
            <w:tcW w:w="2800" w:type="dxa"/>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По итогам Всероссийского конкурса «Я выбираю Мордовию»</w:t>
            </w:r>
          </w:p>
        </w:tc>
      </w:tr>
      <w:tr w:rsidR="00F458AE" w:rsidRPr="008313C3" w:rsidTr="00393B58">
        <w:tc>
          <w:tcPr>
            <w:tcW w:w="3510" w:type="dxa"/>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Выступления в электронных средствах массовой информации</w:t>
            </w:r>
          </w:p>
        </w:tc>
        <w:tc>
          <w:tcPr>
            <w:tcW w:w="1418" w:type="dxa"/>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ед.</w:t>
            </w:r>
          </w:p>
        </w:tc>
        <w:tc>
          <w:tcPr>
            <w:tcW w:w="940" w:type="dxa"/>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60</w:t>
            </w:r>
          </w:p>
        </w:tc>
        <w:tc>
          <w:tcPr>
            <w:tcW w:w="903" w:type="dxa"/>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338</w:t>
            </w:r>
          </w:p>
        </w:tc>
        <w:tc>
          <w:tcPr>
            <w:tcW w:w="2800" w:type="dxa"/>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Информация об эффективности управленческой деятельности Министерства для оценки работы</w:t>
            </w:r>
          </w:p>
        </w:tc>
      </w:tr>
      <w:tr w:rsidR="00F458AE" w:rsidRPr="008313C3" w:rsidTr="00393B58">
        <w:tc>
          <w:tcPr>
            <w:tcW w:w="3510" w:type="dxa"/>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Количество публикаций о Республике Мордовия в средствах массовой информации в региональных выпусках центральных изданий, а также региональных изданиях субъектов Российской Федерации с компактным проживанием мордовского населения</w:t>
            </w:r>
          </w:p>
        </w:tc>
        <w:tc>
          <w:tcPr>
            <w:tcW w:w="1418" w:type="dxa"/>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ед.</w:t>
            </w:r>
          </w:p>
        </w:tc>
        <w:tc>
          <w:tcPr>
            <w:tcW w:w="940" w:type="dxa"/>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226</w:t>
            </w:r>
          </w:p>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Не менее 9</w:t>
            </w:r>
          </w:p>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полос форматом А3</w:t>
            </w:r>
          </w:p>
        </w:tc>
        <w:tc>
          <w:tcPr>
            <w:tcW w:w="903" w:type="dxa"/>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424</w:t>
            </w:r>
          </w:p>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8313C3">
              <w:rPr>
                <w:rFonts w:ascii="Times New Roman" w:eastAsia="Times New Roman" w:hAnsi="Times New Roman" w:cs="Times New Roman"/>
                <w:sz w:val="24"/>
                <w:szCs w:val="24"/>
                <w:lang w:eastAsia="ru-RU"/>
              </w:rPr>
              <w:t>Не менее 15 полос форматом А3</w:t>
            </w:r>
          </w:p>
        </w:tc>
        <w:tc>
          <w:tcPr>
            <w:tcW w:w="2800" w:type="dxa"/>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313C3">
              <w:rPr>
                <w:rFonts w:ascii="Times New Roman" w:eastAsia="Times New Roman" w:hAnsi="Times New Roman" w:cs="Times New Roman"/>
                <w:sz w:val="24"/>
                <w:szCs w:val="24"/>
                <w:lang w:eastAsia="ru-RU"/>
              </w:rPr>
              <w:t>Информация об эффективности управленческой деятельности Министерства для оценки работы</w:t>
            </w:r>
          </w:p>
        </w:tc>
      </w:tr>
    </w:tbl>
    <w:p w:rsidR="009F344D" w:rsidRDefault="009F344D" w:rsidP="00F458A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zh-CN"/>
        </w:rPr>
      </w:pPr>
    </w:p>
    <w:p w:rsidR="00F458AE" w:rsidRPr="008313C3" w:rsidRDefault="00F458AE" w:rsidP="00F458A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zh-CN"/>
        </w:rPr>
      </w:pPr>
      <w:r w:rsidRPr="008313C3">
        <w:rPr>
          <w:rFonts w:ascii="Times New Roman" w:eastAsia="Times New Roman" w:hAnsi="Times New Roman" w:cs="Times New Roman"/>
          <w:sz w:val="28"/>
          <w:szCs w:val="28"/>
          <w:lang w:eastAsia="zh-CN"/>
        </w:rPr>
        <w:t xml:space="preserve">В соответствии с постановлением Правительства Республики Мордовия от 14 марта </w:t>
      </w:r>
      <w:smartTag w:uri="urn:schemas-microsoft-com:office:smarttags" w:element="metricconverter">
        <w:smartTagPr>
          <w:attr w:name="ProductID" w:val="2014 г"/>
        </w:smartTagPr>
        <w:r w:rsidRPr="008313C3">
          <w:rPr>
            <w:rFonts w:ascii="Times New Roman" w:eastAsia="Times New Roman" w:hAnsi="Times New Roman" w:cs="Times New Roman"/>
            <w:sz w:val="28"/>
            <w:szCs w:val="28"/>
            <w:lang w:eastAsia="zh-CN"/>
          </w:rPr>
          <w:t>2014 г</w:t>
        </w:r>
      </w:smartTag>
      <w:r w:rsidRPr="008313C3">
        <w:rPr>
          <w:rFonts w:ascii="Times New Roman" w:eastAsia="Times New Roman" w:hAnsi="Times New Roman" w:cs="Times New Roman"/>
          <w:sz w:val="28"/>
          <w:szCs w:val="28"/>
          <w:lang w:eastAsia="zh-CN"/>
        </w:rPr>
        <w:t>. № 100 предоставляются субсидии социально ориентированным некоммерческим организациям, осуществляющим деятельность в области сохранения национальной самобытности, развития национального (родного языка), укрепления и развития межнационального, межэтнического и межконфессионального сотрудничества.</w:t>
      </w:r>
    </w:p>
    <w:p w:rsidR="00F458AE" w:rsidRPr="00CB5C60" w:rsidRDefault="00F458AE" w:rsidP="00F458A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B5C60">
        <w:rPr>
          <w:rFonts w:ascii="Times New Roman" w:eastAsia="Times New Roman" w:hAnsi="Times New Roman" w:cs="Times New Roman"/>
          <w:sz w:val="28"/>
          <w:szCs w:val="28"/>
          <w:lang w:eastAsia="ru-RU"/>
        </w:rPr>
        <w:t>Получателями субсидии в 2017 г</w:t>
      </w:r>
      <w:r w:rsidR="009F344D" w:rsidRPr="00CB5C60">
        <w:rPr>
          <w:rFonts w:ascii="Times New Roman" w:eastAsia="Times New Roman" w:hAnsi="Times New Roman" w:cs="Times New Roman"/>
          <w:sz w:val="28"/>
          <w:szCs w:val="28"/>
          <w:lang w:eastAsia="ru-RU"/>
        </w:rPr>
        <w:t>.</w:t>
      </w:r>
      <w:r w:rsidRPr="00CB5C60">
        <w:rPr>
          <w:rFonts w:ascii="Times New Roman" w:eastAsia="Times New Roman" w:hAnsi="Times New Roman" w:cs="Times New Roman"/>
          <w:sz w:val="28"/>
          <w:szCs w:val="28"/>
          <w:lang w:eastAsia="ru-RU"/>
        </w:rPr>
        <w:t xml:space="preserve"> стали:</w:t>
      </w:r>
    </w:p>
    <w:p w:rsidR="00F458AE" w:rsidRPr="00CB5C60" w:rsidRDefault="00F458AE" w:rsidP="00F458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5C60">
        <w:rPr>
          <w:rFonts w:ascii="Times New Roman" w:eastAsia="Times New Roman" w:hAnsi="Times New Roman" w:cs="Times New Roman"/>
          <w:sz w:val="28"/>
          <w:szCs w:val="28"/>
          <w:lang w:eastAsia="ru-RU"/>
        </w:rPr>
        <w:t>– Некоммерческая ассоциация «Поволжский центр культур финно-угорских народов». Проект: «Гражданское единство-выбор народов России»;</w:t>
      </w:r>
    </w:p>
    <w:p w:rsidR="00F458AE" w:rsidRPr="00CB5C60" w:rsidRDefault="00F458AE" w:rsidP="00F458AE">
      <w:pPr>
        <w:widowControl w:val="0"/>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CB5C60">
        <w:rPr>
          <w:rFonts w:ascii="Times New Roman" w:eastAsia="Times New Roman" w:hAnsi="Times New Roman" w:cs="Times New Roman"/>
          <w:sz w:val="28"/>
          <w:szCs w:val="28"/>
          <w:lang w:eastAsia="ru-RU"/>
        </w:rPr>
        <w:t xml:space="preserve">– Межрегиональная общественная организация мордовского (мокшанского и эрзянского) народа. Проект «Межрегиональный </w:t>
      </w:r>
      <w:proofErr w:type="spellStart"/>
      <w:r w:rsidRPr="00CB5C60">
        <w:rPr>
          <w:rFonts w:ascii="Times New Roman" w:eastAsia="Times New Roman" w:hAnsi="Times New Roman" w:cs="Times New Roman"/>
          <w:sz w:val="28"/>
          <w:szCs w:val="28"/>
          <w:lang w:eastAsia="ru-RU"/>
        </w:rPr>
        <w:t>молодежно</w:t>
      </w:r>
      <w:proofErr w:type="spellEnd"/>
      <w:r w:rsidRPr="00CB5C60">
        <w:rPr>
          <w:rFonts w:ascii="Times New Roman" w:eastAsia="Times New Roman" w:hAnsi="Times New Roman" w:cs="Times New Roman"/>
          <w:sz w:val="28"/>
          <w:szCs w:val="28"/>
          <w:lang w:eastAsia="ru-RU"/>
        </w:rPr>
        <w:t>-патриотический проект «Уроки патриотизма и гражданского единения»;</w:t>
      </w:r>
    </w:p>
    <w:p w:rsidR="00F458AE" w:rsidRPr="00CB5C60" w:rsidRDefault="00F458AE" w:rsidP="00F458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5C60">
        <w:rPr>
          <w:rFonts w:ascii="Times New Roman" w:eastAsia="Times New Roman" w:hAnsi="Times New Roman" w:cs="Times New Roman"/>
          <w:sz w:val="28"/>
          <w:szCs w:val="28"/>
          <w:lang w:eastAsia="ru-RU"/>
        </w:rPr>
        <w:t>– Религиозная организация «Свято-</w:t>
      </w:r>
      <w:proofErr w:type="spellStart"/>
      <w:r w:rsidRPr="00CB5C60">
        <w:rPr>
          <w:rFonts w:ascii="Times New Roman" w:eastAsia="Times New Roman" w:hAnsi="Times New Roman" w:cs="Times New Roman"/>
          <w:sz w:val="28"/>
          <w:szCs w:val="28"/>
          <w:lang w:eastAsia="ru-RU"/>
        </w:rPr>
        <w:t>Варсонофский</w:t>
      </w:r>
      <w:proofErr w:type="spellEnd"/>
      <w:r w:rsidRPr="00CB5C60">
        <w:rPr>
          <w:rFonts w:ascii="Times New Roman" w:eastAsia="Times New Roman" w:hAnsi="Times New Roman" w:cs="Times New Roman"/>
          <w:sz w:val="28"/>
          <w:szCs w:val="28"/>
          <w:lang w:eastAsia="ru-RU"/>
        </w:rPr>
        <w:t xml:space="preserve"> женский монастырь с. Покровские </w:t>
      </w:r>
      <w:proofErr w:type="spellStart"/>
      <w:r w:rsidRPr="00CB5C60">
        <w:rPr>
          <w:rFonts w:ascii="Times New Roman" w:eastAsia="Times New Roman" w:hAnsi="Times New Roman" w:cs="Times New Roman"/>
          <w:sz w:val="28"/>
          <w:szCs w:val="28"/>
          <w:lang w:eastAsia="ru-RU"/>
        </w:rPr>
        <w:t>Селищи</w:t>
      </w:r>
      <w:proofErr w:type="spellEnd"/>
      <w:r w:rsidRPr="00CB5C60">
        <w:rPr>
          <w:rFonts w:ascii="Times New Roman" w:eastAsia="Times New Roman" w:hAnsi="Times New Roman" w:cs="Times New Roman"/>
          <w:sz w:val="28"/>
          <w:szCs w:val="28"/>
          <w:lang w:eastAsia="ru-RU"/>
        </w:rPr>
        <w:t xml:space="preserve"> </w:t>
      </w:r>
      <w:proofErr w:type="spellStart"/>
      <w:r w:rsidRPr="00CB5C60">
        <w:rPr>
          <w:rFonts w:ascii="Times New Roman" w:eastAsia="Times New Roman" w:hAnsi="Times New Roman" w:cs="Times New Roman"/>
          <w:sz w:val="28"/>
          <w:szCs w:val="28"/>
          <w:lang w:eastAsia="ru-RU"/>
        </w:rPr>
        <w:t>Зубово</w:t>
      </w:r>
      <w:proofErr w:type="spellEnd"/>
      <w:r w:rsidRPr="00CB5C60">
        <w:rPr>
          <w:rFonts w:ascii="Times New Roman" w:eastAsia="Times New Roman" w:hAnsi="Times New Roman" w:cs="Times New Roman"/>
          <w:sz w:val="28"/>
          <w:szCs w:val="28"/>
          <w:lang w:eastAsia="ru-RU"/>
        </w:rPr>
        <w:t xml:space="preserve">-Полянского муниципального района Республики Мордовия </w:t>
      </w:r>
      <w:proofErr w:type="spellStart"/>
      <w:r w:rsidRPr="00CB5C60">
        <w:rPr>
          <w:rFonts w:ascii="Times New Roman" w:eastAsia="Times New Roman" w:hAnsi="Times New Roman" w:cs="Times New Roman"/>
          <w:sz w:val="28"/>
          <w:szCs w:val="28"/>
          <w:lang w:eastAsia="ru-RU"/>
        </w:rPr>
        <w:t>Краснослободской</w:t>
      </w:r>
      <w:proofErr w:type="spellEnd"/>
      <w:r w:rsidRPr="00CB5C60">
        <w:rPr>
          <w:rFonts w:ascii="Times New Roman" w:eastAsia="Times New Roman" w:hAnsi="Times New Roman" w:cs="Times New Roman"/>
          <w:sz w:val="28"/>
          <w:szCs w:val="28"/>
          <w:lang w:eastAsia="ru-RU"/>
        </w:rPr>
        <w:t xml:space="preserve"> Епархии Русской Православной Церкви» (Московский Патриархат). Проект: «Духовно-просветительский проект по изучению и сохранению культурного наследия русского и мордовского народа»;</w:t>
      </w:r>
    </w:p>
    <w:p w:rsidR="00F458AE" w:rsidRPr="00CB5C60" w:rsidRDefault="00F458AE" w:rsidP="00F458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5C60">
        <w:rPr>
          <w:rFonts w:ascii="Times New Roman" w:eastAsia="Times New Roman" w:hAnsi="Times New Roman" w:cs="Times New Roman"/>
          <w:sz w:val="28"/>
          <w:szCs w:val="28"/>
          <w:lang w:eastAsia="ru-RU"/>
        </w:rPr>
        <w:t>– Региональная национально-культурная автономия Татар Республики Мордовия «</w:t>
      </w:r>
      <w:proofErr w:type="spellStart"/>
      <w:r w:rsidRPr="00CB5C60">
        <w:rPr>
          <w:rFonts w:ascii="Times New Roman" w:eastAsia="Times New Roman" w:hAnsi="Times New Roman" w:cs="Times New Roman"/>
          <w:sz w:val="28"/>
          <w:szCs w:val="28"/>
          <w:lang w:eastAsia="ru-RU"/>
        </w:rPr>
        <w:t>Якташлар</w:t>
      </w:r>
      <w:proofErr w:type="spellEnd"/>
      <w:r w:rsidRPr="00CB5C60">
        <w:rPr>
          <w:rFonts w:ascii="Times New Roman" w:eastAsia="Times New Roman" w:hAnsi="Times New Roman" w:cs="Times New Roman"/>
          <w:sz w:val="28"/>
          <w:szCs w:val="28"/>
          <w:lang w:eastAsia="ru-RU"/>
        </w:rPr>
        <w:t xml:space="preserve">». Проект «Сила России в единстве народов»; </w:t>
      </w:r>
    </w:p>
    <w:p w:rsidR="00F458AE" w:rsidRPr="00CB5C60" w:rsidRDefault="00F458AE" w:rsidP="00F458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5C60">
        <w:rPr>
          <w:rFonts w:ascii="Times New Roman" w:eastAsia="Times New Roman" w:hAnsi="Times New Roman" w:cs="Times New Roman"/>
          <w:sz w:val="28"/>
          <w:szCs w:val="28"/>
          <w:lang w:eastAsia="ru-RU"/>
        </w:rPr>
        <w:t>– Мордовская республиканская общественная организация «Союз эрзянских женщин «</w:t>
      </w:r>
      <w:proofErr w:type="spellStart"/>
      <w:r w:rsidRPr="00CB5C60">
        <w:rPr>
          <w:rFonts w:ascii="Times New Roman" w:eastAsia="Times New Roman" w:hAnsi="Times New Roman" w:cs="Times New Roman"/>
          <w:sz w:val="28"/>
          <w:szCs w:val="28"/>
          <w:lang w:eastAsia="ru-RU"/>
        </w:rPr>
        <w:t>Литова</w:t>
      </w:r>
      <w:proofErr w:type="spellEnd"/>
      <w:r w:rsidRPr="00CB5C60">
        <w:rPr>
          <w:rFonts w:ascii="Times New Roman" w:eastAsia="Times New Roman" w:hAnsi="Times New Roman" w:cs="Times New Roman"/>
          <w:sz w:val="28"/>
          <w:szCs w:val="28"/>
          <w:lang w:eastAsia="ru-RU"/>
        </w:rPr>
        <w:t>». Проект: Организация и проведение мероприятий, посвященных 20-летию МРОО «Союз эрзянских женщин «</w:t>
      </w:r>
      <w:proofErr w:type="spellStart"/>
      <w:r w:rsidRPr="00CB5C60">
        <w:rPr>
          <w:rFonts w:ascii="Times New Roman" w:eastAsia="Times New Roman" w:hAnsi="Times New Roman" w:cs="Times New Roman"/>
          <w:sz w:val="28"/>
          <w:szCs w:val="28"/>
          <w:lang w:eastAsia="ru-RU"/>
        </w:rPr>
        <w:t>Литова</w:t>
      </w:r>
      <w:proofErr w:type="spellEnd"/>
      <w:r w:rsidRPr="00CB5C60">
        <w:rPr>
          <w:rFonts w:ascii="Times New Roman" w:eastAsia="Times New Roman" w:hAnsi="Times New Roman" w:cs="Times New Roman"/>
          <w:sz w:val="28"/>
          <w:szCs w:val="28"/>
          <w:lang w:eastAsia="ru-RU"/>
        </w:rPr>
        <w:t>»;</w:t>
      </w:r>
    </w:p>
    <w:p w:rsidR="00F458AE" w:rsidRPr="00CB5C60" w:rsidRDefault="00F458AE" w:rsidP="00F458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5C60">
        <w:rPr>
          <w:rFonts w:ascii="Times New Roman" w:eastAsia="Times New Roman" w:hAnsi="Times New Roman" w:cs="Times New Roman"/>
          <w:sz w:val="28"/>
          <w:szCs w:val="28"/>
          <w:lang w:eastAsia="ru-RU"/>
        </w:rPr>
        <w:t>– Общественная организация – Еврейская национально культурная автономия Республики Мордовия. Проект «Форум «Без нацизма: историческая память поколений»;</w:t>
      </w:r>
    </w:p>
    <w:p w:rsidR="00F458AE" w:rsidRPr="00CB5C60" w:rsidRDefault="00F458AE" w:rsidP="00F458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5C60">
        <w:rPr>
          <w:rFonts w:ascii="Times New Roman" w:eastAsia="Times New Roman" w:hAnsi="Times New Roman" w:cs="Times New Roman"/>
          <w:sz w:val="28"/>
          <w:szCs w:val="28"/>
          <w:lang w:eastAsia="ru-RU"/>
        </w:rPr>
        <w:t xml:space="preserve">– Мордовское республиканское отделение Международного общественного фонда «Российский фонд мира». Проект «Всероссийская научно-практическая конференция «Святой, праведный, непобедимый адмирал флота российского </w:t>
      </w:r>
      <w:proofErr w:type="spellStart"/>
      <w:r w:rsidRPr="00CB5C60">
        <w:rPr>
          <w:rFonts w:ascii="Times New Roman" w:eastAsia="Times New Roman" w:hAnsi="Times New Roman" w:cs="Times New Roman"/>
          <w:sz w:val="28"/>
          <w:szCs w:val="28"/>
          <w:lang w:eastAsia="ru-RU"/>
        </w:rPr>
        <w:t>Ф.Ф.Ушаков</w:t>
      </w:r>
      <w:proofErr w:type="spellEnd"/>
      <w:r w:rsidRPr="00CB5C60">
        <w:rPr>
          <w:rFonts w:ascii="Times New Roman" w:eastAsia="Times New Roman" w:hAnsi="Times New Roman" w:cs="Times New Roman"/>
          <w:sz w:val="28"/>
          <w:szCs w:val="28"/>
          <w:lang w:eastAsia="ru-RU"/>
        </w:rPr>
        <w:t>» с участием высшего командования Черноморского флота Российской Федерации  в г. Севастополь»;</w:t>
      </w:r>
    </w:p>
    <w:p w:rsidR="00F458AE" w:rsidRPr="00CB5C60" w:rsidRDefault="00F458AE" w:rsidP="00F458AE">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B5C60">
        <w:rPr>
          <w:rFonts w:ascii="Times New Roman" w:eastAsia="Times New Roman" w:hAnsi="Times New Roman" w:cs="Times New Roman"/>
          <w:sz w:val="28"/>
          <w:szCs w:val="28"/>
          <w:lang w:eastAsia="ru-RU"/>
        </w:rPr>
        <w:t>– Общественная организация – Местная национально-культурная автономия украинцев г. Саранска Республики Мордовия. Проект «Организация и проведение встречи с украинской песней «</w:t>
      </w:r>
      <w:proofErr w:type="spellStart"/>
      <w:r w:rsidRPr="00CB5C60">
        <w:rPr>
          <w:rFonts w:ascii="Times New Roman" w:eastAsia="Times New Roman" w:hAnsi="Times New Roman" w:cs="Times New Roman"/>
          <w:sz w:val="28"/>
          <w:szCs w:val="28"/>
          <w:lang w:eastAsia="ru-RU"/>
        </w:rPr>
        <w:t>Сднамойся</w:t>
      </w:r>
      <w:proofErr w:type="spellEnd"/>
      <w:r w:rsidRPr="00CB5C60">
        <w:rPr>
          <w:rFonts w:ascii="Times New Roman" w:eastAsia="Times New Roman" w:hAnsi="Times New Roman" w:cs="Times New Roman"/>
          <w:sz w:val="28"/>
          <w:szCs w:val="28"/>
          <w:lang w:eastAsia="ru-RU"/>
        </w:rPr>
        <w:t xml:space="preserve">, люба </w:t>
      </w:r>
      <w:proofErr w:type="spellStart"/>
      <w:r w:rsidRPr="00CB5C60">
        <w:rPr>
          <w:rFonts w:ascii="Times New Roman" w:eastAsia="Times New Roman" w:hAnsi="Times New Roman" w:cs="Times New Roman"/>
          <w:sz w:val="28"/>
          <w:szCs w:val="28"/>
          <w:lang w:eastAsia="ru-RU"/>
        </w:rPr>
        <w:t>родино</w:t>
      </w:r>
      <w:proofErr w:type="spellEnd"/>
      <w:r w:rsidRPr="00CB5C60">
        <w:rPr>
          <w:rFonts w:ascii="Times New Roman" w:eastAsia="Times New Roman" w:hAnsi="Times New Roman" w:cs="Times New Roman"/>
          <w:sz w:val="28"/>
          <w:szCs w:val="28"/>
          <w:lang w:eastAsia="ru-RU"/>
        </w:rPr>
        <w:t>!»;</w:t>
      </w:r>
    </w:p>
    <w:p w:rsidR="00F458AE" w:rsidRPr="00CB5C60" w:rsidRDefault="00F458AE" w:rsidP="00F458AE">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pacing w:val="-6"/>
          <w:sz w:val="26"/>
          <w:szCs w:val="26"/>
          <w:lang w:eastAsia="ru-RU"/>
        </w:rPr>
      </w:pPr>
      <w:r w:rsidRPr="00CB5C60">
        <w:rPr>
          <w:rFonts w:ascii="Times New Roman" w:eastAsia="Times New Roman" w:hAnsi="Times New Roman" w:cs="Times New Roman"/>
          <w:sz w:val="28"/>
          <w:szCs w:val="28"/>
          <w:lang w:eastAsia="ru-RU"/>
        </w:rPr>
        <w:t>–  Городское казачье общество  «Свято-</w:t>
      </w:r>
      <w:proofErr w:type="spellStart"/>
      <w:r w:rsidRPr="00CB5C60">
        <w:rPr>
          <w:rFonts w:ascii="Times New Roman" w:eastAsia="Times New Roman" w:hAnsi="Times New Roman" w:cs="Times New Roman"/>
          <w:sz w:val="28"/>
          <w:szCs w:val="28"/>
          <w:lang w:eastAsia="ru-RU"/>
        </w:rPr>
        <w:t>Предтеченское</w:t>
      </w:r>
      <w:proofErr w:type="spellEnd"/>
      <w:r w:rsidRPr="00CB5C60">
        <w:rPr>
          <w:rFonts w:ascii="Times New Roman" w:eastAsia="Times New Roman" w:hAnsi="Times New Roman" w:cs="Times New Roman"/>
          <w:sz w:val="28"/>
          <w:szCs w:val="28"/>
          <w:lang w:eastAsia="ru-RU"/>
        </w:rPr>
        <w:t xml:space="preserve">». Проекты: «Православные казачата» и </w:t>
      </w:r>
      <w:r w:rsidRPr="00CB5C60">
        <w:rPr>
          <w:rFonts w:ascii="Arial" w:eastAsia="Times New Roman" w:hAnsi="Arial" w:cs="Times New Roman"/>
          <w:spacing w:val="-6"/>
          <w:sz w:val="26"/>
          <w:szCs w:val="26"/>
          <w:lang w:eastAsia="ru-RU"/>
        </w:rPr>
        <w:t xml:space="preserve"> </w:t>
      </w:r>
      <w:r w:rsidRPr="00CB5C60">
        <w:rPr>
          <w:rFonts w:ascii="Times New Roman" w:eastAsia="Times New Roman" w:hAnsi="Times New Roman" w:cs="Times New Roman"/>
          <w:spacing w:val="-6"/>
          <w:sz w:val="26"/>
          <w:szCs w:val="26"/>
          <w:lang w:eastAsia="ru-RU"/>
        </w:rPr>
        <w:t>«Казачий сполох»</w:t>
      </w:r>
      <w:r w:rsidR="00831FBB" w:rsidRPr="00CB5C60">
        <w:rPr>
          <w:rFonts w:ascii="Times New Roman" w:eastAsia="Times New Roman" w:hAnsi="Times New Roman" w:cs="Times New Roman"/>
          <w:spacing w:val="-6"/>
          <w:sz w:val="26"/>
          <w:szCs w:val="26"/>
          <w:lang w:eastAsia="ru-RU"/>
        </w:rPr>
        <w:t>$</w:t>
      </w:r>
    </w:p>
    <w:p w:rsidR="00F458AE" w:rsidRPr="00CB5C60" w:rsidRDefault="00F458AE" w:rsidP="00F458AE">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5C60">
        <w:rPr>
          <w:rFonts w:ascii="Times New Roman" w:eastAsia="Times New Roman" w:hAnsi="Times New Roman" w:cs="Times New Roman"/>
          <w:sz w:val="28"/>
          <w:szCs w:val="28"/>
          <w:lang w:eastAsia="ru-RU"/>
        </w:rPr>
        <w:t>– Частное учреждение «Исламский культурный центр». Проект «Республиканский молодежный форум «Россия – наш общий дом»;</w:t>
      </w:r>
    </w:p>
    <w:p w:rsidR="00F458AE" w:rsidRPr="00CB5C60" w:rsidRDefault="00F458AE" w:rsidP="00F458AE">
      <w:pPr>
        <w:widowControl w:val="0"/>
        <w:tabs>
          <w:tab w:val="left" w:pos="540"/>
          <w:tab w:val="left" w:pos="900"/>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5C60">
        <w:rPr>
          <w:rFonts w:ascii="Times New Roman" w:eastAsia="Times New Roman" w:hAnsi="Times New Roman" w:cs="Times New Roman"/>
          <w:sz w:val="28"/>
          <w:szCs w:val="28"/>
          <w:lang w:eastAsia="ru-RU"/>
        </w:rPr>
        <w:t xml:space="preserve">– Некоммерческий фонд развития духовной культуры «Православное делание». Проект «Программа духовно-нравственного просвещения населения Республики Мордовия: в 2017 году»; </w:t>
      </w:r>
    </w:p>
    <w:p w:rsidR="00F458AE" w:rsidRPr="00CB5C60" w:rsidRDefault="00F458AE" w:rsidP="00F458AE">
      <w:pPr>
        <w:widowControl w:val="0"/>
        <w:tabs>
          <w:tab w:val="left" w:pos="540"/>
          <w:tab w:val="left" w:pos="900"/>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5C60">
        <w:rPr>
          <w:rFonts w:ascii="Times New Roman" w:eastAsia="Times New Roman" w:hAnsi="Times New Roman" w:cs="Times New Roman"/>
          <w:bCs/>
          <w:sz w:val="28"/>
          <w:szCs w:val="28"/>
          <w:lang w:eastAsia="ru-RU"/>
        </w:rPr>
        <w:t xml:space="preserve">– </w:t>
      </w:r>
      <w:proofErr w:type="spellStart"/>
      <w:r w:rsidRPr="00CB5C60">
        <w:rPr>
          <w:rFonts w:ascii="Times New Roman" w:eastAsia="Times New Roman" w:hAnsi="Times New Roman" w:cs="Times New Roman"/>
          <w:sz w:val="28"/>
          <w:szCs w:val="28"/>
          <w:lang w:eastAsia="ru-RU"/>
        </w:rPr>
        <w:t>Иоанно</w:t>
      </w:r>
      <w:proofErr w:type="spellEnd"/>
      <w:r w:rsidRPr="00CB5C60">
        <w:rPr>
          <w:rFonts w:ascii="Times New Roman" w:eastAsia="Times New Roman" w:hAnsi="Times New Roman" w:cs="Times New Roman"/>
          <w:sz w:val="28"/>
          <w:szCs w:val="28"/>
          <w:lang w:eastAsia="ru-RU"/>
        </w:rPr>
        <w:t xml:space="preserve">-Богословский мужской епархиальный монастырь </w:t>
      </w:r>
      <w:proofErr w:type="spellStart"/>
      <w:r w:rsidRPr="00CB5C60">
        <w:rPr>
          <w:rFonts w:ascii="Times New Roman" w:eastAsia="Times New Roman" w:hAnsi="Times New Roman" w:cs="Times New Roman"/>
          <w:sz w:val="28"/>
          <w:szCs w:val="28"/>
          <w:lang w:eastAsia="ru-RU"/>
        </w:rPr>
        <w:t>с</w:t>
      </w:r>
      <w:proofErr w:type="gramStart"/>
      <w:r w:rsidRPr="00CB5C60">
        <w:rPr>
          <w:rFonts w:ascii="Times New Roman" w:eastAsia="Times New Roman" w:hAnsi="Times New Roman" w:cs="Times New Roman"/>
          <w:sz w:val="28"/>
          <w:szCs w:val="28"/>
          <w:lang w:eastAsia="ru-RU"/>
        </w:rPr>
        <w:t>.М</w:t>
      </w:r>
      <w:proofErr w:type="gramEnd"/>
      <w:r w:rsidRPr="00CB5C60">
        <w:rPr>
          <w:rFonts w:ascii="Times New Roman" w:eastAsia="Times New Roman" w:hAnsi="Times New Roman" w:cs="Times New Roman"/>
          <w:sz w:val="28"/>
          <w:szCs w:val="28"/>
          <w:lang w:eastAsia="ru-RU"/>
        </w:rPr>
        <w:t>акаровка</w:t>
      </w:r>
      <w:proofErr w:type="spellEnd"/>
      <w:r w:rsidRPr="00CB5C60">
        <w:rPr>
          <w:rFonts w:ascii="Times New Roman" w:eastAsia="Times New Roman" w:hAnsi="Times New Roman" w:cs="Times New Roman"/>
          <w:sz w:val="28"/>
          <w:szCs w:val="28"/>
          <w:lang w:eastAsia="ru-RU"/>
        </w:rPr>
        <w:t xml:space="preserve"> городского округа Саранск Республики Мордовия Саранской и Мордовской Епархии Русской Православной церкви (Московский Патриархат)». Проект: «Программа патриотической  смены «Наследие»</w:t>
      </w:r>
      <w:proofErr w:type="gramStart"/>
      <w:r w:rsidRPr="00CB5C60">
        <w:rPr>
          <w:rFonts w:ascii="Times New Roman" w:eastAsia="Times New Roman" w:hAnsi="Times New Roman" w:cs="Times New Roman"/>
          <w:sz w:val="28"/>
          <w:szCs w:val="28"/>
          <w:lang w:eastAsia="ru-RU"/>
        </w:rPr>
        <w:t xml:space="preserve"> .</w:t>
      </w:r>
      <w:proofErr w:type="gramEnd"/>
    </w:p>
    <w:p w:rsidR="00F458AE" w:rsidRPr="00CB5C60" w:rsidRDefault="00F458AE" w:rsidP="00F458A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B5C60">
        <w:rPr>
          <w:rFonts w:ascii="Times New Roman" w:eastAsia="Times New Roman" w:hAnsi="Times New Roman" w:cs="Times New Roman"/>
          <w:sz w:val="28"/>
          <w:szCs w:val="28"/>
          <w:lang w:eastAsia="ru-RU"/>
        </w:rPr>
        <w:t>В целях более эффективного взаимодействия в сфере реализации государственной национальной политики Российской Федерации на территории Республики Мордовия подписаны  Соглашения о сотрудничестве между Министерством культуры, национальной политики, туризма и архивного дела  Республики Мордовия и органами местного самоуправления.</w:t>
      </w:r>
    </w:p>
    <w:p w:rsidR="00F458AE" w:rsidRPr="00CB5C60" w:rsidRDefault="00F458AE" w:rsidP="00F458A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5C60">
        <w:rPr>
          <w:rFonts w:ascii="Times New Roman" w:eastAsia="Times New Roman" w:hAnsi="Times New Roman" w:cs="Times New Roman"/>
          <w:bCs/>
          <w:sz w:val="28"/>
          <w:szCs w:val="28"/>
          <w:lang w:eastAsia="ru-RU"/>
        </w:rPr>
        <w:t xml:space="preserve">В муниципальных районах Республики Мордовия определены должностные лица на уровне заместителей глав администраций, курирующие сферу межнациональных отношений. </w:t>
      </w:r>
      <w:proofErr w:type="gramStart"/>
      <w:r w:rsidRPr="00CB5C60">
        <w:rPr>
          <w:rFonts w:ascii="Times New Roman" w:eastAsia="Times New Roman" w:hAnsi="Times New Roman" w:cs="Times New Roman"/>
          <w:sz w:val="28"/>
          <w:szCs w:val="28"/>
          <w:lang w:eastAsia="ru-RU"/>
        </w:rPr>
        <w:t xml:space="preserve">Должностные регламенты лиц, к полномочиям которых отнесены вопросы реализации государственной национальной политики, приведены в соответствие с нормами Федерального закона от 22 октября </w:t>
      </w:r>
      <w:smartTag w:uri="urn:schemas-microsoft-com:office:smarttags" w:element="metricconverter">
        <w:smartTagPr>
          <w:attr w:name="ProductID" w:val="2014 г"/>
        </w:smartTagPr>
        <w:r w:rsidRPr="00CB5C60">
          <w:rPr>
            <w:rFonts w:ascii="Times New Roman" w:eastAsia="Times New Roman" w:hAnsi="Times New Roman" w:cs="Times New Roman"/>
            <w:sz w:val="28"/>
            <w:szCs w:val="28"/>
            <w:lang w:eastAsia="ru-RU"/>
          </w:rPr>
          <w:t>2013 г</w:t>
        </w:r>
      </w:smartTag>
      <w:r w:rsidRPr="00CB5C60">
        <w:rPr>
          <w:rFonts w:ascii="Times New Roman" w:eastAsia="Times New Roman" w:hAnsi="Times New Roman" w:cs="Times New Roman"/>
          <w:sz w:val="28"/>
          <w:szCs w:val="28"/>
          <w:lang w:eastAsia="ru-RU"/>
        </w:rPr>
        <w:t>. №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w:t>
      </w:r>
      <w:proofErr w:type="gramEnd"/>
    </w:p>
    <w:p w:rsidR="00F458AE" w:rsidRPr="00CB5C60" w:rsidRDefault="00F458AE" w:rsidP="00F458AE">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CB5C60">
        <w:rPr>
          <w:rFonts w:ascii="Times New Roman" w:eastAsia="Times New Roman" w:hAnsi="Times New Roman" w:cs="Times New Roman"/>
          <w:bCs/>
          <w:sz w:val="28"/>
          <w:szCs w:val="28"/>
          <w:lang w:eastAsia="ru-RU"/>
        </w:rPr>
        <w:t>Разработаны и приняты муниципальные программы по гармонизации межнациональных и межконфессиональных отношений.</w:t>
      </w:r>
    </w:p>
    <w:p w:rsidR="00F458AE" w:rsidRPr="00CB5C60" w:rsidRDefault="00F458AE" w:rsidP="00F458AE">
      <w:pPr>
        <w:spacing w:after="0" w:line="240" w:lineRule="auto"/>
        <w:ind w:firstLine="708"/>
        <w:jc w:val="both"/>
        <w:rPr>
          <w:rFonts w:ascii="Times New Roman" w:eastAsia="Times New Roman" w:hAnsi="Times New Roman" w:cs="Times New Roman"/>
          <w:sz w:val="28"/>
          <w:szCs w:val="28"/>
          <w:lang w:eastAsia="ru-RU"/>
        </w:rPr>
      </w:pPr>
      <w:r w:rsidRPr="00CB5C60">
        <w:rPr>
          <w:rFonts w:ascii="Times New Roman" w:eastAsia="Times New Roman" w:hAnsi="Times New Roman" w:cs="Times New Roman"/>
          <w:sz w:val="28"/>
          <w:szCs w:val="28"/>
          <w:lang w:eastAsia="ru-RU"/>
        </w:rPr>
        <w:t xml:space="preserve">В Республике Мордовия  ведется системная работа по повышению профессионального уровня государственных и муниципальных служащих Республики Мордовия, курирующих сферу </w:t>
      </w:r>
      <w:proofErr w:type="spellStart"/>
      <w:r w:rsidRPr="00CB5C60">
        <w:rPr>
          <w:rFonts w:ascii="Times New Roman" w:eastAsia="Times New Roman" w:hAnsi="Times New Roman" w:cs="Times New Roman"/>
          <w:sz w:val="28"/>
          <w:szCs w:val="28"/>
          <w:lang w:eastAsia="ru-RU"/>
        </w:rPr>
        <w:t>этноконфессиональных</w:t>
      </w:r>
      <w:proofErr w:type="spellEnd"/>
      <w:r w:rsidRPr="00CB5C60">
        <w:rPr>
          <w:rFonts w:ascii="Times New Roman" w:eastAsia="Times New Roman" w:hAnsi="Times New Roman" w:cs="Times New Roman"/>
          <w:sz w:val="28"/>
          <w:szCs w:val="28"/>
          <w:lang w:eastAsia="ru-RU"/>
        </w:rPr>
        <w:t xml:space="preserve"> отношений. </w:t>
      </w:r>
    </w:p>
    <w:p w:rsidR="00F458AE" w:rsidRPr="00CB5C60" w:rsidRDefault="00F458AE" w:rsidP="00F458AE">
      <w:pPr>
        <w:widowControl w:val="0"/>
        <w:spacing w:after="0" w:line="240" w:lineRule="auto"/>
        <w:ind w:firstLine="709"/>
        <w:jc w:val="both"/>
        <w:rPr>
          <w:rFonts w:ascii="Times New Roman" w:eastAsia="Times New Roman" w:hAnsi="Times New Roman" w:cs="Times New Roman"/>
          <w:sz w:val="28"/>
          <w:szCs w:val="28"/>
          <w:lang w:eastAsia="ru-RU"/>
        </w:rPr>
      </w:pPr>
      <w:r w:rsidRPr="00CB5C60">
        <w:rPr>
          <w:rFonts w:ascii="Times New Roman" w:eastAsia="Times New Roman" w:hAnsi="Times New Roman" w:cs="Times New Roman"/>
          <w:sz w:val="28"/>
          <w:szCs w:val="28"/>
          <w:lang w:eastAsia="ru-RU"/>
        </w:rPr>
        <w:t>Подготовку, переподготовку и повышение квалификации по вопросам реализации государственной национальной политики Российской Федерации по утвержденным в установленном порядке типовым учебным программам в  2017 г</w:t>
      </w:r>
      <w:r w:rsidR="009F344D" w:rsidRPr="00CB5C60">
        <w:rPr>
          <w:rFonts w:ascii="Times New Roman" w:eastAsia="Times New Roman" w:hAnsi="Times New Roman" w:cs="Times New Roman"/>
          <w:sz w:val="28"/>
          <w:szCs w:val="28"/>
          <w:lang w:eastAsia="ru-RU"/>
        </w:rPr>
        <w:t>.</w:t>
      </w:r>
      <w:r w:rsidRPr="00CB5C60">
        <w:rPr>
          <w:rFonts w:ascii="Times New Roman" w:eastAsia="Times New Roman" w:hAnsi="Times New Roman" w:cs="Times New Roman"/>
          <w:sz w:val="28"/>
          <w:szCs w:val="28"/>
          <w:lang w:eastAsia="ru-RU"/>
        </w:rPr>
        <w:t xml:space="preserve"> прошли 171 государственный гражданский и муниципальный служащий республики (2016 – 193).</w:t>
      </w:r>
    </w:p>
    <w:p w:rsidR="00F458AE" w:rsidRPr="00CB5C60" w:rsidRDefault="00F458AE" w:rsidP="00F458A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5C60">
        <w:rPr>
          <w:rFonts w:ascii="Times New Roman" w:eastAsia="Times New Roman" w:hAnsi="Times New Roman" w:cs="Times New Roman"/>
          <w:sz w:val="28"/>
          <w:szCs w:val="28"/>
          <w:lang w:eastAsia="ru-RU"/>
        </w:rPr>
        <w:t>В рамках образовательных программ было акцентировано внимание обучаемых на приоритетных направлениях и задачах Стратегии государственной национальной политики Российской Федерации и реализации государственной программы Республики Мордовия «Гармонизация межнациональных и межконфессиональных отношений в Республике Мордовия на 2014</w:t>
      </w:r>
      <w:r w:rsidR="009F344D" w:rsidRPr="00CB5C60">
        <w:rPr>
          <w:rFonts w:ascii="Times New Roman" w:eastAsia="Times New Roman" w:hAnsi="Times New Roman" w:cs="Times New Roman"/>
          <w:sz w:val="28"/>
          <w:szCs w:val="28"/>
          <w:lang w:eastAsia="ru-RU"/>
        </w:rPr>
        <w:t>‒</w:t>
      </w:r>
      <w:r w:rsidRPr="00CB5C60">
        <w:rPr>
          <w:rFonts w:ascii="Times New Roman" w:eastAsia="Times New Roman" w:hAnsi="Times New Roman" w:cs="Times New Roman"/>
          <w:sz w:val="28"/>
          <w:szCs w:val="28"/>
          <w:lang w:eastAsia="ru-RU"/>
        </w:rPr>
        <w:t>2020 годы». Проведены занятия по темам: «Межэтнические конфликты: причины и поиски решений. Профилактика экстремизма и терроризма в поселениях Республики Мордовия», «Особенности межнациональных отношений в современной России и проблемы их гармонизации» и т.д.</w:t>
      </w:r>
    </w:p>
    <w:p w:rsidR="00F458AE" w:rsidRPr="008313C3" w:rsidRDefault="00F458AE" w:rsidP="00F458A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u w:val="single"/>
          <w:lang w:eastAsia="ru-RU"/>
        </w:rPr>
      </w:pPr>
      <w:bookmarkStart w:id="4" w:name="sub_1202"/>
      <w:bookmarkEnd w:id="3"/>
      <w:r w:rsidRPr="00CB5C60">
        <w:rPr>
          <w:rFonts w:ascii="Times New Roman" w:eastAsia="Times New Roman" w:hAnsi="Times New Roman" w:cs="Times New Roman"/>
          <w:sz w:val="28"/>
          <w:szCs w:val="28"/>
          <w:lang w:eastAsia="ru-RU"/>
        </w:rPr>
        <w:t xml:space="preserve">Важнейшими факторами стабильности и созидательного развития республики являются высокий уровень </w:t>
      </w:r>
      <w:proofErr w:type="spellStart"/>
      <w:r w:rsidRPr="00CB5C60">
        <w:rPr>
          <w:rFonts w:ascii="Times New Roman" w:eastAsia="Times New Roman" w:hAnsi="Times New Roman" w:cs="Times New Roman"/>
          <w:sz w:val="28"/>
          <w:szCs w:val="28"/>
          <w:lang w:eastAsia="ru-RU"/>
        </w:rPr>
        <w:t>этноконфессионального</w:t>
      </w:r>
      <w:proofErr w:type="spellEnd"/>
      <w:r w:rsidRPr="00CB5C60">
        <w:rPr>
          <w:rFonts w:ascii="Times New Roman" w:eastAsia="Times New Roman" w:hAnsi="Times New Roman" w:cs="Times New Roman"/>
          <w:sz w:val="28"/>
          <w:szCs w:val="28"/>
          <w:lang w:eastAsia="ru-RU"/>
        </w:rPr>
        <w:t xml:space="preserve"> согласия. Гармонизация межнациональных и межконфессиональных отношений – предмет особой заботы органов государственной</w:t>
      </w:r>
      <w:r w:rsidRPr="008313C3">
        <w:rPr>
          <w:rFonts w:ascii="Times New Roman" w:eastAsia="Times New Roman" w:hAnsi="Times New Roman" w:cs="Times New Roman"/>
          <w:sz w:val="28"/>
          <w:szCs w:val="28"/>
          <w:lang w:eastAsia="ru-RU"/>
        </w:rPr>
        <w:t xml:space="preserve"> власти Республики Мордовия. Именно на это были направлены основные социально значимые мероприятия 2017 г.</w:t>
      </w:r>
    </w:p>
    <w:p w:rsidR="00F458AE" w:rsidRPr="008313C3" w:rsidRDefault="00F458AE" w:rsidP="00F458A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13C3">
        <w:rPr>
          <w:rFonts w:ascii="Times New Roman" w:eastAsia="Times New Roman" w:hAnsi="Times New Roman" w:cs="Times New Roman"/>
          <w:sz w:val="28"/>
          <w:szCs w:val="28"/>
          <w:lang w:eastAsia="ru-RU"/>
        </w:rPr>
        <w:t>Знаковыми событиями 2017 г</w:t>
      </w:r>
      <w:r w:rsidR="00CB5C60">
        <w:rPr>
          <w:rFonts w:ascii="Times New Roman" w:eastAsia="Times New Roman" w:hAnsi="Times New Roman" w:cs="Times New Roman"/>
          <w:sz w:val="28"/>
          <w:szCs w:val="28"/>
          <w:lang w:eastAsia="ru-RU"/>
        </w:rPr>
        <w:t>.</w:t>
      </w:r>
      <w:r w:rsidRPr="008313C3">
        <w:rPr>
          <w:rFonts w:ascii="Times New Roman" w:eastAsia="Times New Roman" w:hAnsi="Times New Roman" w:cs="Times New Roman"/>
          <w:sz w:val="28"/>
          <w:szCs w:val="28"/>
          <w:lang w:eastAsia="ru-RU"/>
        </w:rPr>
        <w:t xml:space="preserve"> для республики стало проведение серии юбилейных мероприятий,</w:t>
      </w:r>
      <w:r w:rsidRPr="008313C3">
        <w:rPr>
          <w:rFonts w:ascii="Times New Roman" w:eastAsia="Times New Roman" w:hAnsi="Times New Roman" w:cs="Times New Roman"/>
          <w:bCs/>
          <w:sz w:val="28"/>
          <w:szCs w:val="28"/>
          <w:lang w:eastAsia="ru-RU"/>
        </w:rPr>
        <w:t xml:space="preserve"> нацеленных на духовно-нравственное и патриотическое воспитание молодёжи</w:t>
      </w:r>
      <w:r w:rsidRPr="008313C3">
        <w:rPr>
          <w:rFonts w:ascii="Times New Roman" w:eastAsia="Times New Roman" w:hAnsi="Times New Roman" w:cs="Times New Roman"/>
          <w:sz w:val="28"/>
          <w:szCs w:val="28"/>
          <w:lang w:eastAsia="ru-RU"/>
        </w:rPr>
        <w:t xml:space="preserve">. В феврале премьерным показом фильма «Адмирал милостью Божией» открылся Год святого праведного воина Феодора Ушакова, приуроченный к годовщине канонизации и 200-летию со дня его кончины. Ряд торжественных мероприятий было посвящено 100-летию со дня </w:t>
      </w:r>
      <w:proofErr w:type="gramStart"/>
      <w:r w:rsidRPr="008313C3">
        <w:rPr>
          <w:rFonts w:ascii="Times New Roman" w:eastAsia="Times New Roman" w:hAnsi="Times New Roman" w:cs="Times New Roman"/>
          <w:sz w:val="28"/>
          <w:szCs w:val="28"/>
          <w:lang w:eastAsia="ru-RU"/>
        </w:rPr>
        <w:t>рождения Героя Советского Союза Михаила Петровича</w:t>
      </w:r>
      <w:proofErr w:type="gramEnd"/>
      <w:r w:rsidRPr="008313C3">
        <w:rPr>
          <w:rFonts w:ascii="Times New Roman" w:eastAsia="Times New Roman" w:hAnsi="Times New Roman" w:cs="Times New Roman"/>
          <w:sz w:val="28"/>
          <w:szCs w:val="28"/>
          <w:lang w:eastAsia="ru-RU"/>
        </w:rPr>
        <w:t xml:space="preserve"> </w:t>
      </w:r>
      <w:proofErr w:type="spellStart"/>
      <w:r w:rsidRPr="008313C3">
        <w:rPr>
          <w:rFonts w:ascii="Times New Roman" w:eastAsia="Times New Roman" w:hAnsi="Times New Roman" w:cs="Times New Roman"/>
          <w:sz w:val="28"/>
          <w:szCs w:val="28"/>
          <w:lang w:eastAsia="ru-RU"/>
        </w:rPr>
        <w:t>Девятаева</w:t>
      </w:r>
      <w:proofErr w:type="spellEnd"/>
      <w:r w:rsidRPr="008313C3">
        <w:rPr>
          <w:rFonts w:ascii="Times New Roman" w:eastAsia="Times New Roman" w:hAnsi="Times New Roman" w:cs="Times New Roman"/>
          <w:sz w:val="28"/>
          <w:szCs w:val="28"/>
          <w:lang w:eastAsia="ru-RU"/>
        </w:rPr>
        <w:t xml:space="preserve"> в г. Саранске и на родине легендарного летчика – в посёлке Торбеево. В частности, был о</w:t>
      </w:r>
      <w:r w:rsidRPr="008313C3">
        <w:rPr>
          <w:rFonts w:ascii="Times New Roman" w:eastAsia="Times New Roman" w:hAnsi="Times New Roman" w:cs="Times New Roman"/>
          <w:sz w:val="28"/>
          <w:szCs w:val="28"/>
          <w:shd w:val="clear" w:color="auto" w:fill="FFFFFF"/>
          <w:lang w:eastAsia="zh-CN"/>
        </w:rPr>
        <w:t xml:space="preserve">рганизован межрегиональный </w:t>
      </w:r>
      <w:proofErr w:type="spellStart"/>
      <w:r w:rsidRPr="008313C3">
        <w:rPr>
          <w:rFonts w:ascii="Times New Roman" w:eastAsia="Times New Roman" w:hAnsi="Times New Roman" w:cs="Times New Roman"/>
          <w:sz w:val="28"/>
          <w:szCs w:val="28"/>
          <w:shd w:val="clear" w:color="auto" w:fill="FFFFFF"/>
          <w:lang w:eastAsia="zh-CN"/>
        </w:rPr>
        <w:t>online</w:t>
      </w:r>
      <w:proofErr w:type="spellEnd"/>
      <w:r w:rsidRPr="008313C3">
        <w:rPr>
          <w:rFonts w:ascii="Times New Roman" w:eastAsia="Times New Roman" w:hAnsi="Times New Roman" w:cs="Times New Roman"/>
          <w:sz w:val="28"/>
          <w:szCs w:val="28"/>
          <w:shd w:val="clear" w:color="auto" w:fill="FFFFFF"/>
          <w:lang w:eastAsia="zh-CN"/>
        </w:rPr>
        <w:t xml:space="preserve">-диалог «Михаил </w:t>
      </w:r>
      <w:proofErr w:type="spellStart"/>
      <w:r w:rsidRPr="008313C3">
        <w:rPr>
          <w:rFonts w:ascii="Times New Roman" w:eastAsia="Times New Roman" w:hAnsi="Times New Roman" w:cs="Times New Roman"/>
          <w:sz w:val="28"/>
          <w:szCs w:val="28"/>
          <w:shd w:val="clear" w:color="auto" w:fill="FFFFFF"/>
          <w:lang w:eastAsia="zh-CN"/>
        </w:rPr>
        <w:t>Девятаев</w:t>
      </w:r>
      <w:proofErr w:type="spellEnd"/>
      <w:r w:rsidRPr="008313C3">
        <w:rPr>
          <w:rFonts w:ascii="Times New Roman" w:eastAsia="Times New Roman" w:hAnsi="Times New Roman" w:cs="Times New Roman"/>
          <w:sz w:val="28"/>
          <w:szCs w:val="28"/>
          <w:shd w:val="clear" w:color="auto" w:fill="FFFFFF"/>
          <w:lang w:eastAsia="zh-CN"/>
        </w:rPr>
        <w:t xml:space="preserve"> – пример героизма для современной молодежи».</w:t>
      </w:r>
    </w:p>
    <w:p w:rsidR="00F458AE" w:rsidRPr="008313C3" w:rsidRDefault="00F458AE" w:rsidP="00F458A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8313C3">
        <w:rPr>
          <w:rFonts w:ascii="Times New Roman" w:eastAsia="Times New Roman" w:hAnsi="Times New Roman" w:cs="Times New Roman"/>
          <w:bCs/>
          <w:sz w:val="28"/>
          <w:szCs w:val="28"/>
          <w:lang w:eastAsia="ru-RU"/>
        </w:rPr>
        <w:t>В целях популяризации национальной культуры, сохранения и возрождения обрядов, укрепления межнациональных отношений и приумножения традиционных российских духовно-нравственных ценностей как основы российского общества в 2017 г</w:t>
      </w:r>
      <w:r w:rsidR="00CB5C60">
        <w:rPr>
          <w:rFonts w:ascii="Times New Roman" w:eastAsia="Times New Roman" w:hAnsi="Times New Roman" w:cs="Times New Roman"/>
          <w:bCs/>
          <w:sz w:val="28"/>
          <w:szCs w:val="28"/>
          <w:lang w:eastAsia="ru-RU"/>
        </w:rPr>
        <w:t>.</w:t>
      </w:r>
      <w:r w:rsidRPr="008313C3">
        <w:rPr>
          <w:rFonts w:ascii="Times New Roman" w:eastAsia="Times New Roman" w:hAnsi="Times New Roman" w:cs="Times New Roman"/>
          <w:bCs/>
          <w:sz w:val="28"/>
          <w:szCs w:val="28"/>
          <w:lang w:eastAsia="ru-RU"/>
        </w:rPr>
        <w:t xml:space="preserve"> в Республике Мордовия были организованы и проведены многочисленные </w:t>
      </w:r>
      <w:r w:rsidRPr="008313C3">
        <w:rPr>
          <w:rFonts w:ascii="Times New Roman" w:eastAsia="Times New Roman" w:hAnsi="Times New Roman" w:cs="Times New Roman"/>
          <w:sz w:val="28"/>
          <w:szCs w:val="28"/>
          <w:lang w:eastAsia="ru-RU"/>
        </w:rPr>
        <w:t>выставки</w:t>
      </w:r>
      <w:r w:rsidRPr="008313C3">
        <w:rPr>
          <w:rFonts w:ascii="Times New Roman" w:eastAsia="Times New Roman" w:hAnsi="Times New Roman" w:cs="Times New Roman"/>
          <w:bCs/>
          <w:sz w:val="28"/>
          <w:szCs w:val="28"/>
          <w:lang w:eastAsia="ru-RU"/>
        </w:rPr>
        <w:t xml:space="preserve"> и различные событийные (фестивали, форумы, </w:t>
      </w:r>
      <w:r w:rsidRPr="008313C3">
        <w:rPr>
          <w:rFonts w:ascii="Times New Roman" w:eastAsia="Times New Roman" w:hAnsi="Times New Roman" w:cs="Times New Roman"/>
          <w:sz w:val="28"/>
          <w:szCs w:val="28"/>
          <w:lang w:eastAsia="ru-RU"/>
        </w:rPr>
        <w:t>конкурсы, концерты</w:t>
      </w:r>
      <w:r w:rsidRPr="008313C3">
        <w:rPr>
          <w:rFonts w:ascii="Times New Roman" w:eastAsia="Times New Roman" w:hAnsi="Times New Roman" w:cs="Times New Roman"/>
          <w:bCs/>
          <w:sz w:val="28"/>
          <w:szCs w:val="28"/>
          <w:lang w:eastAsia="ru-RU"/>
        </w:rPr>
        <w:t>), научные (встречи</w:t>
      </w:r>
      <w:r w:rsidRPr="008313C3">
        <w:rPr>
          <w:rFonts w:ascii="Times New Roman" w:eastAsia="Times New Roman" w:hAnsi="Times New Roman" w:cs="Times New Roman"/>
          <w:sz w:val="28"/>
          <w:szCs w:val="28"/>
          <w:lang w:eastAsia="ru-RU"/>
        </w:rPr>
        <w:t xml:space="preserve"> с VIP-гостями</w:t>
      </w:r>
      <w:r w:rsidRPr="008313C3">
        <w:rPr>
          <w:rFonts w:ascii="Times New Roman" w:eastAsia="Times New Roman" w:hAnsi="Times New Roman" w:cs="Times New Roman"/>
          <w:bCs/>
          <w:sz w:val="28"/>
          <w:szCs w:val="28"/>
          <w:lang w:eastAsia="ru-RU"/>
        </w:rPr>
        <w:t xml:space="preserve">, конференции, </w:t>
      </w:r>
      <w:r w:rsidRPr="008313C3">
        <w:rPr>
          <w:rFonts w:ascii="Times New Roman" w:eastAsia="Times New Roman" w:hAnsi="Times New Roman" w:cs="Times New Roman"/>
          <w:sz w:val="28"/>
          <w:szCs w:val="28"/>
          <w:lang w:eastAsia="ru-RU"/>
        </w:rPr>
        <w:t xml:space="preserve">дебаты, тематические </w:t>
      </w:r>
      <w:r w:rsidRPr="008313C3">
        <w:rPr>
          <w:rFonts w:ascii="Times New Roman" w:eastAsia="Times New Roman" w:hAnsi="Times New Roman" w:cs="Times New Roman"/>
          <w:bCs/>
          <w:sz w:val="28"/>
          <w:szCs w:val="28"/>
          <w:lang w:eastAsia="ru-RU"/>
        </w:rPr>
        <w:t>круглые столы) и практические (</w:t>
      </w:r>
      <w:r w:rsidRPr="008313C3">
        <w:rPr>
          <w:rFonts w:ascii="Times New Roman" w:eastAsia="Times New Roman" w:hAnsi="Times New Roman" w:cs="Times New Roman"/>
          <w:sz w:val="28"/>
          <w:szCs w:val="28"/>
          <w:lang w:eastAsia="ru-RU"/>
        </w:rPr>
        <w:t>мастер-классы, показательные уроки, деловые игры, тренинги</w:t>
      </w:r>
      <w:r w:rsidRPr="008313C3">
        <w:rPr>
          <w:rFonts w:ascii="Times New Roman" w:eastAsia="Times New Roman" w:hAnsi="Times New Roman" w:cs="Times New Roman"/>
          <w:bCs/>
          <w:sz w:val="28"/>
          <w:szCs w:val="28"/>
          <w:lang w:eastAsia="ru-RU"/>
        </w:rPr>
        <w:t xml:space="preserve">) мероприятия, </w:t>
      </w:r>
      <w:r w:rsidRPr="008313C3">
        <w:rPr>
          <w:rFonts w:ascii="Times New Roman" w:eastAsia="Times New Roman" w:hAnsi="Times New Roman" w:cs="Times New Roman"/>
          <w:sz w:val="28"/>
          <w:szCs w:val="28"/>
          <w:lang w:eastAsia="ru-RU"/>
        </w:rPr>
        <w:t>ориентированные</w:t>
      </w:r>
      <w:proofErr w:type="gramEnd"/>
      <w:r w:rsidRPr="008313C3">
        <w:rPr>
          <w:rFonts w:ascii="Times New Roman" w:eastAsia="Times New Roman" w:hAnsi="Times New Roman" w:cs="Times New Roman"/>
          <w:sz w:val="28"/>
          <w:szCs w:val="28"/>
          <w:lang w:eastAsia="ru-RU"/>
        </w:rPr>
        <w:t xml:space="preserve"> на дальнейшее сохранение национальных традиций и святынь, построение гражданского общества многонациональной России</w:t>
      </w:r>
      <w:r w:rsidRPr="008313C3">
        <w:rPr>
          <w:rFonts w:ascii="Times New Roman" w:eastAsia="Times New Roman" w:hAnsi="Times New Roman" w:cs="Times New Roman"/>
          <w:bCs/>
          <w:sz w:val="28"/>
          <w:szCs w:val="28"/>
          <w:lang w:eastAsia="ru-RU"/>
        </w:rPr>
        <w:t>.</w:t>
      </w:r>
    </w:p>
    <w:p w:rsidR="00F458AE" w:rsidRPr="008313C3" w:rsidRDefault="00F458AE" w:rsidP="00F458A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313C3">
        <w:rPr>
          <w:rFonts w:ascii="Times New Roman" w:eastAsia="Times New Roman" w:hAnsi="Times New Roman" w:cs="Times New Roman"/>
          <w:bCs/>
          <w:sz w:val="28"/>
          <w:szCs w:val="28"/>
          <w:lang w:eastAsia="ru-RU"/>
        </w:rPr>
        <w:t xml:space="preserve">В их числе: международная </w:t>
      </w:r>
      <w:r w:rsidRPr="008313C3">
        <w:rPr>
          <w:rFonts w:ascii="Times New Roman" w:eastAsia="Times New Roman" w:hAnsi="Times New Roman" w:cs="Times New Roman"/>
          <w:sz w:val="28"/>
          <w:szCs w:val="28"/>
          <w:lang w:eastAsia="ru-RU"/>
        </w:rPr>
        <w:t>этнокультурная экспедиция «Волга – река мира</w:t>
      </w:r>
      <w:r w:rsidRPr="008313C3">
        <w:rPr>
          <w:rFonts w:ascii="Times New Roman" w:eastAsia="Times New Roman" w:hAnsi="Times New Roman" w:cs="Times New Roman"/>
          <w:color w:val="1A171C"/>
          <w:sz w:val="28"/>
          <w:szCs w:val="28"/>
          <w:lang w:eastAsia="ru-RU"/>
        </w:rPr>
        <w:t xml:space="preserve">. </w:t>
      </w:r>
      <w:proofErr w:type="gramStart"/>
      <w:r w:rsidRPr="008313C3">
        <w:rPr>
          <w:rFonts w:ascii="Times New Roman" w:eastAsia="Times New Roman" w:hAnsi="Times New Roman" w:cs="Times New Roman"/>
          <w:color w:val="1A171C"/>
          <w:sz w:val="28"/>
          <w:szCs w:val="28"/>
          <w:lang w:eastAsia="ru-RU"/>
        </w:rPr>
        <w:t>Диалог культур волжских народов</w:t>
      </w:r>
      <w:r w:rsidRPr="008313C3">
        <w:rPr>
          <w:rFonts w:ascii="Times New Roman" w:eastAsia="Times New Roman" w:hAnsi="Times New Roman" w:cs="Times New Roman"/>
          <w:sz w:val="28"/>
          <w:szCs w:val="28"/>
          <w:lang w:eastAsia="ru-RU"/>
        </w:rPr>
        <w:t>»; Межрегиональный молодежный образовательный форум «</w:t>
      </w:r>
      <w:proofErr w:type="spellStart"/>
      <w:r w:rsidRPr="008313C3">
        <w:rPr>
          <w:rFonts w:ascii="Times New Roman" w:eastAsia="Times New Roman" w:hAnsi="Times New Roman" w:cs="Times New Roman"/>
          <w:sz w:val="28"/>
          <w:szCs w:val="28"/>
          <w:lang w:eastAsia="ru-RU"/>
        </w:rPr>
        <w:t>Инерка</w:t>
      </w:r>
      <w:proofErr w:type="spellEnd"/>
      <w:r w:rsidRPr="008313C3">
        <w:rPr>
          <w:rFonts w:ascii="Times New Roman" w:eastAsia="Times New Roman" w:hAnsi="Times New Roman" w:cs="Times New Roman"/>
          <w:sz w:val="28"/>
          <w:szCs w:val="28"/>
          <w:lang w:eastAsia="ru-RU"/>
        </w:rPr>
        <w:t xml:space="preserve"> – 2017»; Международный день «</w:t>
      </w:r>
      <w:proofErr w:type="spellStart"/>
      <w:r w:rsidRPr="008313C3">
        <w:rPr>
          <w:rFonts w:ascii="Times New Roman" w:eastAsia="Times New Roman" w:hAnsi="Times New Roman" w:cs="Times New Roman"/>
          <w:sz w:val="28"/>
          <w:szCs w:val="28"/>
          <w:lang w:eastAsia="ru-RU"/>
        </w:rPr>
        <w:t>Новруз</w:t>
      </w:r>
      <w:proofErr w:type="spellEnd"/>
      <w:r w:rsidRPr="008313C3">
        <w:rPr>
          <w:rFonts w:ascii="Times New Roman" w:eastAsia="Times New Roman" w:hAnsi="Times New Roman" w:cs="Times New Roman"/>
          <w:sz w:val="28"/>
          <w:szCs w:val="28"/>
          <w:lang w:eastAsia="ru-RU"/>
        </w:rPr>
        <w:t xml:space="preserve">–2017», проведённый под патронажем Общероссийской общественной организацией «Всероссийский Азербайджанский конгресс» по Республике Мордовия и Общественной организацией – узбекский национально-культурный центр «Узбекская диаспора» Республики Мордовия; Всероссийская научно-практическая конференция «Русский язык в диалоге культур», посвященная Дню русского языка; </w:t>
      </w:r>
      <w:r w:rsidRPr="008313C3">
        <w:rPr>
          <w:rFonts w:ascii="Times New Roman" w:eastAsia="Times New Roman" w:hAnsi="Times New Roman" w:cs="Times New Roman"/>
          <w:bCs/>
          <w:sz w:val="28"/>
          <w:szCs w:val="28"/>
          <w:lang w:eastAsia="ru-RU"/>
        </w:rPr>
        <w:t>межрегиональный фестиваль национальной культуры «</w:t>
      </w:r>
      <w:proofErr w:type="spellStart"/>
      <w:r w:rsidRPr="008313C3">
        <w:rPr>
          <w:rFonts w:ascii="Times New Roman" w:eastAsia="Times New Roman" w:hAnsi="Times New Roman" w:cs="Times New Roman"/>
          <w:bCs/>
          <w:sz w:val="28"/>
          <w:szCs w:val="28"/>
          <w:lang w:eastAsia="ru-RU"/>
        </w:rPr>
        <w:t>Кургоня</w:t>
      </w:r>
      <w:proofErr w:type="spellEnd"/>
      <w:r w:rsidRPr="008313C3">
        <w:rPr>
          <w:rFonts w:ascii="Times New Roman" w:eastAsia="Times New Roman" w:hAnsi="Times New Roman" w:cs="Times New Roman"/>
          <w:bCs/>
          <w:sz w:val="28"/>
          <w:szCs w:val="28"/>
          <w:lang w:eastAsia="ru-RU"/>
        </w:rPr>
        <w:t>»;</w:t>
      </w:r>
      <w:proofErr w:type="gramEnd"/>
      <w:r w:rsidRPr="008313C3">
        <w:rPr>
          <w:rFonts w:ascii="Times New Roman" w:eastAsia="Times New Roman" w:hAnsi="Times New Roman" w:cs="Times New Roman"/>
          <w:bCs/>
          <w:sz w:val="28"/>
          <w:szCs w:val="28"/>
          <w:lang w:eastAsia="ru-RU"/>
        </w:rPr>
        <w:t xml:space="preserve"> </w:t>
      </w:r>
      <w:r w:rsidRPr="008313C3">
        <w:rPr>
          <w:rFonts w:ascii="Times New Roman" w:eastAsia="Times New Roman" w:hAnsi="Times New Roman" w:cs="Times New Roman"/>
          <w:sz w:val="28"/>
          <w:szCs w:val="28"/>
          <w:lang w:eastAsia="ru-RU"/>
        </w:rPr>
        <w:t xml:space="preserve">фестиваль дружбы народов Мордовии «Венок дружбы»; </w:t>
      </w:r>
      <w:r w:rsidRPr="008313C3">
        <w:rPr>
          <w:rFonts w:ascii="Times New Roman" w:eastAsia="Times New Roman" w:hAnsi="Times New Roman" w:cs="Times New Roman"/>
          <w:color w:val="000000"/>
          <w:sz w:val="28"/>
          <w:szCs w:val="28"/>
          <w:shd w:val="clear" w:color="auto" w:fill="FFFFFF"/>
          <w:lang w:eastAsia="ru-RU"/>
        </w:rPr>
        <w:t>Республиканский культурно-просветительский форум «Мордовская интеллигенция и развитие национально-культурных процессов в Мордовии», посвященный 110-летию со дня рождения одного из основоположников мордовской литературы М. И. Безбородова (1907</w:t>
      </w:r>
      <w:r w:rsidR="009F344D">
        <w:rPr>
          <w:rFonts w:ascii="Times New Roman" w:eastAsia="Times New Roman" w:hAnsi="Times New Roman" w:cs="Times New Roman"/>
          <w:color w:val="000000"/>
          <w:sz w:val="28"/>
          <w:szCs w:val="28"/>
          <w:shd w:val="clear" w:color="auto" w:fill="FFFFFF"/>
          <w:lang w:eastAsia="ru-RU"/>
        </w:rPr>
        <w:t>–</w:t>
      </w:r>
      <w:r w:rsidRPr="008313C3">
        <w:rPr>
          <w:rFonts w:ascii="Times New Roman" w:eastAsia="Times New Roman" w:hAnsi="Times New Roman" w:cs="Times New Roman"/>
          <w:color w:val="000000"/>
          <w:sz w:val="28"/>
          <w:szCs w:val="28"/>
          <w:shd w:val="clear" w:color="auto" w:fill="FFFFFF"/>
          <w:lang w:eastAsia="ru-RU"/>
        </w:rPr>
        <w:t xml:space="preserve">1935) </w:t>
      </w:r>
      <w:r w:rsidRPr="008313C3">
        <w:rPr>
          <w:rFonts w:ascii="Times New Roman" w:eastAsia="Times New Roman" w:hAnsi="Times New Roman" w:cs="Times New Roman"/>
          <w:sz w:val="28"/>
          <w:szCs w:val="28"/>
          <w:lang w:eastAsia="ru-RU"/>
        </w:rPr>
        <w:t>и др</w:t>
      </w:r>
      <w:r w:rsidRPr="008313C3">
        <w:rPr>
          <w:rFonts w:ascii="Times New Roman" w:eastAsia="Times New Roman" w:hAnsi="Times New Roman" w:cs="Times New Roman"/>
          <w:bCs/>
          <w:sz w:val="28"/>
          <w:szCs w:val="28"/>
          <w:lang w:eastAsia="ru-RU"/>
        </w:rPr>
        <w:t xml:space="preserve">. </w:t>
      </w:r>
    </w:p>
    <w:p w:rsidR="00F458AE" w:rsidRPr="008313C3" w:rsidRDefault="00F458AE" w:rsidP="00F458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3C3">
        <w:rPr>
          <w:rFonts w:ascii="Times New Roman" w:eastAsia="Times New Roman" w:hAnsi="Times New Roman" w:cs="Times New Roman"/>
          <w:sz w:val="28"/>
          <w:szCs w:val="28"/>
          <w:lang w:eastAsia="ru-RU"/>
        </w:rPr>
        <w:t xml:space="preserve">На всероссийский уровень вышли проводимые в апреле мероприятия, посвященные Дню мордовских языков, которые одновременно прошли во всех муниципалитетах республики и в регионах Российской Федерации с компактным проживанием мордовского населения. На нескольких столичных площадках Мордовии были организованы и проведены мастер-классы по обучению мордовским языкам, литературные конкурсы и познавательные викторины. При обсуждении вопросов результативности работы Съездов мордовского (мокшанского, эрзянского) народа активистами Межрегиональной организации мордовского (мокшанского и эрзянского) народа из районов республики и 14 регионов России было заявлено, что многие решения съездов повлияли на сохранение и развитие мордовской культуры и национальных языков, межнационального мира и согласия в республике. </w:t>
      </w:r>
    </w:p>
    <w:p w:rsidR="00F458AE" w:rsidRPr="008313C3" w:rsidRDefault="00F458AE" w:rsidP="00F458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3C3">
        <w:rPr>
          <w:rFonts w:ascii="Times New Roman" w:eastAsia="Times New Roman" w:hAnsi="Times New Roman" w:cs="Times New Roman"/>
          <w:color w:val="000000"/>
          <w:sz w:val="28"/>
          <w:szCs w:val="28"/>
          <w:lang w:eastAsia="ru-RU"/>
        </w:rPr>
        <w:t xml:space="preserve">Проводились мероприятия военно-патриотической тематики. Так, 13 февраля в Ромодановском районном Доме культуры торжественно отметили День памяти воинов, исполнявших служебный долг за пределами Отечества. </w:t>
      </w:r>
      <w:r w:rsidRPr="008313C3">
        <w:rPr>
          <w:rFonts w:ascii="Times New Roman" w:eastAsia="Times New Roman" w:hAnsi="Times New Roman" w:cs="Times New Roman"/>
          <w:sz w:val="28"/>
          <w:szCs w:val="28"/>
          <w:lang w:eastAsia="ru-RU"/>
        </w:rPr>
        <w:t xml:space="preserve">9 мая в г. Саранске и районах республики с размахом прошла Всероссийская акция-шествие «Бессмертный полк», в которой приняли участие более 50 тысяч человек. </w:t>
      </w:r>
    </w:p>
    <w:p w:rsidR="00F458AE" w:rsidRPr="008313C3" w:rsidRDefault="00F458AE" w:rsidP="00F458A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313C3">
        <w:rPr>
          <w:rFonts w:ascii="Times New Roman" w:eastAsia="Times New Roman" w:hAnsi="Times New Roman" w:cs="Times New Roman"/>
          <w:color w:val="000000"/>
          <w:sz w:val="28"/>
          <w:szCs w:val="28"/>
          <w:lang w:eastAsia="ru-RU"/>
        </w:rPr>
        <w:t xml:space="preserve">На базе паломнического центра </w:t>
      </w:r>
      <w:proofErr w:type="spellStart"/>
      <w:r w:rsidRPr="008313C3">
        <w:rPr>
          <w:rFonts w:ascii="Times New Roman" w:eastAsia="Times New Roman" w:hAnsi="Times New Roman" w:cs="Times New Roman"/>
          <w:color w:val="000000"/>
          <w:sz w:val="28"/>
          <w:szCs w:val="28"/>
          <w:lang w:eastAsia="ru-RU"/>
        </w:rPr>
        <w:t>Иоанно</w:t>
      </w:r>
      <w:proofErr w:type="spellEnd"/>
      <w:r w:rsidRPr="008313C3">
        <w:rPr>
          <w:rFonts w:ascii="Times New Roman" w:eastAsia="Times New Roman" w:hAnsi="Times New Roman" w:cs="Times New Roman"/>
          <w:color w:val="000000"/>
          <w:sz w:val="28"/>
          <w:szCs w:val="28"/>
          <w:lang w:eastAsia="ru-RU"/>
        </w:rPr>
        <w:t>-Богословского мужского монастыря в рамках празднования Международного Дня православной молодежи в одухотворённой обстановке проходил I</w:t>
      </w:r>
      <w:r w:rsidRPr="008313C3">
        <w:rPr>
          <w:rFonts w:ascii="Times New Roman" w:eastAsia="Times New Roman" w:hAnsi="Times New Roman" w:cs="Times New Roman"/>
          <w:color w:val="000000"/>
          <w:sz w:val="28"/>
          <w:szCs w:val="28"/>
          <w:lang w:val="en-US" w:eastAsia="ru-RU"/>
        </w:rPr>
        <w:t>I</w:t>
      </w:r>
      <w:r w:rsidRPr="008313C3">
        <w:rPr>
          <w:rFonts w:ascii="Times New Roman" w:eastAsia="Times New Roman" w:hAnsi="Times New Roman" w:cs="Times New Roman"/>
          <w:color w:val="000000"/>
          <w:sz w:val="28"/>
          <w:szCs w:val="28"/>
          <w:lang w:eastAsia="ru-RU"/>
        </w:rPr>
        <w:t xml:space="preserve"> Сретенский бал (19 февраля), символизировав собой возрождение традиционных петровских ассамблей. Грандиозный праздничный бал позволил молодым юношам и девушкам (их было более 100 человек) вдохнуть атмосферу Российского государства </w:t>
      </w:r>
      <w:r w:rsidRPr="008313C3">
        <w:rPr>
          <w:rFonts w:ascii="Times New Roman" w:eastAsia="Times New Roman" w:hAnsi="Times New Roman" w:cs="Times New Roman"/>
          <w:color w:val="000000"/>
          <w:sz w:val="28"/>
          <w:szCs w:val="28"/>
          <w:lang w:val="en-US" w:eastAsia="ru-RU"/>
        </w:rPr>
        <w:t>XVIII</w:t>
      </w:r>
      <w:r w:rsidRPr="008313C3">
        <w:rPr>
          <w:rFonts w:ascii="Times New Roman" w:eastAsia="Times New Roman" w:hAnsi="Times New Roman" w:cs="Times New Roman"/>
          <w:color w:val="000000"/>
          <w:sz w:val="28"/>
          <w:szCs w:val="28"/>
          <w:lang w:eastAsia="ru-RU"/>
        </w:rPr>
        <w:t xml:space="preserve"> века. </w:t>
      </w:r>
    </w:p>
    <w:p w:rsidR="00F458AE" w:rsidRPr="008313C3" w:rsidRDefault="00F458AE" w:rsidP="00F458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3C3">
        <w:rPr>
          <w:rFonts w:ascii="Times New Roman" w:eastAsia="Times New Roman" w:hAnsi="Times New Roman" w:cs="Times New Roman"/>
          <w:sz w:val="28"/>
          <w:szCs w:val="28"/>
          <w:lang w:eastAsia="ru-RU"/>
        </w:rPr>
        <w:t>В 2017 г</w:t>
      </w:r>
      <w:r w:rsidR="00CB5C60">
        <w:rPr>
          <w:rFonts w:ascii="Times New Roman" w:eastAsia="Times New Roman" w:hAnsi="Times New Roman" w:cs="Times New Roman"/>
          <w:sz w:val="28"/>
          <w:szCs w:val="28"/>
          <w:lang w:eastAsia="ru-RU"/>
        </w:rPr>
        <w:t>.</w:t>
      </w:r>
      <w:r w:rsidRPr="008313C3">
        <w:rPr>
          <w:rFonts w:ascii="Times New Roman" w:eastAsia="Times New Roman" w:hAnsi="Times New Roman" w:cs="Times New Roman"/>
          <w:sz w:val="28"/>
          <w:szCs w:val="28"/>
          <w:lang w:eastAsia="ru-RU"/>
        </w:rPr>
        <w:t xml:space="preserve"> важным компонентом работы по сохранению межнационального и межконфессионального согласия стало проведение комплексной информационной политики с целью укрепления гражданского патриотизма и российской гражданской идентичности. </w:t>
      </w:r>
      <w:proofErr w:type="gramStart"/>
      <w:r w:rsidRPr="008313C3">
        <w:rPr>
          <w:rFonts w:ascii="Times New Roman" w:eastAsia="Times New Roman" w:hAnsi="Times New Roman" w:cs="Times New Roman"/>
          <w:sz w:val="28"/>
          <w:szCs w:val="28"/>
          <w:lang w:eastAsia="ru-RU"/>
        </w:rPr>
        <w:t xml:space="preserve">В контексте реализации </w:t>
      </w:r>
      <w:r w:rsidRPr="008313C3">
        <w:rPr>
          <w:rFonts w:ascii="Times New Roman" w:eastAsia="Times New Roman" w:hAnsi="Times New Roman" w:cs="Times New Roman"/>
          <w:sz w:val="28"/>
          <w:szCs w:val="28"/>
          <w:lang w:eastAsia="zh-CN"/>
        </w:rPr>
        <w:t>государственной программы «Гармонизация межнациональных и межконфессиональных отношений в Республике Мордовия» на 2014 – 2020 г</w:t>
      </w:r>
      <w:r w:rsidR="004C6FF8">
        <w:rPr>
          <w:rFonts w:ascii="Times New Roman" w:eastAsia="Times New Roman" w:hAnsi="Times New Roman" w:cs="Times New Roman"/>
          <w:sz w:val="28"/>
          <w:szCs w:val="28"/>
          <w:lang w:eastAsia="zh-CN"/>
        </w:rPr>
        <w:t>г.</w:t>
      </w:r>
      <w:r w:rsidRPr="008313C3">
        <w:rPr>
          <w:rFonts w:ascii="Times New Roman" w:eastAsia="Times New Roman" w:hAnsi="Times New Roman" w:cs="Times New Roman"/>
          <w:sz w:val="28"/>
          <w:szCs w:val="28"/>
          <w:lang w:eastAsia="zh-CN"/>
        </w:rPr>
        <w:t xml:space="preserve"> были подготовлены и изданы 14 книг, в том числе на национальных языках,</w:t>
      </w:r>
      <w:r w:rsidRPr="008313C3">
        <w:rPr>
          <w:rFonts w:ascii="Times New Roman" w:eastAsia="Times New Roman" w:hAnsi="Times New Roman" w:cs="Times New Roman"/>
          <w:sz w:val="28"/>
          <w:szCs w:val="28"/>
          <w:lang w:eastAsia="ru-RU"/>
        </w:rPr>
        <w:t xml:space="preserve"> научные и научно-популярные работы «Мордва России», «Народы Мордовии» и др. </w:t>
      </w:r>
      <w:r w:rsidRPr="008313C3">
        <w:rPr>
          <w:rFonts w:ascii="Times New Roman" w:eastAsia="Times New Roman" w:hAnsi="Times New Roman" w:cs="Times New Roman"/>
          <w:sz w:val="28"/>
          <w:szCs w:val="28"/>
          <w:lang w:eastAsia="zh-CN"/>
        </w:rPr>
        <w:t xml:space="preserve">В периодических изданиях и сети Интернет было размещено свыше 1 300 материалов, </w:t>
      </w:r>
      <w:r w:rsidRPr="008313C3">
        <w:rPr>
          <w:rFonts w:ascii="Times New Roman" w:eastAsia="Times New Roman" w:hAnsi="Times New Roman" w:cs="Times New Roman"/>
          <w:sz w:val="28"/>
          <w:szCs w:val="28"/>
          <w:lang w:eastAsia="ru-RU"/>
        </w:rPr>
        <w:t>формирующих уважительное отношение к представителям различных национальностей, проживающих в</w:t>
      </w:r>
      <w:proofErr w:type="gramEnd"/>
      <w:r w:rsidRPr="008313C3">
        <w:rPr>
          <w:rFonts w:ascii="Times New Roman" w:eastAsia="Times New Roman" w:hAnsi="Times New Roman" w:cs="Times New Roman"/>
          <w:sz w:val="28"/>
          <w:szCs w:val="28"/>
          <w:lang w:eastAsia="ru-RU"/>
        </w:rPr>
        <w:t xml:space="preserve"> Мордовии. В республиканских СМИ, на телевидении и радио регулярно освещались различные этнокультурные мероприятия, размещались материалы, пропагандирующие идеи дружбы, гражданского и духовного единения народов Мордовии. </w:t>
      </w:r>
      <w:proofErr w:type="gramStart"/>
      <w:r w:rsidRPr="008313C3">
        <w:rPr>
          <w:rFonts w:ascii="Times New Roman" w:eastAsia="Times New Roman" w:hAnsi="Times New Roman" w:cs="Times New Roman"/>
          <w:sz w:val="28"/>
          <w:szCs w:val="28"/>
          <w:lang w:eastAsia="ru-RU"/>
        </w:rPr>
        <w:t>Продолжилось создание цикла радио- и телепередач «Мы дети твои, Россия!», раскрывающего положительный опыт сохранения этнокультурных ценностей и формирования национального самосознания у детей в кругу семьи, в образовательных учреждениях республики и мест компактного проживания мордовского (мокшанского и эрзянского) народа в субъектах Российской Федерации.</w:t>
      </w:r>
      <w:proofErr w:type="gramEnd"/>
    </w:p>
    <w:p w:rsidR="00F458AE" w:rsidRPr="008313C3" w:rsidRDefault="00F458AE" w:rsidP="00F458AE">
      <w:pPr>
        <w:widowControl w:val="0"/>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8313C3">
        <w:rPr>
          <w:rFonts w:ascii="Times New Roman" w:eastAsia="Times New Roman" w:hAnsi="Times New Roman" w:cs="Times New Roman"/>
          <w:sz w:val="28"/>
          <w:szCs w:val="28"/>
          <w:lang w:eastAsia="ru-RU"/>
        </w:rPr>
        <w:t>На протяжении многих лет Мордовия заслуженно имеет репутацию региона, где совместные усилия органов власти, представителей традиционных религиозных институтов и широкой общественности нацелены на возрождение, укрепление и приумножение духовно-нравственных ценностей и традиций, воспитание чувства патриотизма и интернационализма. Это позволяет успешно решать национальные проблемы, в целом обеспечивающие национальную безопасность России и региона.</w:t>
      </w:r>
    </w:p>
    <w:p w:rsidR="00F458AE" w:rsidRPr="008313C3" w:rsidRDefault="00F458AE" w:rsidP="00F458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3C3">
        <w:rPr>
          <w:rFonts w:ascii="Times New Roman" w:eastAsia="Times New Roman" w:hAnsi="Times New Roman" w:cs="Times New Roman"/>
          <w:sz w:val="28"/>
          <w:szCs w:val="28"/>
          <w:lang w:eastAsia="ru-RU"/>
        </w:rPr>
        <w:t xml:space="preserve">В целях улучшения межэтнических отношений, профилактики ксенофобии и укрепления единства российской нации сотрудники министерства участвовали в работе выездного межведомственного совещания по вопросу «О состоянии и принимаемых органами власти, органами местного самоуправления, правоохранительными органами республики мерах по снижению </w:t>
      </w:r>
      <w:proofErr w:type="spellStart"/>
      <w:r w:rsidRPr="008313C3">
        <w:rPr>
          <w:rFonts w:ascii="Times New Roman" w:eastAsia="Times New Roman" w:hAnsi="Times New Roman" w:cs="Times New Roman"/>
          <w:sz w:val="28"/>
          <w:szCs w:val="28"/>
          <w:lang w:eastAsia="ru-RU"/>
        </w:rPr>
        <w:t>радикализации</w:t>
      </w:r>
      <w:proofErr w:type="spellEnd"/>
      <w:r w:rsidRPr="008313C3">
        <w:rPr>
          <w:rFonts w:ascii="Times New Roman" w:eastAsia="Times New Roman" w:hAnsi="Times New Roman" w:cs="Times New Roman"/>
          <w:sz w:val="28"/>
          <w:szCs w:val="28"/>
          <w:lang w:eastAsia="ru-RU"/>
        </w:rPr>
        <w:t xml:space="preserve"> в с. </w:t>
      </w:r>
      <w:proofErr w:type="spellStart"/>
      <w:r w:rsidRPr="008313C3">
        <w:rPr>
          <w:rFonts w:ascii="Times New Roman" w:eastAsia="Times New Roman" w:hAnsi="Times New Roman" w:cs="Times New Roman"/>
          <w:sz w:val="28"/>
          <w:szCs w:val="28"/>
          <w:lang w:eastAsia="ru-RU"/>
        </w:rPr>
        <w:t>Белозерье</w:t>
      </w:r>
      <w:proofErr w:type="spellEnd"/>
      <w:r w:rsidRPr="008313C3">
        <w:rPr>
          <w:rFonts w:ascii="Times New Roman" w:eastAsia="Times New Roman" w:hAnsi="Times New Roman" w:cs="Times New Roman"/>
          <w:sz w:val="28"/>
          <w:szCs w:val="28"/>
          <w:lang w:eastAsia="ru-RU"/>
        </w:rPr>
        <w:t xml:space="preserve"> Ромодановского муниципального района Республики Мордовия». В ходе этого мероприятия они подробно изложили о принятых мерах по пресечению проявлений идеологической, расовой и национальной нетерпимости, профилактике экстремизма, воспитания правовой культуры молодёжи в городском округе Саранск. </w:t>
      </w:r>
    </w:p>
    <w:p w:rsidR="00F458AE" w:rsidRPr="008313C3" w:rsidRDefault="00F458AE" w:rsidP="00F458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3C3">
        <w:rPr>
          <w:rFonts w:ascii="Times New Roman" w:eastAsia="Times New Roman" w:hAnsi="Times New Roman" w:cs="Times New Roman"/>
          <w:sz w:val="28"/>
          <w:szCs w:val="28"/>
          <w:lang w:eastAsia="ru-RU"/>
        </w:rPr>
        <w:t>31 марта 2017 г</w:t>
      </w:r>
      <w:r w:rsidR="009F344D">
        <w:rPr>
          <w:rFonts w:ascii="Times New Roman" w:eastAsia="Times New Roman" w:hAnsi="Times New Roman" w:cs="Times New Roman"/>
          <w:sz w:val="28"/>
          <w:szCs w:val="28"/>
          <w:lang w:eastAsia="ru-RU"/>
        </w:rPr>
        <w:t>.</w:t>
      </w:r>
      <w:r w:rsidRPr="008313C3">
        <w:rPr>
          <w:rFonts w:ascii="Times New Roman" w:eastAsia="Times New Roman" w:hAnsi="Times New Roman" w:cs="Times New Roman"/>
          <w:sz w:val="28"/>
          <w:szCs w:val="28"/>
          <w:lang w:eastAsia="ru-RU"/>
        </w:rPr>
        <w:t xml:space="preserve"> прошло учредительное собрание Регионального отделения Общероссийского общественного движения «Молодежная Ассамблея народов России «Мы – россияне», созданного Молодежной ассамблеей народов Мордовии с целью объединения многонациональной молодежи республики, которая ценит культуру своего народа и уважает традиции других народов многонациональной Отчизны. </w:t>
      </w:r>
    </w:p>
    <w:p w:rsidR="00F458AE" w:rsidRPr="008313C3" w:rsidRDefault="00F458AE" w:rsidP="00F458AE">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8313C3">
        <w:rPr>
          <w:rFonts w:ascii="Times New Roman" w:eastAsia="Times New Roman" w:hAnsi="Times New Roman" w:cs="Times New Roman"/>
          <w:sz w:val="28"/>
          <w:szCs w:val="28"/>
          <w:lang w:eastAsia="ru-RU"/>
        </w:rPr>
        <w:t>Миссию координационного центра по межнациональным и межэтническим вопросам, объединяющего под своим началом все общественные организации и движения республики, взяла на себя учредительная конференция Республиканской общественной культурно-просветительской организации «Ассамблея народов Мордовии», проходившая 7 сентября 2017 г. В неё вошли представители всех этнических диаспор Республики Мордовия.</w:t>
      </w:r>
    </w:p>
    <w:p w:rsidR="00F458AE" w:rsidRPr="008313C3" w:rsidRDefault="00F458AE" w:rsidP="00F458AE">
      <w:pPr>
        <w:tabs>
          <w:tab w:val="left" w:pos="993"/>
        </w:tabs>
        <w:spacing w:after="0" w:line="240" w:lineRule="auto"/>
        <w:ind w:firstLine="709"/>
        <w:contextualSpacing/>
        <w:jc w:val="both"/>
        <w:rPr>
          <w:rFonts w:ascii="Times New Roman" w:eastAsia="Calibri" w:hAnsi="Times New Roman" w:cs="Times New Roman"/>
          <w:sz w:val="28"/>
          <w:szCs w:val="28"/>
        </w:rPr>
      </w:pPr>
      <w:r w:rsidRPr="008313C3">
        <w:rPr>
          <w:rFonts w:ascii="Times New Roman" w:eastAsia="Calibri" w:hAnsi="Times New Roman" w:cs="Times New Roman"/>
          <w:sz w:val="28"/>
          <w:szCs w:val="28"/>
        </w:rPr>
        <w:t xml:space="preserve">В Республике Мордовия функционирует Система мониторинга состояния межнациональных (межэтнических) и межконфессиональных отношений и раннего предупреждения конфликтных ситуаций на территории Республики Мордовия. </w:t>
      </w:r>
    </w:p>
    <w:p w:rsidR="00F458AE" w:rsidRPr="008313C3" w:rsidRDefault="00F458AE" w:rsidP="00F458A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13C3">
        <w:rPr>
          <w:rFonts w:ascii="Times New Roman" w:eastAsia="Times New Roman" w:hAnsi="Times New Roman" w:cs="Times New Roman"/>
          <w:sz w:val="28"/>
          <w:szCs w:val="28"/>
          <w:lang w:eastAsia="ru-RU"/>
        </w:rPr>
        <w:t>Система внедрена на трех уровнях: федеральном (ФАДН России), республиканском (Министерство культуры и  национальной политики Республики Мордовия), местном (в муниципальных районах Республики Мордовия и городском округе Саранск). Такой охват способствует оперативному взаимодействию  между органами государственной власти и местного самоуправления Республики Мордовия, позволяет эффективно взаимодействовать в  решении задач, связанных с предотвращением и разрешением конфликтов на национальной или религиозной почве. Правовой основой для внедрения системы на уровне муниципальной власти являются соответствующие соглашения, заключенные Министерством с администрациями муниципальных районов  республики и городского округа Саранск.</w:t>
      </w:r>
    </w:p>
    <w:p w:rsidR="00F458AE" w:rsidRPr="008313C3" w:rsidRDefault="00F458AE" w:rsidP="00F458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3C3">
        <w:rPr>
          <w:rFonts w:ascii="Times New Roman" w:eastAsia="Times New Roman" w:hAnsi="Times New Roman" w:cs="Times New Roman"/>
          <w:sz w:val="28"/>
          <w:szCs w:val="28"/>
          <w:lang w:eastAsia="ru-RU"/>
        </w:rPr>
        <w:t xml:space="preserve">Регулярный и комплексный характер носят социологические исследования, проводимые в Республике Мордовия по вопросам </w:t>
      </w:r>
      <w:proofErr w:type="spellStart"/>
      <w:r w:rsidRPr="008313C3">
        <w:rPr>
          <w:rFonts w:ascii="Times New Roman" w:eastAsia="Times New Roman" w:hAnsi="Times New Roman" w:cs="Times New Roman"/>
          <w:sz w:val="28"/>
          <w:szCs w:val="28"/>
          <w:lang w:eastAsia="ru-RU"/>
        </w:rPr>
        <w:t>этноконфессиональных</w:t>
      </w:r>
      <w:proofErr w:type="spellEnd"/>
      <w:r w:rsidRPr="008313C3">
        <w:rPr>
          <w:rFonts w:ascii="Times New Roman" w:eastAsia="Times New Roman" w:hAnsi="Times New Roman" w:cs="Times New Roman"/>
          <w:sz w:val="28"/>
          <w:szCs w:val="28"/>
          <w:lang w:eastAsia="ru-RU"/>
        </w:rPr>
        <w:t xml:space="preserve"> отношений. </w:t>
      </w:r>
    </w:p>
    <w:p w:rsidR="00F458AE" w:rsidRPr="00831FBB" w:rsidRDefault="00F458AE" w:rsidP="00F458AE">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5" w:name="sub_1204"/>
      <w:bookmarkEnd w:id="4"/>
      <w:r w:rsidRPr="008313C3">
        <w:rPr>
          <w:rFonts w:ascii="Times New Roman" w:eastAsia="Times New Roman" w:hAnsi="Times New Roman" w:cs="Times New Roman"/>
          <w:sz w:val="28"/>
          <w:szCs w:val="28"/>
          <w:lang w:eastAsia="ru-RU"/>
        </w:rPr>
        <w:t xml:space="preserve">Доля граждан, положительно оценивающих состояние межнациональных отношений по результатам мониторинга межнациональных отношений, проведенного специалистами Научно-исследовательского института </w:t>
      </w:r>
      <w:proofErr w:type="spellStart"/>
      <w:r w:rsidRPr="008313C3">
        <w:rPr>
          <w:rFonts w:ascii="Times New Roman" w:eastAsia="Times New Roman" w:hAnsi="Times New Roman" w:cs="Times New Roman"/>
          <w:sz w:val="28"/>
          <w:szCs w:val="28"/>
          <w:lang w:eastAsia="ru-RU"/>
        </w:rPr>
        <w:t>Регионологии</w:t>
      </w:r>
      <w:proofErr w:type="spellEnd"/>
      <w:r w:rsidRPr="008313C3">
        <w:rPr>
          <w:rFonts w:ascii="Times New Roman" w:eastAsia="Times New Roman" w:hAnsi="Times New Roman" w:cs="Times New Roman"/>
          <w:sz w:val="28"/>
          <w:szCs w:val="28"/>
          <w:lang w:eastAsia="ru-RU"/>
        </w:rPr>
        <w:t xml:space="preserve">  ФГБОУ ВО «МГУ им. Н.П. Огарева», </w:t>
      </w:r>
      <w:r w:rsidRPr="00831FBB">
        <w:rPr>
          <w:rFonts w:ascii="Times New Roman" w:eastAsia="Times New Roman" w:hAnsi="Times New Roman" w:cs="Times New Roman"/>
          <w:sz w:val="28"/>
          <w:szCs w:val="28"/>
          <w:lang w:eastAsia="ru-RU"/>
        </w:rPr>
        <w:t>составила 91,0 %; уровень толерантного отношения к представителям другой национальности – 90,0 %.</w:t>
      </w:r>
    </w:p>
    <w:p w:rsidR="00F458AE" w:rsidRPr="00831FBB" w:rsidRDefault="00F458AE" w:rsidP="00F458A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31FBB">
        <w:rPr>
          <w:rFonts w:ascii="Times New Roman" w:eastAsia="Times New Roman" w:hAnsi="Times New Roman" w:cs="Times New Roman"/>
          <w:sz w:val="28"/>
          <w:szCs w:val="28"/>
          <w:lang w:eastAsia="ru-RU"/>
        </w:rPr>
        <w:t xml:space="preserve">По результатам мониторинга положительной оценки состояния межнациональных отношений, проведенного ФСО России, Мордовия является абсолютным лидером среди субъектов Российской Федерации (93,2%). </w:t>
      </w:r>
    </w:p>
    <w:p w:rsidR="00F458AE" w:rsidRPr="008313C3" w:rsidRDefault="00F458AE" w:rsidP="00F458A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313C3">
        <w:rPr>
          <w:rFonts w:ascii="Times New Roman" w:eastAsia="Times New Roman" w:hAnsi="Times New Roman" w:cs="Times New Roman"/>
          <w:color w:val="000000"/>
          <w:sz w:val="28"/>
          <w:szCs w:val="28"/>
          <w:lang w:eastAsia="ru-RU"/>
        </w:rPr>
        <w:t xml:space="preserve">В республике реализуется комплекс мероприятий, направленный на поддержку русского языка как государственного языка Российской Федерации и языков народов России. В частности, в </w:t>
      </w:r>
      <w:r w:rsidRPr="008313C3">
        <w:rPr>
          <w:rFonts w:ascii="Times New Roman" w:eastAsia="Times New Roman" w:hAnsi="Times New Roman" w:cs="Times New Roman"/>
          <w:sz w:val="28"/>
          <w:szCs w:val="28"/>
          <w:lang w:eastAsia="ru-RU"/>
        </w:rPr>
        <w:t xml:space="preserve"> 2017 г. в рамках </w:t>
      </w:r>
      <w:proofErr w:type="gramStart"/>
      <w:r w:rsidRPr="008313C3">
        <w:rPr>
          <w:rFonts w:ascii="Times New Roman" w:eastAsia="Times New Roman" w:hAnsi="Times New Roman" w:cs="Times New Roman"/>
          <w:sz w:val="28"/>
          <w:szCs w:val="28"/>
          <w:lang w:eastAsia="ru-RU"/>
        </w:rPr>
        <w:t>мероприятий, посвященных Дню русского языка проведены</w:t>
      </w:r>
      <w:proofErr w:type="gramEnd"/>
      <w:r w:rsidRPr="008313C3">
        <w:rPr>
          <w:rFonts w:ascii="Times New Roman" w:eastAsia="Times New Roman" w:hAnsi="Times New Roman" w:cs="Times New Roman"/>
          <w:sz w:val="28"/>
          <w:szCs w:val="28"/>
          <w:lang w:eastAsia="ru-RU"/>
        </w:rPr>
        <w:t>:</w:t>
      </w:r>
    </w:p>
    <w:p w:rsidR="00F458AE" w:rsidRPr="008313C3" w:rsidRDefault="00F458AE" w:rsidP="00F458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3C3">
        <w:rPr>
          <w:rFonts w:ascii="Times New Roman" w:eastAsia="Times New Roman" w:hAnsi="Times New Roman" w:cs="Times New Roman"/>
          <w:sz w:val="28"/>
          <w:szCs w:val="28"/>
          <w:lang w:eastAsia="ru-RU"/>
        </w:rPr>
        <w:t>– международная научно-практическая конференция «Русский язык и литература - достояние многонационального российского государства»;</w:t>
      </w:r>
    </w:p>
    <w:p w:rsidR="00F458AE" w:rsidRPr="008313C3" w:rsidRDefault="00F458AE" w:rsidP="00F458A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3C3">
        <w:rPr>
          <w:rFonts w:ascii="Times New Roman" w:eastAsia="Times New Roman" w:hAnsi="Times New Roman" w:cs="Times New Roman"/>
          <w:sz w:val="28"/>
          <w:szCs w:val="28"/>
          <w:lang w:eastAsia="ru-RU"/>
        </w:rPr>
        <w:t>– культурно-образовательный форум: «Традиции и новации: культура, общество, личность. Региональный аспект».</w:t>
      </w:r>
    </w:p>
    <w:p w:rsidR="00F458AE" w:rsidRPr="008313C3" w:rsidRDefault="00F458AE" w:rsidP="00F458A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3C3">
        <w:rPr>
          <w:rFonts w:ascii="Times New Roman" w:eastAsia="Times New Roman" w:hAnsi="Times New Roman" w:cs="Times New Roman"/>
          <w:sz w:val="28"/>
          <w:szCs w:val="28"/>
          <w:lang w:eastAsia="ru-RU"/>
        </w:rPr>
        <w:t xml:space="preserve">Мероприятиями были охвачены все муниципальные образования республики. </w:t>
      </w:r>
    </w:p>
    <w:p w:rsidR="00F458AE" w:rsidRPr="008313C3" w:rsidRDefault="00F458AE" w:rsidP="00F458A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8313C3">
        <w:rPr>
          <w:rFonts w:ascii="Times New Roman" w:eastAsia="Times New Roman" w:hAnsi="Times New Roman" w:cs="Times New Roman"/>
          <w:color w:val="000000"/>
          <w:sz w:val="28"/>
          <w:szCs w:val="28"/>
          <w:lang w:eastAsia="ru-RU"/>
        </w:rPr>
        <w:t>В Республике Мордовия созданы благоприятные условия для сохранения, изучения и развития мордовских (мокшанского, эрзянского) языков как полноценного средства общения и консолидации мордовского народа.</w:t>
      </w:r>
      <w:proofErr w:type="gramEnd"/>
      <w:r w:rsidRPr="008313C3">
        <w:rPr>
          <w:rFonts w:ascii="Times New Roman" w:eastAsia="Times New Roman" w:hAnsi="Times New Roman" w:cs="Times New Roman"/>
          <w:color w:val="000000"/>
          <w:sz w:val="28"/>
          <w:szCs w:val="28"/>
          <w:lang w:eastAsia="ru-RU"/>
        </w:rPr>
        <w:t xml:space="preserve"> Важную роль в этом играет Закон Республики Мордовия  от 6 мая 1998 г. № 19-З «О государственных языках Республики Мордовия». В частности:</w:t>
      </w:r>
    </w:p>
    <w:p w:rsidR="00F458AE" w:rsidRPr="008313C3" w:rsidRDefault="00F458AE" w:rsidP="00F458A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8313C3">
        <w:rPr>
          <w:rFonts w:ascii="Times New Roman" w:eastAsia="Times New Roman" w:hAnsi="Times New Roman" w:cs="Times New Roman"/>
          <w:color w:val="000000"/>
          <w:sz w:val="28"/>
          <w:szCs w:val="28"/>
          <w:lang w:eastAsia="ru-RU"/>
        </w:rPr>
        <w:t>В Республике Мордовия строго исполняется ст.4 Закона: в средствах массовой информации, публичных выступлениях не допускается пропаганда и пренебрежение к другим языкам, равно как и дискриминация по языковому признаку.</w:t>
      </w:r>
    </w:p>
    <w:p w:rsidR="00F458AE" w:rsidRPr="008313C3" w:rsidRDefault="00F458AE" w:rsidP="00F458A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13C3">
        <w:rPr>
          <w:rFonts w:ascii="Times New Roman" w:eastAsia="Times New Roman" w:hAnsi="Times New Roman" w:cs="Times New Roman"/>
          <w:sz w:val="28"/>
          <w:szCs w:val="28"/>
          <w:lang w:eastAsia="ru-RU"/>
        </w:rPr>
        <w:t>В соответствии со  ст. 7 в республике обеспечивается свобода в выборе и использовании языка общения в отношениях с органами государственной власти Республики Мордовия, государственными органами Республики Мордовия, органами местного самоуправления, организациями.</w:t>
      </w:r>
    </w:p>
    <w:p w:rsidR="00F458AE" w:rsidRPr="008313C3" w:rsidRDefault="00F458AE" w:rsidP="00F458AE">
      <w:pPr>
        <w:widowControl w:val="0"/>
        <w:tabs>
          <w:tab w:val="num" w:pos="3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F344D">
        <w:rPr>
          <w:rFonts w:ascii="Times New Roman" w:eastAsia="Times New Roman" w:hAnsi="Times New Roman" w:cs="Times New Roman"/>
          <w:spacing w:val="-4"/>
          <w:sz w:val="28"/>
          <w:szCs w:val="28"/>
          <w:lang w:eastAsia="ru-RU"/>
        </w:rPr>
        <w:t>Подготовка национальных кадров для сферы образования и культуры мордовского народа осуществляется в вузах республики – Мордовском государственном педагогическом институте им. М.Е.</w:t>
      </w:r>
      <w:r w:rsidR="009F344D" w:rsidRPr="009F344D">
        <w:rPr>
          <w:rFonts w:ascii="Times New Roman" w:eastAsia="Times New Roman" w:hAnsi="Times New Roman" w:cs="Times New Roman"/>
          <w:spacing w:val="-4"/>
          <w:sz w:val="28"/>
          <w:szCs w:val="28"/>
          <w:lang w:eastAsia="ru-RU"/>
        </w:rPr>
        <w:t xml:space="preserve"> </w:t>
      </w:r>
      <w:proofErr w:type="spellStart"/>
      <w:r w:rsidRPr="009F344D">
        <w:rPr>
          <w:rFonts w:ascii="Times New Roman" w:eastAsia="Times New Roman" w:hAnsi="Times New Roman" w:cs="Times New Roman"/>
          <w:spacing w:val="-4"/>
          <w:sz w:val="28"/>
          <w:szCs w:val="28"/>
          <w:lang w:eastAsia="ru-RU"/>
        </w:rPr>
        <w:t>Евсевьева</w:t>
      </w:r>
      <w:proofErr w:type="spellEnd"/>
      <w:r w:rsidRPr="009F344D">
        <w:rPr>
          <w:rFonts w:ascii="Times New Roman" w:eastAsia="Times New Roman" w:hAnsi="Times New Roman" w:cs="Times New Roman"/>
          <w:spacing w:val="-4"/>
          <w:sz w:val="28"/>
          <w:szCs w:val="28"/>
          <w:lang w:eastAsia="ru-RU"/>
        </w:rPr>
        <w:t>, Национальном исследовательском Мордовском</w:t>
      </w:r>
      <w:r w:rsidRPr="008313C3">
        <w:rPr>
          <w:rFonts w:ascii="Times New Roman" w:eastAsia="Times New Roman" w:hAnsi="Times New Roman" w:cs="Times New Roman"/>
          <w:sz w:val="28"/>
          <w:szCs w:val="28"/>
          <w:lang w:eastAsia="ru-RU"/>
        </w:rPr>
        <w:t xml:space="preserve"> государственном университете им. Н.П.</w:t>
      </w:r>
      <w:r w:rsidR="009F344D">
        <w:rPr>
          <w:rFonts w:ascii="Times New Roman" w:eastAsia="Times New Roman" w:hAnsi="Times New Roman" w:cs="Times New Roman"/>
          <w:sz w:val="28"/>
          <w:szCs w:val="28"/>
          <w:lang w:eastAsia="ru-RU"/>
        </w:rPr>
        <w:t xml:space="preserve"> </w:t>
      </w:r>
      <w:r w:rsidRPr="008313C3">
        <w:rPr>
          <w:rFonts w:ascii="Times New Roman" w:eastAsia="Times New Roman" w:hAnsi="Times New Roman" w:cs="Times New Roman"/>
          <w:sz w:val="28"/>
          <w:szCs w:val="28"/>
          <w:lang w:eastAsia="ru-RU"/>
        </w:rPr>
        <w:t xml:space="preserve">Огарева. Одно из приоритетных направлений вузов – создание условий для профессиональной подготовки педагогических кадров и научных исследований в области мордовских (мокшанского, эрзянского) языков, мордовской литературы и национальной культуры. Кроме того, что в содержание профессиональной подготовки кадров большинства специальностей и направлений введены мордовский язык и </w:t>
      </w:r>
      <w:proofErr w:type="spellStart"/>
      <w:r w:rsidRPr="008313C3">
        <w:rPr>
          <w:rFonts w:ascii="Times New Roman" w:eastAsia="Times New Roman" w:hAnsi="Times New Roman" w:cs="Times New Roman"/>
          <w:sz w:val="28"/>
          <w:szCs w:val="28"/>
          <w:lang w:eastAsia="ru-RU"/>
        </w:rPr>
        <w:t>этнолингвистика</w:t>
      </w:r>
      <w:proofErr w:type="spellEnd"/>
      <w:r w:rsidRPr="008313C3">
        <w:rPr>
          <w:rFonts w:ascii="Times New Roman" w:eastAsia="Times New Roman" w:hAnsi="Times New Roman" w:cs="Times New Roman"/>
          <w:sz w:val="28"/>
          <w:szCs w:val="28"/>
          <w:lang w:eastAsia="ru-RU"/>
        </w:rPr>
        <w:t xml:space="preserve"> как учебные курсы, студентам предлагаются разнообразные дисциплины по выбору, закрепленные за кафедрой мордовских языков Мордовского педагогического института, кафедрой мордовских языков Мордовского государственного университета: «</w:t>
      </w:r>
      <w:proofErr w:type="spellStart"/>
      <w:r w:rsidRPr="008313C3">
        <w:rPr>
          <w:rFonts w:ascii="Times New Roman" w:eastAsia="Times New Roman" w:hAnsi="Times New Roman" w:cs="Times New Roman"/>
          <w:sz w:val="28"/>
          <w:szCs w:val="28"/>
          <w:lang w:eastAsia="ru-RU"/>
        </w:rPr>
        <w:t>Мокшанский</w:t>
      </w:r>
      <w:proofErr w:type="spellEnd"/>
      <w:r w:rsidRPr="008313C3">
        <w:rPr>
          <w:rFonts w:ascii="Times New Roman" w:eastAsia="Times New Roman" w:hAnsi="Times New Roman" w:cs="Times New Roman"/>
          <w:sz w:val="28"/>
          <w:szCs w:val="28"/>
          <w:lang w:eastAsia="ru-RU"/>
        </w:rPr>
        <w:t xml:space="preserve"> язык», «Эрзянский язык», «Теория и технология обучения родному (мордовскому) языку детей дошкольного возраста», «Мордовские языки в образовательном пространстве Республики Мордовия», «Практический курс мордовского </w:t>
      </w:r>
      <w:proofErr w:type="spellStart"/>
      <w:r w:rsidRPr="008313C3">
        <w:rPr>
          <w:rFonts w:ascii="Times New Roman" w:eastAsia="Times New Roman" w:hAnsi="Times New Roman" w:cs="Times New Roman"/>
          <w:sz w:val="28"/>
          <w:szCs w:val="28"/>
          <w:lang w:eastAsia="ru-RU"/>
        </w:rPr>
        <w:t>речеведения</w:t>
      </w:r>
      <w:proofErr w:type="spellEnd"/>
      <w:r w:rsidRPr="008313C3">
        <w:rPr>
          <w:rFonts w:ascii="Times New Roman" w:eastAsia="Times New Roman" w:hAnsi="Times New Roman" w:cs="Times New Roman"/>
          <w:sz w:val="28"/>
          <w:szCs w:val="28"/>
          <w:lang w:eastAsia="ru-RU"/>
        </w:rPr>
        <w:t xml:space="preserve">», и т.д. </w:t>
      </w:r>
    </w:p>
    <w:p w:rsidR="00F458AE" w:rsidRPr="008313C3" w:rsidRDefault="00F458AE" w:rsidP="00F458AE">
      <w:pPr>
        <w:spacing w:after="0" w:line="240" w:lineRule="auto"/>
        <w:ind w:firstLine="720"/>
        <w:jc w:val="both"/>
        <w:rPr>
          <w:rFonts w:ascii="Times New Roman" w:eastAsia="Times New Roman" w:hAnsi="Times New Roman" w:cs="Times New Roman"/>
          <w:sz w:val="28"/>
          <w:szCs w:val="28"/>
          <w:lang w:eastAsia="ru-RU"/>
        </w:rPr>
      </w:pPr>
      <w:r w:rsidRPr="008313C3">
        <w:rPr>
          <w:rFonts w:ascii="Times New Roman" w:eastAsia="Times New Roman" w:hAnsi="Times New Roman" w:cs="Times New Roman"/>
          <w:sz w:val="28"/>
          <w:szCs w:val="28"/>
          <w:lang w:eastAsia="ru-RU"/>
        </w:rPr>
        <w:t xml:space="preserve">Этнокультурное развитие мордовской диаспоры в России, укрепление ее связей с республикой является одной из приоритетных задач национальной политики. </w:t>
      </w:r>
    </w:p>
    <w:p w:rsidR="00F458AE" w:rsidRPr="008313C3" w:rsidRDefault="00F458AE" w:rsidP="00F458AE">
      <w:pPr>
        <w:spacing w:after="0" w:line="240" w:lineRule="auto"/>
        <w:ind w:firstLine="720"/>
        <w:jc w:val="both"/>
        <w:rPr>
          <w:rFonts w:ascii="Times New Roman" w:eastAsia="Times New Roman" w:hAnsi="Times New Roman" w:cs="Times New Roman"/>
          <w:sz w:val="28"/>
          <w:szCs w:val="28"/>
          <w:lang w:eastAsia="ru-RU"/>
        </w:rPr>
      </w:pPr>
      <w:r w:rsidRPr="008313C3">
        <w:rPr>
          <w:rFonts w:ascii="Times New Roman" w:eastAsia="Times New Roman" w:hAnsi="Times New Roman" w:cs="Times New Roman"/>
          <w:sz w:val="28"/>
          <w:szCs w:val="28"/>
          <w:lang w:eastAsia="ru-RU"/>
        </w:rPr>
        <w:t>В настоящее время за пределами республики функционируют 129 школ с преимущественным контингентом детей мордовской национальности, в которых изучается мордовский (</w:t>
      </w:r>
      <w:proofErr w:type="spellStart"/>
      <w:r w:rsidRPr="008313C3">
        <w:rPr>
          <w:rFonts w:ascii="Times New Roman" w:eastAsia="Times New Roman" w:hAnsi="Times New Roman" w:cs="Times New Roman"/>
          <w:sz w:val="28"/>
          <w:szCs w:val="28"/>
          <w:lang w:eastAsia="ru-RU"/>
        </w:rPr>
        <w:t>мокшанский</w:t>
      </w:r>
      <w:proofErr w:type="spellEnd"/>
      <w:r w:rsidRPr="008313C3">
        <w:rPr>
          <w:rFonts w:ascii="Times New Roman" w:eastAsia="Times New Roman" w:hAnsi="Times New Roman" w:cs="Times New Roman"/>
          <w:sz w:val="28"/>
          <w:szCs w:val="28"/>
          <w:lang w:eastAsia="ru-RU"/>
        </w:rPr>
        <w:t>, эрзянский) язык.</w:t>
      </w:r>
    </w:p>
    <w:p w:rsidR="00F458AE" w:rsidRPr="008313C3" w:rsidRDefault="00F458AE" w:rsidP="00F458A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313C3">
        <w:rPr>
          <w:rFonts w:ascii="Times New Roman" w:eastAsia="Times New Roman" w:hAnsi="Times New Roman" w:cs="Times New Roman"/>
          <w:sz w:val="28"/>
          <w:szCs w:val="28"/>
          <w:lang w:eastAsia="ru-RU"/>
        </w:rPr>
        <w:t>В школах республики и регионов РФ с компактным проживанием мордовского населения проводится комплекс мероприятий этнокультурной направленности, которые способствуют сохранению мордовского (мокшанского, эрзянского) языка, развитию и укреплению региональных и межрегиональных отношений.</w:t>
      </w:r>
    </w:p>
    <w:p w:rsidR="00F458AE" w:rsidRPr="008313C3" w:rsidRDefault="00F458AE" w:rsidP="00F458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1205"/>
      <w:bookmarkEnd w:id="5"/>
      <w:r w:rsidRPr="008313C3">
        <w:rPr>
          <w:rFonts w:ascii="Times New Roman" w:eastAsia="Times New Roman" w:hAnsi="Times New Roman" w:cs="Times New Roman"/>
          <w:sz w:val="28"/>
          <w:szCs w:val="28"/>
          <w:lang w:eastAsia="ru-RU"/>
        </w:rPr>
        <w:t xml:space="preserve">В Республике Мордовия в тесной взаимосвязи с общественными и религиозными организациями, землячествами, представляющими интересы различных этнических и религиозных групп, в том числе входящими в состав консультативных структур при органах государственной власти осуществляется работа по содействию адаптации и интеграции мигрантов. </w:t>
      </w:r>
    </w:p>
    <w:p w:rsidR="00F458AE" w:rsidRPr="008313C3" w:rsidRDefault="00F458AE" w:rsidP="00F458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3C3">
        <w:rPr>
          <w:rFonts w:ascii="Times New Roman" w:eastAsia="Times New Roman" w:hAnsi="Times New Roman" w:cs="Times New Roman"/>
          <w:sz w:val="28"/>
          <w:szCs w:val="28"/>
          <w:lang w:eastAsia="ru-RU"/>
        </w:rPr>
        <w:t>Систематически проводятся встречи с руководителями и представителями национальных организаций, в ходе которых целенаправленно обращается внимание руководства данных общественных организаций на необходимость проведения среди граждан своей национальной принадлежности активной работы по разъяснению положений миграционного законодательства Российской Федерации, соблюдения ими порядка оформления на работу. В центре внимания также находятся вопросы недопущения проявления экстремизма, межнациональной розни, об уголовной и административной ответственности за подстрекательство и совершение групповых нарушений и иных противоправных действий.</w:t>
      </w:r>
    </w:p>
    <w:p w:rsidR="00F458AE" w:rsidRPr="008313C3" w:rsidRDefault="00F458AE" w:rsidP="00F458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3C3">
        <w:rPr>
          <w:rFonts w:ascii="Times New Roman" w:eastAsia="Times New Roman" w:hAnsi="Times New Roman" w:cs="Times New Roman"/>
          <w:sz w:val="28"/>
          <w:szCs w:val="28"/>
          <w:lang w:eastAsia="ru-RU"/>
        </w:rPr>
        <w:t xml:space="preserve">В целях поддержки социально ориентированных некоммерческих организаций, реализующих проекты и программы, направленные на интеграцию и адаптацию мигрантов проводиться конкурс на выделение субсидий некоммерческим организациям, осуществляющим деятельность в области укрепления и развития межнационального, межэтнического и межконфессионального сотрудничества, содействия духовному развитию личности. </w:t>
      </w:r>
    </w:p>
    <w:p w:rsidR="00F458AE" w:rsidRPr="008313C3" w:rsidRDefault="00F458AE" w:rsidP="00F458A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313C3">
        <w:rPr>
          <w:rFonts w:ascii="Times New Roman" w:eastAsia="Times New Roman" w:hAnsi="Times New Roman" w:cs="Times New Roman"/>
          <w:color w:val="000000"/>
          <w:sz w:val="28"/>
          <w:szCs w:val="28"/>
          <w:lang w:eastAsia="ru-RU"/>
        </w:rPr>
        <w:t xml:space="preserve">На системной основе проводится комплекс организационных и профилактических мероприятий, направленных на адаптацию и интеграцию мигрантов, на недопущение возникновения очагов социальной напряженности, вызванных негативными процессами в межнациональной сфере.  Цель  проводимых мероприятий </w:t>
      </w:r>
      <w:r w:rsidR="009F344D">
        <w:rPr>
          <w:rFonts w:ascii="Times New Roman" w:eastAsia="Times New Roman" w:hAnsi="Times New Roman" w:cs="Times New Roman"/>
          <w:color w:val="000000"/>
          <w:sz w:val="28"/>
          <w:szCs w:val="28"/>
          <w:lang w:eastAsia="ru-RU"/>
        </w:rPr>
        <w:t>‒</w:t>
      </w:r>
      <w:r w:rsidRPr="008313C3">
        <w:rPr>
          <w:rFonts w:ascii="Times New Roman" w:eastAsia="Times New Roman" w:hAnsi="Times New Roman" w:cs="Times New Roman"/>
          <w:color w:val="000000"/>
          <w:sz w:val="28"/>
          <w:szCs w:val="28"/>
          <w:lang w:eastAsia="ru-RU"/>
        </w:rPr>
        <w:t xml:space="preserve"> сохранение и развитие духовного и культурного потенциала народов, проживающих на территории Республики Мордовия, на основе идей межэтнического и межконфессионального согласия. </w:t>
      </w:r>
    </w:p>
    <w:p w:rsidR="00F458AE" w:rsidRPr="008313C3" w:rsidRDefault="00F458AE" w:rsidP="00F458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3C3">
        <w:rPr>
          <w:rFonts w:ascii="Times New Roman" w:eastAsia="Times New Roman" w:hAnsi="Times New Roman" w:cs="Times New Roman"/>
          <w:sz w:val="28"/>
          <w:szCs w:val="28"/>
          <w:lang w:eastAsia="ru-RU"/>
        </w:rPr>
        <w:t>В Республике Мордовия действуют следующие некоммерческие организации, реализующие мероприятия по социальной и культурной адаптации мигрантов:</w:t>
      </w:r>
    </w:p>
    <w:p w:rsidR="00F458AE" w:rsidRPr="008313C3" w:rsidRDefault="009F344D" w:rsidP="00F458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458AE" w:rsidRPr="008313C3">
        <w:rPr>
          <w:rFonts w:ascii="Times New Roman" w:eastAsia="Times New Roman" w:hAnsi="Times New Roman" w:cs="Times New Roman"/>
          <w:sz w:val="28"/>
          <w:szCs w:val="28"/>
          <w:lang w:eastAsia="ru-RU"/>
        </w:rPr>
        <w:t>Некоммерческая ассоциация «Поволжский центр культур финно-угорских народов»;</w:t>
      </w:r>
    </w:p>
    <w:p w:rsidR="00F458AE" w:rsidRPr="008313C3" w:rsidRDefault="009F344D" w:rsidP="00F458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458AE" w:rsidRPr="008313C3">
        <w:rPr>
          <w:rFonts w:ascii="Times New Roman" w:eastAsia="Times New Roman" w:hAnsi="Times New Roman" w:cs="Times New Roman"/>
          <w:sz w:val="28"/>
          <w:szCs w:val="28"/>
          <w:lang w:eastAsia="ru-RU"/>
        </w:rPr>
        <w:t>Региональное отделение Общероссийской общественной организации «Союз армян России» в Республике Мордовия;</w:t>
      </w:r>
    </w:p>
    <w:p w:rsidR="00F458AE" w:rsidRPr="008313C3" w:rsidRDefault="009F344D" w:rsidP="00F458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458AE" w:rsidRPr="008313C3">
        <w:rPr>
          <w:rFonts w:ascii="Times New Roman" w:eastAsia="Times New Roman" w:hAnsi="Times New Roman" w:cs="Times New Roman"/>
          <w:sz w:val="28"/>
          <w:szCs w:val="28"/>
          <w:lang w:eastAsia="ru-RU"/>
        </w:rPr>
        <w:t>Общественная организация – Местная национально-культурная автономия украинцев г. Саранска Республики Мордовия;</w:t>
      </w:r>
    </w:p>
    <w:p w:rsidR="00F458AE" w:rsidRPr="008313C3" w:rsidRDefault="009F344D" w:rsidP="00F458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458AE" w:rsidRPr="008313C3">
        <w:rPr>
          <w:rFonts w:ascii="Times New Roman" w:eastAsia="Times New Roman" w:hAnsi="Times New Roman" w:cs="Times New Roman"/>
          <w:sz w:val="28"/>
          <w:szCs w:val="28"/>
          <w:lang w:eastAsia="ru-RU"/>
        </w:rPr>
        <w:t>Региональное отделение Общероссийской общественной организации «Всероссийский азербайджанский конгресс» по Республике Мордовия;</w:t>
      </w:r>
    </w:p>
    <w:p w:rsidR="00F458AE" w:rsidRPr="008313C3" w:rsidRDefault="009F344D" w:rsidP="00F458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458AE" w:rsidRPr="008313C3">
        <w:rPr>
          <w:rFonts w:ascii="Times New Roman" w:eastAsia="Times New Roman" w:hAnsi="Times New Roman" w:cs="Times New Roman"/>
          <w:sz w:val="28"/>
          <w:szCs w:val="28"/>
          <w:lang w:eastAsia="ru-RU"/>
        </w:rPr>
        <w:t>Общественная организация – Еврейская национально-культурная автономия Республики Мордовия;</w:t>
      </w:r>
    </w:p>
    <w:p w:rsidR="00F458AE" w:rsidRPr="008313C3" w:rsidRDefault="009F344D" w:rsidP="00F458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458AE" w:rsidRPr="008313C3">
        <w:rPr>
          <w:rFonts w:ascii="Times New Roman" w:eastAsia="Times New Roman" w:hAnsi="Times New Roman" w:cs="Times New Roman"/>
          <w:sz w:val="28"/>
          <w:szCs w:val="28"/>
          <w:lang w:eastAsia="ru-RU"/>
        </w:rPr>
        <w:t>Общественная организация – узбекский национально-культурный центр «Узбекская диаспора» Республики Мордовия;</w:t>
      </w:r>
    </w:p>
    <w:p w:rsidR="00F458AE" w:rsidRPr="008313C3" w:rsidRDefault="009F344D" w:rsidP="00F458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458AE" w:rsidRPr="008313C3">
        <w:rPr>
          <w:rFonts w:ascii="Times New Roman" w:eastAsia="Times New Roman" w:hAnsi="Times New Roman" w:cs="Times New Roman"/>
          <w:sz w:val="28"/>
          <w:szCs w:val="28"/>
          <w:lang w:eastAsia="ru-RU"/>
        </w:rPr>
        <w:t>Частное учреждение «Исламский культурный центр».</w:t>
      </w:r>
    </w:p>
    <w:p w:rsidR="00F458AE" w:rsidRPr="008313C3" w:rsidRDefault="00F458AE" w:rsidP="00F458A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313C3">
        <w:rPr>
          <w:rFonts w:ascii="Times New Roman" w:eastAsia="Times New Roman" w:hAnsi="Times New Roman" w:cs="Times New Roman"/>
          <w:sz w:val="28"/>
          <w:szCs w:val="28"/>
          <w:lang w:eastAsia="ru-RU"/>
        </w:rPr>
        <w:t xml:space="preserve">В целях повышения эффективности деятельности, связанной с контрпропагандой агитационной работы приверженцев радикальных организаций с использованием возможностей сети Интернет и средств массовой информации на страницах республиканских СМИ открыты рубрики, где регулярно размещаются материалы, пропагандирующие идеи дружбы, гражданского и духовного единения народов Республики Мордовия. Реализуется ряд проектов, направленных на гармонизацию межнациональных и межконфессиональных отношений, противодействие экстремизму и ксенофобии. В частности, совместно с редакцией газеты «Известия Мордовии», Мордовским государственным университетом на страницах периодических изданий «Известия Мордовии» и «Голос Мордовского университета» открыты рубрики «Все мы – Россия» и «Мир без экстремизма». В рамках проектов практикуются различные формы открытого диалога: приглашенные эксперты, общественные деятели и читатели делятся своими размышлениями о сегодняшней ситуации в Мордовии, России и мире. Научно-исследовательской лабораторией Научно-методического обеспечения профилактики экстремизма и ксенофобии в системе российского образования Мордовского государственного педагогического института им М.Е. </w:t>
      </w:r>
      <w:proofErr w:type="spellStart"/>
      <w:r w:rsidRPr="008313C3">
        <w:rPr>
          <w:rFonts w:ascii="Times New Roman" w:eastAsia="Times New Roman" w:hAnsi="Times New Roman" w:cs="Times New Roman"/>
          <w:sz w:val="28"/>
          <w:szCs w:val="28"/>
          <w:lang w:eastAsia="ru-RU"/>
        </w:rPr>
        <w:t>Евсевьева</w:t>
      </w:r>
      <w:proofErr w:type="spellEnd"/>
      <w:r w:rsidRPr="008313C3">
        <w:rPr>
          <w:rFonts w:ascii="Times New Roman" w:eastAsia="Times New Roman" w:hAnsi="Times New Roman" w:cs="Times New Roman"/>
          <w:sz w:val="28"/>
          <w:szCs w:val="28"/>
          <w:lang w:eastAsia="ru-RU"/>
        </w:rPr>
        <w:t xml:space="preserve"> осуществляется проект «Мир без экстремизма» по освещению в молодежной среде злободневных вопросов межнациональных и межконфессиональных отношений в сети интернет.</w:t>
      </w:r>
    </w:p>
    <w:p w:rsidR="00F458AE" w:rsidRPr="008313C3" w:rsidRDefault="00F458AE" w:rsidP="00F458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3C3">
        <w:rPr>
          <w:rFonts w:ascii="Times New Roman" w:eastAsia="Times New Roman" w:hAnsi="Times New Roman" w:cs="Times New Roman"/>
          <w:sz w:val="28"/>
          <w:szCs w:val="28"/>
          <w:lang w:eastAsia="ru-RU"/>
        </w:rPr>
        <w:t>На страницах газеты «</w:t>
      </w:r>
      <w:proofErr w:type="spellStart"/>
      <w:r w:rsidRPr="008313C3">
        <w:rPr>
          <w:rFonts w:ascii="Times New Roman" w:eastAsia="Times New Roman" w:hAnsi="Times New Roman" w:cs="Times New Roman"/>
          <w:sz w:val="28"/>
          <w:szCs w:val="28"/>
          <w:lang w:eastAsia="ru-RU"/>
        </w:rPr>
        <w:t>Юлдаш</w:t>
      </w:r>
      <w:proofErr w:type="spellEnd"/>
      <w:r w:rsidRPr="008313C3">
        <w:rPr>
          <w:rFonts w:ascii="Times New Roman" w:eastAsia="Times New Roman" w:hAnsi="Times New Roman" w:cs="Times New Roman"/>
          <w:sz w:val="28"/>
          <w:szCs w:val="28"/>
          <w:lang w:eastAsia="ru-RU"/>
        </w:rPr>
        <w:t>» периодически публикуются материалы о выдающихся деятелях литературы, искусства, науки татарской национальности, уроженцах Мордовии; очерки из истории традиционного ислама, известных религиозных деятелях. Ряд публикаций в газете, а также в республиканских еженедельниках «Вечерний Саранск», «Известия Мордовии», «Столица</w:t>
      </w:r>
      <w:proofErr w:type="gramStart"/>
      <w:r w:rsidRPr="008313C3">
        <w:rPr>
          <w:rFonts w:ascii="Times New Roman" w:eastAsia="Times New Roman" w:hAnsi="Times New Roman" w:cs="Times New Roman"/>
          <w:sz w:val="28"/>
          <w:szCs w:val="28"/>
          <w:lang w:eastAsia="ru-RU"/>
        </w:rPr>
        <w:t xml:space="preserve"> С</w:t>
      </w:r>
      <w:proofErr w:type="gramEnd"/>
      <w:r w:rsidRPr="008313C3">
        <w:rPr>
          <w:rFonts w:ascii="Times New Roman" w:eastAsia="Times New Roman" w:hAnsi="Times New Roman" w:cs="Times New Roman"/>
          <w:sz w:val="28"/>
          <w:szCs w:val="28"/>
          <w:lang w:eastAsia="ru-RU"/>
        </w:rPr>
        <w:t xml:space="preserve">» и др. посвящены разоблачению опасности распространения в регионе позиций т.н. «чистого ислама» и его последователей. </w:t>
      </w:r>
    </w:p>
    <w:p w:rsidR="00F458AE" w:rsidRPr="008313C3" w:rsidRDefault="00F458AE" w:rsidP="00F458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3C3">
        <w:rPr>
          <w:rFonts w:ascii="Times New Roman" w:eastAsia="Times New Roman" w:hAnsi="Times New Roman" w:cs="Times New Roman"/>
          <w:sz w:val="28"/>
          <w:szCs w:val="28"/>
          <w:lang w:eastAsia="ru-RU"/>
        </w:rPr>
        <w:t>По итогам 2017 г</w:t>
      </w:r>
      <w:r w:rsidR="005676C5">
        <w:rPr>
          <w:rFonts w:ascii="Times New Roman" w:eastAsia="Times New Roman" w:hAnsi="Times New Roman" w:cs="Times New Roman"/>
          <w:sz w:val="28"/>
          <w:szCs w:val="28"/>
          <w:lang w:eastAsia="ru-RU"/>
        </w:rPr>
        <w:t>.</w:t>
      </w:r>
      <w:r w:rsidRPr="008313C3">
        <w:rPr>
          <w:rFonts w:ascii="Times New Roman" w:eastAsia="Times New Roman" w:hAnsi="Times New Roman" w:cs="Times New Roman"/>
          <w:sz w:val="28"/>
          <w:szCs w:val="28"/>
          <w:lang w:eastAsia="ru-RU"/>
        </w:rPr>
        <w:t xml:space="preserve"> сотрудниками Министерства культуры, национальной политики, туризма и архивного дела Республики Мордовия подготовлено 692 публикации в печатных СМИ, 1127 – в электронных СМИ, а также 338 выступления на республиканских радио и телевидении.</w:t>
      </w:r>
    </w:p>
    <w:p w:rsidR="00F458AE" w:rsidRPr="008313C3" w:rsidRDefault="00F458AE" w:rsidP="00F458AE">
      <w:pPr>
        <w:spacing w:after="0" w:line="240" w:lineRule="auto"/>
        <w:ind w:firstLine="709"/>
        <w:jc w:val="both"/>
        <w:rPr>
          <w:rFonts w:ascii="Times New Roman" w:eastAsia="Times New Roman" w:hAnsi="Times New Roman" w:cs="Times New Roman"/>
          <w:sz w:val="28"/>
          <w:szCs w:val="28"/>
          <w:lang w:eastAsia="ru-RU"/>
        </w:rPr>
      </w:pPr>
      <w:r w:rsidRPr="008313C3">
        <w:rPr>
          <w:rFonts w:ascii="Times New Roman" w:eastAsia="Times New Roman" w:hAnsi="Times New Roman" w:cs="Times New Roman"/>
          <w:sz w:val="28"/>
          <w:szCs w:val="28"/>
          <w:lang w:eastAsia="ru-RU"/>
        </w:rPr>
        <w:t>Деятельность Министерства культуры, национальной политики, туризма и архивного дела Республики Мордовия периодически освещается в республиканских электронных и печатных средствах массовой информации и на странице министерства на официальном сайте органов государственной власти Республики Мордовия в информационно-телекоммуникационной сети «Интернет».</w:t>
      </w:r>
    </w:p>
    <w:p w:rsidR="00F458AE" w:rsidRPr="008313C3" w:rsidRDefault="00F458AE" w:rsidP="00F458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3C3">
        <w:rPr>
          <w:rFonts w:ascii="Times New Roman" w:eastAsia="Times New Roman" w:hAnsi="Times New Roman" w:cs="Times New Roman"/>
          <w:sz w:val="28"/>
          <w:szCs w:val="28"/>
          <w:lang w:eastAsia="ru-RU"/>
        </w:rPr>
        <w:t>На канале «</w:t>
      </w:r>
      <w:proofErr w:type="spellStart"/>
      <w:r w:rsidRPr="008313C3">
        <w:rPr>
          <w:rFonts w:ascii="Times New Roman" w:eastAsia="Times New Roman" w:hAnsi="Times New Roman" w:cs="Times New Roman"/>
          <w:sz w:val="28"/>
          <w:szCs w:val="28"/>
          <w:lang w:eastAsia="ru-RU"/>
        </w:rPr>
        <w:t>Телесеть</w:t>
      </w:r>
      <w:proofErr w:type="spellEnd"/>
      <w:r w:rsidRPr="008313C3">
        <w:rPr>
          <w:rFonts w:ascii="Times New Roman" w:eastAsia="Times New Roman" w:hAnsi="Times New Roman" w:cs="Times New Roman"/>
          <w:sz w:val="28"/>
          <w:szCs w:val="28"/>
          <w:lang w:eastAsia="ru-RU"/>
        </w:rPr>
        <w:t xml:space="preserve"> Мордовии» (10 канал)» выходят в эфир телевизионные программы, посвященных традициям и диалогу культур народов Республики Мордовия «Мордовия многонациональная», «Мы дети твои, Россия!», «Предания старины». </w:t>
      </w:r>
    </w:p>
    <w:p w:rsidR="00F458AE" w:rsidRPr="008313C3" w:rsidRDefault="00F458AE" w:rsidP="00F458A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313C3">
        <w:rPr>
          <w:rFonts w:ascii="Times New Roman" w:eastAsia="Times New Roman" w:hAnsi="Times New Roman" w:cs="Times New Roman"/>
          <w:sz w:val="28"/>
          <w:szCs w:val="28"/>
          <w:lang w:eastAsia="ru-RU"/>
        </w:rPr>
        <w:t xml:space="preserve">В течение 2017 года органами государственной власти совместно с  образовательными и общественными  организациями республики проводилась целенаправленная  работа  с выпускниками школ из других субъектов Российской Федерации, их родителями, педагогами и активом национально-культурных автономий и объединений по привлечению выпускников общеобразовательных школ для обучения в Республике Мордовия.  </w:t>
      </w:r>
    </w:p>
    <w:p w:rsidR="00F458AE" w:rsidRPr="008313C3" w:rsidRDefault="00F458AE" w:rsidP="00F458A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313C3">
        <w:rPr>
          <w:rFonts w:ascii="Times New Roman" w:eastAsia="Times New Roman" w:hAnsi="Times New Roman" w:cs="Times New Roman"/>
          <w:sz w:val="28"/>
          <w:szCs w:val="28"/>
          <w:lang w:eastAsia="ru-RU"/>
        </w:rPr>
        <w:t>В результате  проведенной в 2017 г</w:t>
      </w:r>
      <w:r w:rsidR="005676C5">
        <w:rPr>
          <w:rFonts w:ascii="Times New Roman" w:eastAsia="Times New Roman" w:hAnsi="Times New Roman" w:cs="Times New Roman"/>
          <w:sz w:val="28"/>
          <w:szCs w:val="28"/>
          <w:lang w:eastAsia="ru-RU"/>
        </w:rPr>
        <w:t>.</w:t>
      </w:r>
      <w:r w:rsidRPr="008313C3">
        <w:rPr>
          <w:rFonts w:ascii="Times New Roman" w:eastAsia="Times New Roman" w:hAnsi="Times New Roman" w:cs="Times New Roman"/>
          <w:sz w:val="28"/>
          <w:szCs w:val="28"/>
          <w:lang w:eastAsia="ru-RU"/>
        </w:rPr>
        <w:t xml:space="preserve">  в ФГБОУ </w:t>
      </w:r>
      <w:proofErr w:type="gramStart"/>
      <w:r w:rsidRPr="008313C3">
        <w:rPr>
          <w:rFonts w:ascii="Times New Roman" w:eastAsia="Times New Roman" w:hAnsi="Times New Roman" w:cs="Times New Roman"/>
          <w:sz w:val="28"/>
          <w:szCs w:val="28"/>
          <w:lang w:eastAsia="ru-RU"/>
        </w:rPr>
        <w:t>ВО</w:t>
      </w:r>
      <w:proofErr w:type="gramEnd"/>
      <w:r w:rsidRPr="008313C3">
        <w:rPr>
          <w:rFonts w:ascii="Times New Roman" w:eastAsia="Times New Roman" w:hAnsi="Times New Roman" w:cs="Times New Roman"/>
          <w:sz w:val="28"/>
          <w:szCs w:val="28"/>
          <w:lang w:eastAsia="ru-RU"/>
        </w:rPr>
        <w:t xml:space="preserve"> «Мордовский государственный университет имени Н.П. Огарёва» на первый курс было принято из регионов Российской Федерации 703 человек, в ФГБОУ ВО «Мордовский государственный педагогический институт имени М.Е. </w:t>
      </w:r>
      <w:proofErr w:type="spellStart"/>
      <w:r w:rsidRPr="008313C3">
        <w:rPr>
          <w:rFonts w:ascii="Times New Roman" w:eastAsia="Times New Roman" w:hAnsi="Times New Roman" w:cs="Times New Roman"/>
          <w:sz w:val="28"/>
          <w:szCs w:val="28"/>
          <w:lang w:eastAsia="ru-RU"/>
        </w:rPr>
        <w:t>Евсевьева</w:t>
      </w:r>
      <w:proofErr w:type="spellEnd"/>
      <w:r w:rsidRPr="008313C3">
        <w:rPr>
          <w:rFonts w:ascii="Times New Roman" w:eastAsia="Times New Roman" w:hAnsi="Times New Roman" w:cs="Times New Roman"/>
          <w:sz w:val="28"/>
          <w:szCs w:val="28"/>
          <w:lang w:eastAsia="ru-RU"/>
        </w:rPr>
        <w:t xml:space="preserve">» – 291, в Саранский кооперативный институт Российского университета кооперации – 41, Средне-Волжский Институт (филиал) ФГБОУ ВО </w:t>
      </w:r>
      <w:r w:rsidRPr="008313C3">
        <w:rPr>
          <w:rFonts w:ascii="Times New Roman" w:eastAsia="Times New Roman" w:hAnsi="Times New Roman" w:cs="Times New Roman"/>
          <w:sz w:val="28"/>
          <w:szCs w:val="28"/>
          <w:shd w:val="clear" w:color="auto" w:fill="FFFFFF"/>
          <w:lang w:eastAsia="ru-RU"/>
        </w:rPr>
        <w:t>«</w:t>
      </w:r>
      <w:r w:rsidRPr="00831FBB">
        <w:rPr>
          <w:rFonts w:ascii="Times New Roman" w:eastAsia="Times New Roman" w:hAnsi="Times New Roman" w:cs="Times New Roman"/>
          <w:sz w:val="28"/>
          <w:szCs w:val="28"/>
          <w:shd w:val="clear" w:color="auto" w:fill="FFFFFF"/>
          <w:lang w:eastAsia="ru-RU"/>
        </w:rPr>
        <w:t>Всероссийский государственный университет юстиции (РПА Минюста России)» в г. Саранске</w:t>
      </w:r>
      <w:r w:rsidRPr="00831FBB">
        <w:rPr>
          <w:rFonts w:ascii="Times New Roman" w:eastAsia="Times New Roman" w:hAnsi="Times New Roman" w:cs="Times New Roman"/>
          <w:sz w:val="28"/>
          <w:szCs w:val="28"/>
          <w:lang w:eastAsia="ru-RU"/>
        </w:rPr>
        <w:t xml:space="preserve"> – 114, </w:t>
      </w:r>
      <w:r w:rsidRPr="00831FBB">
        <w:rPr>
          <w:rFonts w:ascii="Times New Roman" w:eastAsia="Times New Roman" w:hAnsi="Times New Roman" w:cs="Times New Roman"/>
          <w:bCs/>
          <w:sz w:val="28"/>
          <w:szCs w:val="28"/>
          <w:lang w:eastAsia="ru-RU"/>
        </w:rPr>
        <w:t xml:space="preserve">Саранский филиал ФГБОУ </w:t>
      </w:r>
      <w:proofErr w:type="gramStart"/>
      <w:r w:rsidRPr="00831FBB">
        <w:rPr>
          <w:rFonts w:ascii="Times New Roman" w:eastAsia="Times New Roman" w:hAnsi="Times New Roman" w:cs="Times New Roman"/>
          <w:bCs/>
          <w:sz w:val="28"/>
          <w:szCs w:val="28"/>
          <w:lang w:eastAsia="ru-RU"/>
        </w:rPr>
        <w:t>ВО</w:t>
      </w:r>
      <w:proofErr w:type="gramEnd"/>
      <w:r w:rsidRPr="00831FBB">
        <w:rPr>
          <w:rFonts w:ascii="Times New Roman" w:eastAsia="Times New Roman" w:hAnsi="Times New Roman" w:cs="Times New Roman"/>
          <w:bCs/>
          <w:sz w:val="28"/>
          <w:szCs w:val="28"/>
          <w:lang w:eastAsia="ru-RU"/>
        </w:rPr>
        <w:t xml:space="preserve"> «Российская академия народного хозяйства и государственной службы при Президенте Российской Федерации»</w:t>
      </w:r>
      <w:r w:rsidRPr="00831FBB">
        <w:rPr>
          <w:rFonts w:ascii="Times New Roman" w:eastAsia="Times New Roman" w:hAnsi="Times New Roman" w:cs="Times New Roman"/>
          <w:sz w:val="28"/>
          <w:szCs w:val="28"/>
          <w:lang w:eastAsia="ru-RU"/>
        </w:rPr>
        <w:t xml:space="preserve"> – 6, учреждения начального и среднего профессионального образования – 183. Всего иногородних абитуриентов в 2017 г</w:t>
      </w:r>
      <w:r w:rsidR="005676C5">
        <w:rPr>
          <w:rFonts w:ascii="Times New Roman" w:eastAsia="Times New Roman" w:hAnsi="Times New Roman" w:cs="Times New Roman"/>
          <w:sz w:val="28"/>
          <w:szCs w:val="28"/>
          <w:lang w:eastAsia="ru-RU"/>
        </w:rPr>
        <w:t>.</w:t>
      </w:r>
      <w:r w:rsidRPr="00831FBB">
        <w:rPr>
          <w:rFonts w:ascii="Times New Roman" w:eastAsia="Times New Roman" w:hAnsi="Times New Roman" w:cs="Times New Roman"/>
          <w:sz w:val="28"/>
          <w:szCs w:val="28"/>
          <w:lang w:eastAsia="ru-RU"/>
        </w:rPr>
        <w:t xml:space="preserve"> зачислено 1338</w:t>
      </w:r>
      <w:r w:rsidRPr="008313C3">
        <w:rPr>
          <w:rFonts w:ascii="Times New Roman" w:eastAsia="Times New Roman" w:hAnsi="Times New Roman" w:cs="Times New Roman"/>
          <w:sz w:val="28"/>
          <w:szCs w:val="28"/>
          <w:lang w:eastAsia="ru-RU"/>
        </w:rPr>
        <w:t>,  в 2016 г</w:t>
      </w:r>
      <w:r w:rsidR="005676C5">
        <w:rPr>
          <w:rFonts w:ascii="Times New Roman" w:eastAsia="Times New Roman" w:hAnsi="Times New Roman" w:cs="Times New Roman"/>
          <w:sz w:val="28"/>
          <w:szCs w:val="28"/>
          <w:lang w:eastAsia="ru-RU"/>
        </w:rPr>
        <w:t>.</w:t>
      </w:r>
      <w:r w:rsidRPr="008313C3">
        <w:rPr>
          <w:rFonts w:ascii="Times New Roman" w:eastAsia="Times New Roman" w:hAnsi="Times New Roman" w:cs="Times New Roman"/>
          <w:sz w:val="28"/>
          <w:szCs w:val="28"/>
          <w:lang w:eastAsia="ru-RU"/>
        </w:rPr>
        <w:t xml:space="preserve"> – 1252 человек. </w:t>
      </w:r>
    </w:p>
    <w:p w:rsidR="00F458AE" w:rsidRPr="008313C3" w:rsidRDefault="00F458AE" w:rsidP="00F458A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tbl>
      <w:tblPr>
        <w:tblW w:w="5314" w:type="pct"/>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
        <w:gridCol w:w="713"/>
        <w:gridCol w:w="661"/>
        <w:gridCol w:w="713"/>
        <w:gridCol w:w="661"/>
        <w:gridCol w:w="713"/>
        <w:gridCol w:w="671"/>
        <w:gridCol w:w="703"/>
        <w:gridCol w:w="663"/>
        <w:gridCol w:w="713"/>
        <w:gridCol w:w="661"/>
        <w:gridCol w:w="713"/>
        <w:gridCol w:w="655"/>
      </w:tblGrid>
      <w:tr w:rsidR="00F458AE" w:rsidRPr="008313C3" w:rsidTr="00393B58">
        <w:trPr>
          <w:jc w:val="center"/>
        </w:trPr>
        <w:tc>
          <w:tcPr>
            <w:tcW w:w="826" w:type="pct"/>
            <w:vMerge w:val="restar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13C3">
              <w:rPr>
                <w:rFonts w:ascii="Times New Roman" w:eastAsia="Times New Roman" w:hAnsi="Times New Roman" w:cs="Times New Roman"/>
                <w:b/>
                <w:sz w:val="24"/>
                <w:szCs w:val="24"/>
                <w:lang w:eastAsia="ru-RU"/>
              </w:rPr>
              <w:t>Вуз</w:t>
            </w:r>
          </w:p>
        </w:tc>
        <w:tc>
          <w:tcPr>
            <w:tcW w:w="4174" w:type="pct"/>
            <w:gridSpan w:val="12"/>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13C3">
              <w:rPr>
                <w:rFonts w:ascii="Times New Roman" w:eastAsia="Times New Roman" w:hAnsi="Times New Roman" w:cs="Times New Roman"/>
                <w:b/>
                <w:sz w:val="24"/>
                <w:szCs w:val="24"/>
                <w:lang w:eastAsia="ru-RU"/>
              </w:rPr>
              <w:t>Зачислено</w:t>
            </w:r>
          </w:p>
        </w:tc>
      </w:tr>
      <w:tr w:rsidR="00F458AE" w:rsidRPr="008313C3" w:rsidTr="00393B58">
        <w:trPr>
          <w:trHeight w:val="2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58AE" w:rsidRPr="008313C3" w:rsidRDefault="00F458AE" w:rsidP="00393B58">
            <w:pPr>
              <w:spacing w:after="0" w:line="240" w:lineRule="auto"/>
              <w:rPr>
                <w:rFonts w:ascii="Times New Roman" w:eastAsia="Times New Roman" w:hAnsi="Times New Roman" w:cs="Times New Roman"/>
                <w:b/>
                <w:sz w:val="24"/>
                <w:szCs w:val="24"/>
                <w:lang w:eastAsia="ru-RU"/>
              </w:rPr>
            </w:pPr>
          </w:p>
        </w:tc>
        <w:tc>
          <w:tcPr>
            <w:tcW w:w="696" w:type="pct"/>
            <w:gridSpan w:val="2"/>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13C3">
              <w:rPr>
                <w:rFonts w:ascii="Times New Roman" w:eastAsia="Times New Roman" w:hAnsi="Times New Roman" w:cs="Times New Roman"/>
                <w:b/>
                <w:sz w:val="24"/>
                <w:szCs w:val="24"/>
                <w:lang w:eastAsia="ru-RU"/>
              </w:rPr>
              <w:t>2012 г.</w:t>
            </w:r>
          </w:p>
        </w:tc>
        <w:tc>
          <w:tcPr>
            <w:tcW w:w="696" w:type="pct"/>
            <w:gridSpan w:val="2"/>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13C3">
              <w:rPr>
                <w:rFonts w:ascii="Times New Roman" w:eastAsia="Times New Roman" w:hAnsi="Times New Roman" w:cs="Times New Roman"/>
                <w:b/>
                <w:sz w:val="24"/>
                <w:szCs w:val="24"/>
                <w:lang w:eastAsia="ru-RU"/>
              </w:rPr>
              <w:t>2013 г.</w:t>
            </w:r>
          </w:p>
        </w:tc>
        <w:tc>
          <w:tcPr>
            <w:tcW w:w="701" w:type="pct"/>
            <w:gridSpan w:val="2"/>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13C3">
              <w:rPr>
                <w:rFonts w:ascii="Times New Roman" w:eastAsia="Times New Roman" w:hAnsi="Times New Roman" w:cs="Times New Roman"/>
                <w:b/>
                <w:sz w:val="24"/>
                <w:szCs w:val="24"/>
                <w:lang w:eastAsia="ru-RU"/>
              </w:rPr>
              <w:t>2014 г.</w:t>
            </w:r>
          </w:p>
        </w:tc>
        <w:tc>
          <w:tcPr>
            <w:tcW w:w="692" w:type="pct"/>
            <w:gridSpan w:val="2"/>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13C3">
              <w:rPr>
                <w:rFonts w:ascii="Times New Roman" w:eastAsia="Times New Roman" w:hAnsi="Times New Roman" w:cs="Times New Roman"/>
                <w:b/>
                <w:sz w:val="24"/>
                <w:szCs w:val="24"/>
                <w:lang w:eastAsia="ru-RU"/>
              </w:rPr>
              <w:t>2015</w:t>
            </w:r>
          </w:p>
        </w:tc>
        <w:tc>
          <w:tcPr>
            <w:tcW w:w="696" w:type="pct"/>
            <w:gridSpan w:val="2"/>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13C3">
              <w:rPr>
                <w:rFonts w:ascii="Times New Roman" w:eastAsia="Times New Roman" w:hAnsi="Times New Roman" w:cs="Times New Roman"/>
                <w:b/>
                <w:sz w:val="24"/>
                <w:szCs w:val="24"/>
                <w:lang w:eastAsia="ru-RU"/>
              </w:rPr>
              <w:t>2016</w:t>
            </w:r>
          </w:p>
        </w:tc>
        <w:tc>
          <w:tcPr>
            <w:tcW w:w="693" w:type="pct"/>
            <w:gridSpan w:val="2"/>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13C3">
              <w:rPr>
                <w:rFonts w:ascii="Times New Roman" w:eastAsia="Times New Roman" w:hAnsi="Times New Roman" w:cs="Times New Roman"/>
                <w:b/>
                <w:sz w:val="24"/>
                <w:szCs w:val="24"/>
                <w:lang w:eastAsia="ru-RU"/>
              </w:rPr>
              <w:t>2017</w:t>
            </w:r>
          </w:p>
        </w:tc>
      </w:tr>
      <w:tr w:rsidR="00F458AE" w:rsidRPr="008313C3" w:rsidTr="00393B58">
        <w:trPr>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58AE" w:rsidRPr="008313C3" w:rsidRDefault="00F458AE" w:rsidP="00393B58">
            <w:pPr>
              <w:spacing w:after="0" w:line="240" w:lineRule="auto"/>
              <w:rPr>
                <w:rFonts w:ascii="Times New Roman" w:eastAsia="Times New Roman" w:hAnsi="Times New Roman" w:cs="Times New Roman"/>
                <w:b/>
                <w:sz w:val="24"/>
                <w:szCs w:val="24"/>
                <w:lang w:eastAsia="ru-RU"/>
              </w:rPr>
            </w:pPr>
          </w:p>
        </w:tc>
        <w:tc>
          <w:tcPr>
            <w:tcW w:w="361"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ind w:left="-145"/>
              <w:jc w:val="center"/>
              <w:rPr>
                <w:rFonts w:ascii="Times New Roman" w:eastAsia="Times New Roman" w:hAnsi="Times New Roman" w:cs="Times New Roman"/>
                <w:b/>
                <w:sz w:val="24"/>
                <w:szCs w:val="24"/>
                <w:lang w:eastAsia="ru-RU"/>
              </w:rPr>
            </w:pPr>
            <w:r w:rsidRPr="008313C3">
              <w:rPr>
                <w:rFonts w:ascii="Times New Roman" w:eastAsia="Times New Roman" w:hAnsi="Times New Roman" w:cs="Times New Roman"/>
                <w:b/>
                <w:sz w:val="24"/>
                <w:szCs w:val="24"/>
                <w:lang w:eastAsia="ru-RU"/>
              </w:rPr>
              <w:t>всего</w:t>
            </w:r>
          </w:p>
        </w:tc>
        <w:tc>
          <w:tcPr>
            <w:tcW w:w="335"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ind w:left="-145"/>
              <w:jc w:val="center"/>
              <w:rPr>
                <w:rFonts w:ascii="Times New Roman" w:eastAsia="Times New Roman" w:hAnsi="Times New Roman" w:cs="Times New Roman"/>
                <w:b/>
                <w:sz w:val="24"/>
                <w:szCs w:val="24"/>
                <w:lang w:eastAsia="ru-RU"/>
              </w:rPr>
            </w:pPr>
            <w:r w:rsidRPr="008313C3">
              <w:rPr>
                <w:rFonts w:ascii="Times New Roman" w:eastAsia="Times New Roman" w:hAnsi="Times New Roman" w:cs="Times New Roman"/>
                <w:b/>
                <w:sz w:val="24"/>
                <w:szCs w:val="24"/>
                <w:lang w:eastAsia="ru-RU"/>
              </w:rPr>
              <w:t>очно</w:t>
            </w:r>
          </w:p>
        </w:tc>
        <w:tc>
          <w:tcPr>
            <w:tcW w:w="361"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ind w:left="-145"/>
              <w:jc w:val="center"/>
              <w:rPr>
                <w:rFonts w:ascii="Times New Roman" w:eastAsia="Times New Roman" w:hAnsi="Times New Roman" w:cs="Times New Roman"/>
                <w:b/>
                <w:sz w:val="24"/>
                <w:szCs w:val="24"/>
                <w:lang w:eastAsia="ru-RU"/>
              </w:rPr>
            </w:pPr>
            <w:r w:rsidRPr="008313C3">
              <w:rPr>
                <w:rFonts w:ascii="Times New Roman" w:eastAsia="Times New Roman" w:hAnsi="Times New Roman" w:cs="Times New Roman"/>
                <w:b/>
                <w:sz w:val="24"/>
                <w:szCs w:val="24"/>
                <w:lang w:eastAsia="ru-RU"/>
              </w:rPr>
              <w:t>всего</w:t>
            </w:r>
          </w:p>
        </w:tc>
        <w:tc>
          <w:tcPr>
            <w:tcW w:w="335"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ind w:left="-145"/>
              <w:jc w:val="center"/>
              <w:rPr>
                <w:rFonts w:ascii="Times New Roman" w:eastAsia="Times New Roman" w:hAnsi="Times New Roman" w:cs="Times New Roman"/>
                <w:b/>
                <w:sz w:val="24"/>
                <w:szCs w:val="24"/>
                <w:lang w:eastAsia="ru-RU"/>
              </w:rPr>
            </w:pPr>
            <w:r w:rsidRPr="008313C3">
              <w:rPr>
                <w:rFonts w:ascii="Times New Roman" w:eastAsia="Times New Roman" w:hAnsi="Times New Roman" w:cs="Times New Roman"/>
                <w:b/>
                <w:sz w:val="24"/>
                <w:szCs w:val="24"/>
                <w:lang w:eastAsia="ru-RU"/>
              </w:rPr>
              <w:t>очно</w:t>
            </w:r>
          </w:p>
        </w:tc>
        <w:tc>
          <w:tcPr>
            <w:tcW w:w="361"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ind w:left="-145"/>
              <w:jc w:val="center"/>
              <w:rPr>
                <w:rFonts w:ascii="Times New Roman" w:eastAsia="Times New Roman" w:hAnsi="Times New Roman" w:cs="Times New Roman"/>
                <w:b/>
                <w:sz w:val="24"/>
                <w:szCs w:val="24"/>
                <w:lang w:eastAsia="ru-RU"/>
              </w:rPr>
            </w:pPr>
            <w:r w:rsidRPr="008313C3">
              <w:rPr>
                <w:rFonts w:ascii="Times New Roman" w:eastAsia="Times New Roman" w:hAnsi="Times New Roman" w:cs="Times New Roman"/>
                <w:b/>
                <w:sz w:val="24"/>
                <w:szCs w:val="24"/>
                <w:lang w:eastAsia="ru-RU"/>
              </w:rPr>
              <w:t>всего</w:t>
            </w:r>
          </w:p>
        </w:tc>
        <w:tc>
          <w:tcPr>
            <w:tcW w:w="340"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ind w:left="-145"/>
              <w:jc w:val="center"/>
              <w:rPr>
                <w:rFonts w:ascii="Times New Roman" w:eastAsia="Times New Roman" w:hAnsi="Times New Roman" w:cs="Times New Roman"/>
                <w:b/>
                <w:sz w:val="24"/>
                <w:szCs w:val="24"/>
                <w:lang w:eastAsia="ru-RU"/>
              </w:rPr>
            </w:pPr>
            <w:r w:rsidRPr="008313C3">
              <w:rPr>
                <w:rFonts w:ascii="Times New Roman" w:eastAsia="Times New Roman" w:hAnsi="Times New Roman" w:cs="Times New Roman"/>
                <w:b/>
                <w:sz w:val="24"/>
                <w:szCs w:val="24"/>
                <w:lang w:eastAsia="ru-RU"/>
              </w:rPr>
              <w:t>очно</w:t>
            </w:r>
          </w:p>
        </w:tc>
        <w:tc>
          <w:tcPr>
            <w:tcW w:w="356"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ind w:left="-145"/>
              <w:jc w:val="center"/>
              <w:rPr>
                <w:rFonts w:ascii="Times New Roman" w:eastAsia="Times New Roman" w:hAnsi="Times New Roman" w:cs="Times New Roman"/>
                <w:b/>
                <w:sz w:val="24"/>
                <w:szCs w:val="24"/>
                <w:lang w:eastAsia="ru-RU"/>
              </w:rPr>
            </w:pPr>
            <w:r w:rsidRPr="008313C3">
              <w:rPr>
                <w:rFonts w:ascii="Times New Roman" w:eastAsia="Times New Roman" w:hAnsi="Times New Roman" w:cs="Times New Roman"/>
                <w:b/>
                <w:sz w:val="24"/>
                <w:szCs w:val="24"/>
                <w:lang w:eastAsia="ru-RU"/>
              </w:rPr>
              <w:t>всего</w:t>
            </w:r>
          </w:p>
        </w:tc>
        <w:tc>
          <w:tcPr>
            <w:tcW w:w="336"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ind w:left="-145"/>
              <w:jc w:val="center"/>
              <w:rPr>
                <w:rFonts w:ascii="Times New Roman" w:eastAsia="Times New Roman" w:hAnsi="Times New Roman" w:cs="Times New Roman"/>
                <w:b/>
                <w:sz w:val="24"/>
                <w:szCs w:val="24"/>
                <w:lang w:eastAsia="ru-RU"/>
              </w:rPr>
            </w:pPr>
            <w:r w:rsidRPr="008313C3">
              <w:rPr>
                <w:rFonts w:ascii="Times New Roman" w:eastAsia="Times New Roman" w:hAnsi="Times New Roman" w:cs="Times New Roman"/>
                <w:b/>
                <w:sz w:val="24"/>
                <w:szCs w:val="24"/>
                <w:lang w:eastAsia="ru-RU"/>
              </w:rPr>
              <w:t>очно</w:t>
            </w:r>
          </w:p>
        </w:tc>
        <w:tc>
          <w:tcPr>
            <w:tcW w:w="361"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ind w:left="-145"/>
              <w:jc w:val="center"/>
              <w:rPr>
                <w:rFonts w:ascii="Times New Roman" w:eastAsia="Times New Roman" w:hAnsi="Times New Roman" w:cs="Times New Roman"/>
                <w:b/>
                <w:sz w:val="24"/>
                <w:szCs w:val="24"/>
                <w:lang w:eastAsia="ru-RU"/>
              </w:rPr>
            </w:pPr>
            <w:r w:rsidRPr="008313C3">
              <w:rPr>
                <w:rFonts w:ascii="Times New Roman" w:eastAsia="Times New Roman" w:hAnsi="Times New Roman" w:cs="Times New Roman"/>
                <w:b/>
                <w:sz w:val="24"/>
                <w:szCs w:val="24"/>
                <w:lang w:eastAsia="ru-RU"/>
              </w:rPr>
              <w:t>всего</w:t>
            </w:r>
          </w:p>
        </w:tc>
        <w:tc>
          <w:tcPr>
            <w:tcW w:w="335"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ind w:left="-145"/>
              <w:jc w:val="center"/>
              <w:rPr>
                <w:rFonts w:ascii="Times New Roman" w:eastAsia="Times New Roman" w:hAnsi="Times New Roman" w:cs="Times New Roman"/>
                <w:b/>
                <w:sz w:val="24"/>
                <w:szCs w:val="24"/>
                <w:lang w:eastAsia="ru-RU"/>
              </w:rPr>
            </w:pPr>
            <w:r w:rsidRPr="008313C3">
              <w:rPr>
                <w:rFonts w:ascii="Times New Roman" w:eastAsia="Times New Roman" w:hAnsi="Times New Roman" w:cs="Times New Roman"/>
                <w:b/>
                <w:sz w:val="24"/>
                <w:szCs w:val="24"/>
                <w:lang w:eastAsia="ru-RU"/>
              </w:rPr>
              <w:t>очно</w:t>
            </w:r>
          </w:p>
        </w:tc>
        <w:tc>
          <w:tcPr>
            <w:tcW w:w="361"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ind w:left="-145"/>
              <w:jc w:val="center"/>
              <w:rPr>
                <w:rFonts w:ascii="Times New Roman" w:eastAsia="Times New Roman" w:hAnsi="Times New Roman" w:cs="Times New Roman"/>
                <w:b/>
                <w:sz w:val="24"/>
                <w:szCs w:val="24"/>
                <w:lang w:eastAsia="ru-RU"/>
              </w:rPr>
            </w:pPr>
            <w:r w:rsidRPr="008313C3">
              <w:rPr>
                <w:rFonts w:ascii="Times New Roman" w:eastAsia="Times New Roman" w:hAnsi="Times New Roman" w:cs="Times New Roman"/>
                <w:b/>
                <w:sz w:val="24"/>
                <w:szCs w:val="24"/>
                <w:lang w:eastAsia="ru-RU"/>
              </w:rPr>
              <w:t>всего</w:t>
            </w:r>
          </w:p>
        </w:tc>
        <w:tc>
          <w:tcPr>
            <w:tcW w:w="332"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ind w:left="-145"/>
              <w:jc w:val="center"/>
              <w:rPr>
                <w:rFonts w:ascii="Times New Roman" w:eastAsia="Times New Roman" w:hAnsi="Times New Roman" w:cs="Times New Roman"/>
                <w:b/>
                <w:sz w:val="24"/>
                <w:szCs w:val="24"/>
                <w:lang w:eastAsia="ru-RU"/>
              </w:rPr>
            </w:pPr>
            <w:r w:rsidRPr="008313C3">
              <w:rPr>
                <w:rFonts w:ascii="Times New Roman" w:eastAsia="Times New Roman" w:hAnsi="Times New Roman" w:cs="Times New Roman"/>
                <w:b/>
                <w:sz w:val="24"/>
                <w:szCs w:val="24"/>
                <w:lang w:eastAsia="ru-RU"/>
              </w:rPr>
              <w:t>очно</w:t>
            </w:r>
          </w:p>
        </w:tc>
      </w:tr>
      <w:tr w:rsidR="00F458AE" w:rsidRPr="008313C3" w:rsidTr="00393B58">
        <w:trPr>
          <w:trHeight w:val="582"/>
          <w:jc w:val="center"/>
        </w:trPr>
        <w:tc>
          <w:tcPr>
            <w:tcW w:w="826" w:type="pct"/>
            <w:tcBorders>
              <w:top w:val="single" w:sz="4" w:space="0" w:color="auto"/>
              <w:left w:val="single" w:sz="4" w:space="0" w:color="auto"/>
              <w:bottom w:val="single" w:sz="4" w:space="0" w:color="auto"/>
              <w:right w:val="single" w:sz="4" w:space="0" w:color="auto"/>
            </w:tcBorders>
          </w:tcPr>
          <w:p w:rsidR="00F458AE" w:rsidRPr="008313C3" w:rsidRDefault="00F458AE" w:rsidP="00393B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 xml:space="preserve">МГУ </w:t>
            </w:r>
          </w:p>
          <w:p w:rsidR="00F458AE" w:rsidRPr="008313C3" w:rsidRDefault="00F458AE" w:rsidP="00393B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565</w:t>
            </w:r>
          </w:p>
        </w:tc>
        <w:tc>
          <w:tcPr>
            <w:tcW w:w="335"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492</w:t>
            </w:r>
          </w:p>
        </w:tc>
        <w:tc>
          <w:tcPr>
            <w:tcW w:w="361"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573</w:t>
            </w:r>
          </w:p>
        </w:tc>
        <w:tc>
          <w:tcPr>
            <w:tcW w:w="335"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437</w:t>
            </w:r>
          </w:p>
        </w:tc>
        <w:tc>
          <w:tcPr>
            <w:tcW w:w="361"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635</w:t>
            </w:r>
          </w:p>
        </w:tc>
        <w:tc>
          <w:tcPr>
            <w:tcW w:w="340"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589</w:t>
            </w:r>
          </w:p>
        </w:tc>
        <w:tc>
          <w:tcPr>
            <w:tcW w:w="356"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681</w:t>
            </w:r>
          </w:p>
        </w:tc>
        <w:tc>
          <w:tcPr>
            <w:tcW w:w="336"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583</w:t>
            </w:r>
          </w:p>
        </w:tc>
        <w:tc>
          <w:tcPr>
            <w:tcW w:w="361"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696</w:t>
            </w:r>
          </w:p>
        </w:tc>
        <w:tc>
          <w:tcPr>
            <w:tcW w:w="335"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573</w:t>
            </w:r>
          </w:p>
        </w:tc>
        <w:tc>
          <w:tcPr>
            <w:tcW w:w="361"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54"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703</w:t>
            </w:r>
          </w:p>
        </w:tc>
        <w:tc>
          <w:tcPr>
            <w:tcW w:w="332"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54"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566</w:t>
            </w:r>
          </w:p>
        </w:tc>
      </w:tr>
      <w:tr w:rsidR="00F458AE" w:rsidRPr="008313C3" w:rsidTr="00393B58">
        <w:trPr>
          <w:jc w:val="center"/>
        </w:trPr>
        <w:tc>
          <w:tcPr>
            <w:tcW w:w="826" w:type="pct"/>
            <w:tcBorders>
              <w:top w:val="single" w:sz="4" w:space="0" w:color="auto"/>
              <w:left w:val="single" w:sz="4" w:space="0" w:color="auto"/>
              <w:bottom w:val="single" w:sz="4" w:space="0" w:color="auto"/>
              <w:right w:val="single" w:sz="4" w:space="0" w:color="auto"/>
            </w:tcBorders>
          </w:tcPr>
          <w:p w:rsidR="00F458AE" w:rsidRPr="008313C3" w:rsidRDefault="00F458AE" w:rsidP="00393B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 xml:space="preserve">МГПИ </w:t>
            </w:r>
          </w:p>
          <w:p w:rsidR="00F458AE" w:rsidRPr="008313C3" w:rsidRDefault="00F458AE" w:rsidP="00393B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261</w:t>
            </w:r>
          </w:p>
        </w:tc>
        <w:tc>
          <w:tcPr>
            <w:tcW w:w="335"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181</w:t>
            </w:r>
          </w:p>
        </w:tc>
        <w:tc>
          <w:tcPr>
            <w:tcW w:w="361"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298</w:t>
            </w:r>
          </w:p>
        </w:tc>
        <w:tc>
          <w:tcPr>
            <w:tcW w:w="335"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208</w:t>
            </w:r>
          </w:p>
        </w:tc>
        <w:tc>
          <w:tcPr>
            <w:tcW w:w="361"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306</w:t>
            </w:r>
          </w:p>
        </w:tc>
        <w:tc>
          <w:tcPr>
            <w:tcW w:w="340"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217</w:t>
            </w:r>
          </w:p>
        </w:tc>
        <w:tc>
          <w:tcPr>
            <w:tcW w:w="356"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277</w:t>
            </w:r>
          </w:p>
        </w:tc>
        <w:tc>
          <w:tcPr>
            <w:tcW w:w="336"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194</w:t>
            </w:r>
          </w:p>
        </w:tc>
        <w:tc>
          <w:tcPr>
            <w:tcW w:w="361"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275</w:t>
            </w:r>
          </w:p>
        </w:tc>
        <w:tc>
          <w:tcPr>
            <w:tcW w:w="335"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177</w:t>
            </w:r>
          </w:p>
        </w:tc>
        <w:tc>
          <w:tcPr>
            <w:tcW w:w="361"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color w:val="000000"/>
                <w:sz w:val="24"/>
                <w:szCs w:val="24"/>
                <w:lang w:eastAsia="ru-RU"/>
              </w:rPr>
              <w:t>291</w:t>
            </w:r>
          </w:p>
        </w:tc>
        <w:tc>
          <w:tcPr>
            <w:tcW w:w="332"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color w:val="000000"/>
                <w:sz w:val="24"/>
                <w:szCs w:val="24"/>
                <w:lang w:eastAsia="ru-RU"/>
              </w:rPr>
              <w:t>185</w:t>
            </w:r>
          </w:p>
        </w:tc>
      </w:tr>
      <w:tr w:rsidR="00F458AE" w:rsidRPr="008313C3" w:rsidTr="00393B58">
        <w:trPr>
          <w:jc w:val="center"/>
        </w:trPr>
        <w:tc>
          <w:tcPr>
            <w:tcW w:w="826"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СКИ</w:t>
            </w:r>
          </w:p>
        </w:tc>
        <w:tc>
          <w:tcPr>
            <w:tcW w:w="361"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119</w:t>
            </w:r>
          </w:p>
        </w:tc>
        <w:tc>
          <w:tcPr>
            <w:tcW w:w="335"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58</w:t>
            </w:r>
          </w:p>
        </w:tc>
        <w:tc>
          <w:tcPr>
            <w:tcW w:w="361"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137</w:t>
            </w:r>
          </w:p>
        </w:tc>
        <w:tc>
          <w:tcPr>
            <w:tcW w:w="335"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60</w:t>
            </w:r>
          </w:p>
        </w:tc>
        <w:tc>
          <w:tcPr>
            <w:tcW w:w="361"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54</w:t>
            </w:r>
          </w:p>
        </w:tc>
        <w:tc>
          <w:tcPr>
            <w:tcW w:w="340"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23</w:t>
            </w:r>
          </w:p>
        </w:tc>
        <w:tc>
          <w:tcPr>
            <w:tcW w:w="356"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43</w:t>
            </w:r>
          </w:p>
        </w:tc>
        <w:tc>
          <w:tcPr>
            <w:tcW w:w="336"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14</w:t>
            </w:r>
          </w:p>
        </w:tc>
        <w:tc>
          <w:tcPr>
            <w:tcW w:w="361"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58</w:t>
            </w:r>
          </w:p>
        </w:tc>
        <w:tc>
          <w:tcPr>
            <w:tcW w:w="335"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19</w:t>
            </w:r>
          </w:p>
        </w:tc>
        <w:tc>
          <w:tcPr>
            <w:tcW w:w="361"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41</w:t>
            </w:r>
          </w:p>
        </w:tc>
        <w:tc>
          <w:tcPr>
            <w:tcW w:w="332"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5</w:t>
            </w:r>
          </w:p>
        </w:tc>
      </w:tr>
      <w:tr w:rsidR="00F458AE" w:rsidRPr="008313C3" w:rsidTr="00393B58">
        <w:trPr>
          <w:trHeight w:val="372"/>
          <w:jc w:val="center"/>
        </w:trPr>
        <w:tc>
          <w:tcPr>
            <w:tcW w:w="826"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РПА</w:t>
            </w:r>
          </w:p>
        </w:tc>
        <w:tc>
          <w:tcPr>
            <w:tcW w:w="361" w:type="pct"/>
            <w:tcBorders>
              <w:top w:val="single" w:sz="4" w:space="0" w:color="auto"/>
              <w:left w:val="single" w:sz="4" w:space="0" w:color="auto"/>
              <w:bottom w:val="single" w:sz="4" w:space="0" w:color="auto"/>
              <w:right w:val="single" w:sz="4" w:space="0" w:color="auto"/>
            </w:tcBorders>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35" w:type="pct"/>
            <w:tcBorders>
              <w:top w:val="single" w:sz="4" w:space="0" w:color="auto"/>
              <w:left w:val="single" w:sz="4" w:space="0" w:color="auto"/>
              <w:bottom w:val="single" w:sz="4" w:space="0" w:color="auto"/>
              <w:right w:val="single" w:sz="4" w:space="0" w:color="auto"/>
            </w:tcBorders>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1" w:type="pct"/>
            <w:tcBorders>
              <w:top w:val="single" w:sz="4" w:space="0" w:color="auto"/>
              <w:left w:val="single" w:sz="4" w:space="0" w:color="auto"/>
              <w:bottom w:val="single" w:sz="4" w:space="0" w:color="auto"/>
              <w:right w:val="single" w:sz="4" w:space="0" w:color="auto"/>
            </w:tcBorders>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35" w:type="pct"/>
            <w:tcBorders>
              <w:top w:val="single" w:sz="4" w:space="0" w:color="auto"/>
              <w:left w:val="single" w:sz="4" w:space="0" w:color="auto"/>
              <w:bottom w:val="single" w:sz="4" w:space="0" w:color="auto"/>
              <w:right w:val="single" w:sz="4" w:space="0" w:color="auto"/>
            </w:tcBorders>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1"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23</w:t>
            </w:r>
          </w:p>
        </w:tc>
        <w:tc>
          <w:tcPr>
            <w:tcW w:w="340"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10</w:t>
            </w:r>
          </w:p>
        </w:tc>
        <w:tc>
          <w:tcPr>
            <w:tcW w:w="356"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13C3">
              <w:rPr>
                <w:rFonts w:ascii="Times New Roman" w:eastAsia="Times New Roman" w:hAnsi="Times New Roman" w:cs="Times New Roman"/>
                <w:sz w:val="24"/>
                <w:szCs w:val="24"/>
                <w:lang w:val="en-US" w:eastAsia="ru-RU"/>
              </w:rPr>
              <w:t>33</w:t>
            </w:r>
          </w:p>
        </w:tc>
        <w:tc>
          <w:tcPr>
            <w:tcW w:w="336"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13C3">
              <w:rPr>
                <w:rFonts w:ascii="Times New Roman" w:eastAsia="Times New Roman" w:hAnsi="Times New Roman" w:cs="Times New Roman"/>
                <w:sz w:val="24"/>
                <w:szCs w:val="24"/>
                <w:lang w:val="en-US" w:eastAsia="ru-RU"/>
              </w:rPr>
              <w:t>13</w:t>
            </w:r>
          </w:p>
        </w:tc>
        <w:tc>
          <w:tcPr>
            <w:tcW w:w="361"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16</w:t>
            </w:r>
          </w:p>
        </w:tc>
        <w:tc>
          <w:tcPr>
            <w:tcW w:w="335"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10</w:t>
            </w:r>
          </w:p>
        </w:tc>
        <w:tc>
          <w:tcPr>
            <w:tcW w:w="361"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54"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114</w:t>
            </w:r>
          </w:p>
        </w:tc>
        <w:tc>
          <w:tcPr>
            <w:tcW w:w="332"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54"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37</w:t>
            </w:r>
          </w:p>
        </w:tc>
      </w:tr>
      <w:tr w:rsidR="00F458AE" w:rsidRPr="008313C3" w:rsidTr="00393B58">
        <w:trPr>
          <w:trHeight w:val="372"/>
          <w:jc w:val="center"/>
        </w:trPr>
        <w:tc>
          <w:tcPr>
            <w:tcW w:w="826"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РАНХГС</w:t>
            </w:r>
          </w:p>
        </w:tc>
        <w:tc>
          <w:tcPr>
            <w:tcW w:w="361" w:type="pct"/>
            <w:tcBorders>
              <w:top w:val="single" w:sz="4" w:space="0" w:color="auto"/>
              <w:left w:val="single" w:sz="4" w:space="0" w:color="auto"/>
              <w:bottom w:val="single" w:sz="4" w:space="0" w:color="auto"/>
              <w:right w:val="single" w:sz="4" w:space="0" w:color="auto"/>
            </w:tcBorders>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35" w:type="pct"/>
            <w:tcBorders>
              <w:top w:val="single" w:sz="4" w:space="0" w:color="auto"/>
              <w:left w:val="single" w:sz="4" w:space="0" w:color="auto"/>
              <w:bottom w:val="single" w:sz="4" w:space="0" w:color="auto"/>
              <w:right w:val="single" w:sz="4" w:space="0" w:color="auto"/>
            </w:tcBorders>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1" w:type="pct"/>
            <w:tcBorders>
              <w:top w:val="single" w:sz="4" w:space="0" w:color="auto"/>
              <w:left w:val="single" w:sz="4" w:space="0" w:color="auto"/>
              <w:bottom w:val="single" w:sz="4" w:space="0" w:color="auto"/>
              <w:right w:val="single" w:sz="4" w:space="0" w:color="auto"/>
            </w:tcBorders>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35" w:type="pct"/>
            <w:tcBorders>
              <w:top w:val="single" w:sz="4" w:space="0" w:color="auto"/>
              <w:left w:val="single" w:sz="4" w:space="0" w:color="auto"/>
              <w:bottom w:val="single" w:sz="4" w:space="0" w:color="auto"/>
              <w:right w:val="single" w:sz="4" w:space="0" w:color="auto"/>
            </w:tcBorders>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1"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4</w:t>
            </w:r>
          </w:p>
        </w:tc>
        <w:tc>
          <w:tcPr>
            <w:tcW w:w="340"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1</w:t>
            </w:r>
          </w:p>
        </w:tc>
        <w:tc>
          <w:tcPr>
            <w:tcW w:w="356"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13C3">
              <w:rPr>
                <w:rFonts w:ascii="Times New Roman" w:eastAsia="Times New Roman" w:hAnsi="Times New Roman" w:cs="Times New Roman"/>
                <w:sz w:val="24"/>
                <w:szCs w:val="24"/>
                <w:lang w:val="en-US" w:eastAsia="ru-RU"/>
              </w:rPr>
              <w:t>5</w:t>
            </w:r>
          </w:p>
        </w:tc>
        <w:tc>
          <w:tcPr>
            <w:tcW w:w="336"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13C3">
              <w:rPr>
                <w:rFonts w:ascii="Times New Roman" w:eastAsia="Times New Roman" w:hAnsi="Times New Roman" w:cs="Times New Roman"/>
                <w:sz w:val="24"/>
                <w:szCs w:val="24"/>
                <w:lang w:val="en-US" w:eastAsia="ru-RU"/>
              </w:rPr>
              <w:t>–</w:t>
            </w:r>
          </w:p>
        </w:tc>
        <w:tc>
          <w:tcPr>
            <w:tcW w:w="361"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13C3">
              <w:rPr>
                <w:rFonts w:ascii="Times New Roman" w:eastAsia="Times New Roman" w:hAnsi="Times New Roman" w:cs="Times New Roman"/>
                <w:sz w:val="24"/>
                <w:szCs w:val="24"/>
                <w:lang w:val="en-US" w:eastAsia="ru-RU"/>
              </w:rPr>
              <w:t>3</w:t>
            </w:r>
          </w:p>
        </w:tc>
        <w:tc>
          <w:tcPr>
            <w:tcW w:w="335"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3</w:t>
            </w:r>
          </w:p>
        </w:tc>
        <w:tc>
          <w:tcPr>
            <w:tcW w:w="361"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54"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6</w:t>
            </w:r>
          </w:p>
        </w:tc>
        <w:tc>
          <w:tcPr>
            <w:tcW w:w="332"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54"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sz w:val="24"/>
                <w:szCs w:val="24"/>
                <w:lang w:eastAsia="ru-RU"/>
              </w:rPr>
              <w:t>–</w:t>
            </w:r>
          </w:p>
        </w:tc>
      </w:tr>
      <w:tr w:rsidR="00F458AE" w:rsidRPr="008313C3" w:rsidTr="00393B58">
        <w:trPr>
          <w:trHeight w:val="372"/>
          <w:jc w:val="center"/>
        </w:trPr>
        <w:tc>
          <w:tcPr>
            <w:tcW w:w="826"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313C3">
              <w:rPr>
                <w:rFonts w:ascii="Times New Roman" w:eastAsia="Times New Roman" w:hAnsi="Times New Roman" w:cs="Times New Roman"/>
                <w:b/>
                <w:sz w:val="24"/>
                <w:szCs w:val="24"/>
                <w:lang w:eastAsia="ru-RU"/>
              </w:rPr>
              <w:t>ИТОГО</w:t>
            </w:r>
          </w:p>
        </w:tc>
        <w:tc>
          <w:tcPr>
            <w:tcW w:w="361"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13C3">
              <w:rPr>
                <w:rFonts w:ascii="Times New Roman" w:eastAsia="Times New Roman" w:hAnsi="Times New Roman" w:cs="Times New Roman"/>
                <w:b/>
                <w:sz w:val="24"/>
                <w:szCs w:val="24"/>
                <w:lang w:eastAsia="ru-RU"/>
              </w:rPr>
              <w:t>945</w:t>
            </w:r>
          </w:p>
        </w:tc>
        <w:tc>
          <w:tcPr>
            <w:tcW w:w="335"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13C3">
              <w:rPr>
                <w:rFonts w:ascii="Times New Roman" w:eastAsia="Times New Roman" w:hAnsi="Times New Roman" w:cs="Times New Roman"/>
                <w:sz w:val="24"/>
                <w:szCs w:val="24"/>
                <w:lang w:eastAsia="ru-RU"/>
              </w:rPr>
              <w:t>731</w:t>
            </w:r>
          </w:p>
        </w:tc>
        <w:tc>
          <w:tcPr>
            <w:tcW w:w="361"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13C3">
              <w:rPr>
                <w:rFonts w:ascii="Times New Roman" w:eastAsia="Times New Roman" w:hAnsi="Times New Roman" w:cs="Times New Roman"/>
                <w:b/>
                <w:sz w:val="24"/>
                <w:szCs w:val="24"/>
                <w:lang w:eastAsia="ru-RU"/>
              </w:rPr>
              <w:t>1008</w:t>
            </w:r>
          </w:p>
        </w:tc>
        <w:tc>
          <w:tcPr>
            <w:tcW w:w="335"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13C3">
              <w:rPr>
                <w:rFonts w:ascii="Times New Roman" w:eastAsia="Times New Roman" w:hAnsi="Times New Roman" w:cs="Times New Roman"/>
                <w:sz w:val="24"/>
                <w:szCs w:val="24"/>
                <w:lang w:eastAsia="ru-RU"/>
              </w:rPr>
              <w:t>705</w:t>
            </w:r>
          </w:p>
        </w:tc>
        <w:tc>
          <w:tcPr>
            <w:tcW w:w="361"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3C3">
              <w:rPr>
                <w:rFonts w:ascii="Times New Roman" w:eastAsia="Times New Roman" w:hAnsi="Times New Roman" w:cs="Times New Roman"/>
                <w:b/>
                <w:sz w:val="24"/>
                <w:szCs w:val="24"/>
                <w:lang w:eastAsia="ru-RU"/>
              </w:rPr>
              <w:t>1022</w:t>
            </w:r>
          </w:p>
        </w:tc>
        <w:tc>
          <w:tcPr>
            <w:tcW w:w="340"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13C3">
              <w:rPr>
                <w:rFonts w:ascii="Times New Roman" w:eastAsia="Times New Roman" w:hAnsi="Times New Roman" w:cs="Times New Roman"/>
                <w:sz w:val="24"/>
                <w:szCs w:val="24"/>
                <w:lang w:eastAsia="ru-RU"/>
              </w:rPr>
              <w:t>840</w:t>
            </w:r>
          </w:p>
        </w:tc>
        <w:tc>
          <w:tcPr>
            <w:tcW w:w="356"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13C3">
              <w:rPr>
                <w:rFonts w:ascii="Times New Roman" w:eastAsia="Times New Roman" w:hAnsi="Times New Roman" w:cs="Times New Roman"/>
                <w:b/>
                <w:sz w:val="24"/>
                <w:szCs w:val="24"/>
                <w:lang w:eastAsia="ru-RU"/>
              </w:rPr>
              <w:t>1039</w:t>
            </w:r>
          </w:p>
        </w:tc>
        <w:tc>
          <w:tcPr>
            <w:tcW w:w="336"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13C3">
              <w:rPr>
                <w:rFonts w:ascii="Times New Roman" w:eastAsia="Times New Roman" w:hAnsi="Times New Roman" w:cs="Times New Roman"/>
                <w:b/>
                <w:sz w:val="24"/>
                <w:szCs w:val="24"/>
                <w:lang w:eastAsia="ru-RU"/>
              </w:rPr>
              <w:t>804</w:t>
            </w:r>
          </w:p>
        </w:tc>
        <w:tc>
          <w:tcPr>
            <w:tcW w:w="361"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8313C3">
              <w:rPr>
                <w:rFonts w:ascii="Times New Roman" w:eastAsia="Times New Roman" w:hAnsi="Times New Roman" w:cs="Times New Roman"/>
                <w:b/>
                <w:sz w:val="24"/>
                <w:szCs w:val="24"/>
                <w:lang w:val="en-US" w:eastAsia="ru-RU"/>
              </w:rPr>
              <w:t>1048</w:t>
            </w:r>
          </w:p>
        </w:tc>
        <w:tc>
          <w:tcPr>
            <w:tcW w:w="335"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13C3">
              <w:rPr>
                <w:rFonts w:ascii="Times New Roman" w:eastAsia="Times New Roman" w:hAnsi="Times New Roman" w:cs="Times New Roman"/>
                <w:b/>
                <w:sz w:val="24"/>
                <w:szCs w:val="24"/>
                <w:lang w:val="en-US" w:eastAsia="ru-RU"/>
              </w:rPr>
              <w:t>7</w:t>
            </w:r>
            <w:r w:rsidRPr="008313C3">
              <w:rPr>
                <w:rFonts w:ascii="Times New Roman" w:eastAsia="Times New Roman" w:hAnsi="Times New Roman" w:cs="Times New Roman"/>
                <w:b/>
                <w:sz w:val="24"/>
                <w:szCs w:val="24"/>
                <w:lang w:eastAsia="ru-RU"/>
              </w:rPr>
              <w:t>82</w:t>
            </w:r>
          </w:p>
        </w:tc>
        <w:tc>
          <w:tcPr>
            <w:tcW w:w="361"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54" w:lineRule="auto"/>
              <w:jc w:val="center"/>
              <w:rPr>
                <w:rFonts w:ascii="Times New Roman" w:eastAsia="Times New Roman" w:hAnsi="Times New Roman" w:cs="Times New Roman"/>
                <w:b/>
                <w:sz w:val="24"/>
                <w:szCs w:val="24"/>
                <w:lang w:eastAsia="ru-RU"/>
              </w:rPr>
            </w:pPr>
            <w:r w:rsidRPr="008313C3">
              <w:rPr>
                <w:rFonts w:ascii="Times New Roman" w:eastAsia="Times New Roman" w:hAnsi="Times New Roman" w:cs="Times New Roman"/>
                <w:b/>
                <w:sz w:val="24"/>
                <w:szCs w:val="24"/>
                <w:lang w:eastAsia="ru-RU"/>
              </w:rPr>
              <w:t>1155</w:t>
            </w:r>
          </w:p>
        </w:tc>
        <w:tc>
          <w:tcPr>
            <w:tcW w:w="332" w:type="pct"/>
            <w:tcBorders>
              <w:top w:val="single" w:sz="4" w:space="0" w:color="auto"/>
              <w:left w:val="single" w:sz="4" w:space="0" w:color="auto"/>
              <w:bottom w:val="single" w:sz="4" w:space="0" w:color="auto"/>
              <w:right w:val="single" w:sz="4" w:space="0" w:color="auto"/>
            </w:tcBorders>
            <w:hideMark/>
          </w:tcPr>
          <w:p w:rsidR="00F458AE" w:rsidRPr="008313C3" w:rsidRDefault="00F458AE" w:rsidP="00393B58">
            <w:pPr>
              <w:widowControl w:val="0"/>
              <w:autoSpaceDE w:val="0"/>
              <w:autoSpaceDN w:val="0"/>
              <w:adjustRightInd w:val="0"/>
              <w:spacing w:after="0" w:line="254" w:lineRule="auto"/>
              <w:jc w:val="center"/>
              <w:rPr>
                <w:rFonts w:ascii="Times New Roman" w:eastAsia="Times New Roman" w:hAnsi="Times New Roman" w:cs="Times New Roman"/>
                <w:b/>
                <w:sz w:val="24"/>
                <w:szCs w:val="24"/>
                <w:lang w:eastAsia="ru-RU"/>
              </w:rPr>
            </w:pPr>
            <w:r w:rsidRPr="008313C3">
              <w:rPr>
                <w:rFonts w:ascii="Times New Roman" w:eastAsia="Times New Roman" w:hAnsi="Times New Roman" w:cs="Times New Roman"/>
                <w:b/>
                <w:sz w:val="24"/>
                <w:szCs w:val="24"/>
                <w:lang w:eastAsia="ru-RU"/>
              </w:rPr>
              <w:t>793</w:t>
            </w:r>
          </w:p>
        </w:tc>
      </w:tr>
    </w:tbl>
    <w:p w:rsidR="00F458AE" w:rsidRPr="008313C3" w:rsidRDefault="00F458AE" w:rsidP="00F458A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F458AE" w:rsidRPr="008313C3" w:rsidRDefault="00F458AE" w:rsidP="00F458A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313C3">
        <w:rPr>
          <w:rFonts w:ascii="Times New Roman" w:eastAsia="Times New Roman" w:hAnsi="Times New Roman" w:cs="Times New Roman"/>
          <w:sz w:val="28"/>
          <w:szCs w:val="28"/>
          <w:lang w:eastAsia="ru-RU"/>
        </w:rPr>
        <w:t xml:space="preserve">Представителям национальных общественных организаций и родительскому сообществу в ходе проведения </w:t>
      </w:r>
      <w:proofErr w:type="spellStart"/>
      <w:r w:rsidRPr="008313C3">
        <w:rPr>
          <w:rFonts w:ascii="Times New Roman" w:eastAsia="Times New Roman" w:hAnsi="Times New Roman" w:cs="Times New Roman"/>
          <w:sz w:val="28"/>
          <w:szCs w:val="28"/>
          <w:lang w:eastAsia="ru-RU"/>
        </w:rPr>
        <w:t>профориентационной</w:t>
      </w:r>
      <w:proofErr w:type="spellEnd"/>
      <w:r w:rsidRPr="008313C3">
        <w:rPr>
          <w:rFonts w:ascii="Times New Roman" w:eastAsia="Times New Roman" w:hAnsi="Times New Roman" w:cs="Times New Roman"/>
          <w:sz w:val="28"/>
          <w:szCs w:val="28"/>
          <w:lang w:eastAsia="ru-RU"/>
        </w:rPr>
        <w:t xml:space="preserve"> работы в субъектах Российской Федерации постоянно доводится информация о Республике Мордовия, социально-бытовых условиях и возможностях дальнейшего трудоустройства на предприятиях республики.</w:t>
      </w:r>
    </w:p>
    <w:bookmarkEnd w:id="6"/>
    <w:p w:rsidR="00F458AE" w:rsidRPr="008313C3" w:rsidRDefault="00F458AE" w:rsidP="00F458A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5676C5" w:rsidRDefault="005676C5" w:rsidP="00BF4461">
      <w:pPr>
        <w:keepNext/>
        <w:spacing w:after="0" w:line="264" w:lineRule="auto"/>
        <w:jc w:val="center"/>
        <w:outlineLvl w:val="0"/>
        <w:rPr>
          <w:rFonts w:ascii="Times New Roman" w:eastAsia="Times New Roman" w:hAnsi="Times New Roman" w:cs="Times New Roman"/>
          <w:b/>
          <w:bCs/>
          <w:spacing w:val="-4"/>
          <w:sz w:val="28"/>
          <w:szCs w:val="28"/>
          <w:lang w:eastAsia="ru-RU"/>
        </w:rPr>
      </w:pPr>
    </w:p>
    <w:p w:rsidR="004C6FF8" w:rsidRDefault="004C6FF8" w:rsidP="00BF4461">
      <w:pPr>
        <w:keepNext/>
        <w:spacing w:after="0" w:line="264" w:lineRule="auto"/>
        <w:jc w:val="center"/>
        <w:outlineLvl w:val="0"/>
        <w:rPr>
          <w:rFonts w:ascii="Times New Roman" w:eastAsia="Times New Roman" w:hAnsi="Times New Roman" w:cs="Times New Roman"/>
          <w:b/>
          <w:bCs/>
          <w:spacing w:val="-4"/>
          <w:sz w:val="28"/>
          <w:szCs w:val="28"/>
          <w:lang w:eastAsia="ru-RU"/>
        </w:rPr>
      </w:pPr>
    </w:p>
    <w:p w:rsidR="00BF4461" w:rsidRPr="00C37091" w:rsidRDefault="00A93A4C" w:rsidP="004C6FF8">
      <w:pPr>
        <w:keepNext/>
        <w:spacing w:after="0" w:line="240" w:lineRule="auto"/>
        <w:jc w:val="center"/>
        <w:outlineLvl w:val="0"/>
        <w:rPr>
          <w:rFonts w:ascii="Times New Roman" w:eastAsia="Times New Roman" w:hAnsi="Times New Roman" w:cs="Times New Roman"/>
          <w:b/>
          <w:bCs/>
          <w:spacing w:val="-4"/>
          <w:sz w:val="28"/>
          <w:szCs w:val="28"/>
          <w:lang w:eastAsia="ru-RU"/>
        </w:rPr>
      </w:pPr>
      <w:r>
        <w:rPr>
          <w:rFonts w:ascii="Times New Roman" w:eastAsia="Times New Roman" w:hAnsi="Times New Roman" w:cs="Times New Roman"/>
          <w:b/>
          <w:bCs/>
          <w:spacing w:val="-4"/>
          <w:sz w:val="28"/>
          <w:szCs w:val="28"/>
          <w:lang w:val="en-US" w:eastAsia="ru-RU"/>
        </w:rPr>
        <w:t>X</w:t>
      </w:r>
      <w:r w:rsidR="00BF4461" w:rsidRPr="00C37091">
        <w:rPr>
          <w:rFonts w:ascii="Times New Roman" w:eastAsia="Times New Roman" w:hAnsi="Times New Roman" w:cs="Times New Roman"/>
          <w:b/>
          <w:bCs/>
          <w:spacing w:val="-4"/>
          <w:sz w:val="28"/>
          <w:szCs w:val="28"/>
          <w:lang w:eastAsia="ru-RU"/>
        </w:rPr>
        <w:t>.</w:t>
      </w:r>
      <w:r w:rsidRPr="00EC7730">
        <w:rPr>
          <w:rFonts w:ascii="Times New Roman" w:eastAsia="Times New Roman" w:hAnsi="Times New Roman" w:cs="Times New Roman"/>
          <w:b/>
          <w:bCs/>
          <w:spacing w:val="-4"/>
          <w:sz w:val="28"/>
          <w:szCs w:val="28"/>
          <w:lang w:eastAsia="ru-RU"/>
        </w:rPr>
        <w:t xml:space="preserve">  </w:t>
      </w:r>
      <w:r w:rsidR="00BF4461" w:rsidRPr="00C37091">
        <w:rPr>
          <w:rFonts w:ascii="Times New Roman" w:eastAsia="Times New Roman" w:hAnsi="Times New Roman" w:cs="Times New Roman"/>
          <w:b/>
          <w:bCs/>
          <w:spacing w:val="-4"/>
          <w:sz w:val="28"/>
          <w:szCs w:val="28"/>
          <w:lang w:eastAsia="ru-RU"/>
        </w:rPr>
        <w:t xml:space="preserve"> Туризм</w:t>
      </w:r>
    </w:p>
    <w:p w:rsidR="00BF4461" w:rsidRPr="00C37091" w:rsidRDefault="00BF4461" w:rsidP="004C6F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F4461" w:rsidRPr="00C37091" w:rsidRDefault="00BF4461" w:rsidP="004C6F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C37091">
        <w:rPr>
          <w:rFonts w:ascii="Times New Roman" w:eastAsia="Times New Roman" w:hAnsi="Times New Roman" w:cs="Times New Roman"/>
          <w:sz w:val="28"/>
          <w:szCs w:val="28"/>
          <w:shd w:val="clear" w:color="auto" w:fill="FFFFFF"/>
          <w:lang w:eastAsia="ru-RU"/>
        </w:rPr>
        <w:t xml:space="preserve">Сегодня туризм для большого числа территорий – одна из возможностей сохранения и развития культуры и национальных традиций. Мордовия – ближайшая к Москве национальная республика, чем вызывает большой интерес у федеральных туроператоров. Именно культура и традиции мордовского народа представляют главный потенциал республики для привлечения туристов. Объекты культуры (музеи, этнокультурные центры) в настоящее время являются лидерами по приему туристских групп в Мордовии. </w:t>
      </w:r>
    </w:p>
    <w:p w:rsidR="00BF4461" w:rsidRPr="00C37091" w:rsidRDefault="00BF4461" w:rsidP="004C6FF8">
      <w:pPr>
        <w:widowControl w:val="0"/>
        <w:autoSpaceDE w:val="0"/>
        <w:autoSpaceDN w:val="0"/>
        <w:adjustRightInd w:val="0"/>
        <w:spacing w:after="0" w:line="240" w:lineRule="auto"/>
        <w:ind w:firstLine="709"/>
        <w:jc w:val="both"/>
        <w:rPr>
          <w:rFonts w:ascii="Times New Roman" w:eastAsia="Times New Roman" w:hAnsi="Times New Roman" w:cs="Arial"/>
          <w:sz w:val="28"/>
          <w:szCs w:val="24"/>
          <w:lang w:eastAsia="ru-RU"/>
        </w:rPr>
      </w:pPr>
      <w:r w:rsidRPr="00C37091">
        <w:rPr>
          <w:rFonts w:ascii="Times New Roman" w:eastAsia="Times New Roman" w:hAnsi="Times New Roman" w:cs="Arial"/>
          <w:sz w:val="28"/>
          <w:szCs w:val="24"/>
          <w:lang w:eastAsia="ru-RU"/>
        </w:rPr>
        <w:t xml:space="preserve">В рамках задач по развитию туризма </w:t>
      </w:r>
      <w:r>
        <w:rPr>
          <w:rFonts w:ascii="Times New Roman" w:eastAsia="Times New Roman" w:hAnsi="Times New Roman" w:cs="Arial"/>
          <w:sz w:val="28"/>
          <w:szCs w:val="24"/>
          <w:lang w:eastAsia="ru-RU"/>
        </w:rPr>
        <w:t>в 2</w:t>
      </w:r>
      <w:r w:rsidRPr="00C37091">
        <w:rPr>
          <w:rFonts w:ascii="Times New Roman" w:eastAsia="Times New Roman" w:hAnsi="Times New Roman" w:cs="Arial"/>
          <w:sz w:val="28"/>
          <w:szCs w:val="24"/>
          <w:lang w:eastAsia="ru-RU"/>
        </w:rPr>
        <w:t>017 г</w:t>
      </w:r>
      <w:r w:rsidR="005676C5">
        <w:rPr>
          <w:rFonts w:ascii="Times New Roman" w:eastAsia="Times New Roman" w:hAnsi="Times New Roman" w:cs="Arial"/>
          <w:sz w:val="28"/>
          <w:szCs w:val="24"/>
          <w:lang w:eastAsia="ru-RU"/>
        </w:rPr>
        <w:t>.</w:t>
      </w:r>
      <w:r w:rsidRPr="00C37091">
        <w:rPr>
          <w:rFonts w:ascii="Times New Roman" w:eastAsia="Times New Roman" w:hAnsi="Times New Roman" w:cs="Arial"/>
          <w:sz w:val="28"/>
          <w:szCs w:val="24"/>
          <w:lang w:eastAsia="ru-RU"/>
        </w:rPr>
        <w:t xml:space="preserve"> реализованы следующие основные мероприятия.</w:t>
      </w:r>
    </w:p>
    <w:p w:rsidR="00BF4461" w:rsidRPr="00C37091" w:rsidRDefault="00BF4461" w:rsidP="004C6FF8">
      <w:pPr>
        <w:widowControl w:val="0"/>
        <w:autoSpaceDE w:val="0"/>
        <w:autoSpaceDN w:val="0"/>
        <w:adjustRightInd w:val="0"/>
        <w:spacing w:after="0" w:line="240" w:lineRule="auto"/>
        <w:ind w:firstLine="709"/>
        <w:jc w:val="both"/>
        <w:rPr>
          <w:rFonts w:ascii="Times New Roman" w:eastAsia="Times New Roman" w:hAnsi="Times New Roman" w:cs="Arial"/>
          <w:sz w:val="28"/>
          <w:szCs w:val="24"/>
          <w:lang w:eastAsia="ru-RU"/>
        </w:rPr>
      </w:pPr>
      <w:r>
        <w:rPr>
          <w:rFonts w:ascii="Times New Roman" w:eastAsia="Times New Roman" w:hAnsi="Times New Roman" w:cs="Arial"/>
          <w:sz w:val="28"/>
          <w:szCs w:val="24"/>
          <w:lang w:eastAsia="ru-RU"/>
        </w:rPr>
        <w:t>Реализован</w:t>
      </w:r>
      <w:r w:rsidRPr="00C37091">
        <w:rPr>
          <w:rFonts w:ascii="Times New Roman" w:eastAsia="Times New Roman" w:hAnsi="Times New Roman" w:cs="Arial"/>
          <w:sz w:val="28"/>
          <w:szCs w:val="24"/>
          <w:lang w:eastAsia="ru-RU"/>
        </w:rPr>
        <w:t xml:space="preserve"> План-график по классификации гостиниц и иных средств размещения в Республике Мордовия, согласованный с Минкультуры России. На 1 января 2018 г</w:t>
      </w:r>
      <w:r w:rsidR="005676C5">
        <w:rPr>
          <w:rFonts w:ascii="Times New Roman" w:eastAsia="Times New Roman" w:hAnsi="Times New Roman" w:cs="Arial"/>
          <w:sz w:val="28"/>
          <w:szCs w:val="24"/>
          <w:lang w:eastAsia="ru-RU"/>
        </w:rPr>
        <w:t>.</w:t>
      </w:r>
      <w:r w:rsidRPr="00C37091">
        <w:rPr>
          <w:rFonts w:ascii="Times New Roman" w:eastAsia="Times New Roman" w:hAnsi="Times New Roman" w:cs="Arial"/>
          <w:sz w:val="28"/>
          <w:szCs w:val="24"/>
          <w:lang w:eastAsia="ru-RU"/>
        </w:rPr>
        <w:t xml:space="preserve"> на территории Республики Мордовия классифицировано 45 коллективных средств размещения.</w:t>
      </w:r>
    </w:p>
    <w:p w:rsidR="00BF4461" w:rsidRPr="00C37091" w:rsidRDefault="00BF4461" w:rsidP="004C6FF8">
      <w:pPr>
        <w:widowControl w:val="0"/>
        <w:autoSpaceDE w:val="0"/>
        <w:autoSpaceDN w:val="0"/>
        <w:adjustRightInd w:val="0"/>
        <w:spacing w:after="0" w:line="240" w:lineRule="auto"/>
        <w:ind w:firstLine="709"/>
        <w:jc w:val="both"/>
        <w:rPr>
          <w:rFonts w:ascii="Times New Roman" w:eastAsia="Times New Roman" w:hAnsi="Times New Roman" w:cs="Arial"/>
          <w:sz w:val="28"/>
          <w:szCs w:val="24"/>
          <w:lang w:eastAsia="ru-RU"/>
        </w:rPr>
      </w:pPr>
      <w:r w:rsidRPr="00C37091">
        <w:rPr>
          <w:rFonts w:ascii="Times New Roman" w:eastAsia="Times New Roman" w:hAnsi="Times New Roman" w:cs="Arial"/>
          <w:sz w:val="28"/>
          <w:szCs w:val="24"/>
          <w:lang w:eastAsia="ru-RU"/>
        </w:rPr>
        <w:t xml:space="preserve">Во взаимодействии с </w:t>
      </w:r>
      <w:r>
        <w:rPr>
          <w:rFonts w:ascii="Times New Roman" w:eastAsia="Times New Roman" w:hAnsi="Times New Roman" w:cs="Arial"/>
          <w:sz w:val="28"/>
          <w:szCs w:val="24"/>
          <w:lang w:eastAsia="ru-RU"/>
        </w:rPr>
        <w:t>а</w:t>
      </w:r>
      <w:r w:rsidRPr="00C37091">
        <w:rPr>
          <w:rFonts w:ascii="Times New Roman" w:eastAsia="Times New Roman" w:hAnsi="Times New Roman" w:cs="Arial"/>
          <w:sz w:val="28"/>
          <w:szCs w:val="24"/>
          <w:lang w:eastAsia="ru-RU"/>
        </w:rPr>
        <w:t>дминистрацией г. о. Саранск установлены знаки пешеходной туристской навигации по г. Саранску.</w:t>
      </w:r>
    </w:p>
    <w:p w:rsidR="00BF4461" w:rsidRPr="00C37091" w:rsidRDefault="00BF4461" w:rsidP="004C6FF8">
      <w:pPr>
        <w:widowControl w:val="0"/>
        <w:autoSpaceDE w:val="0"/>
        <w:autoSpaceDN w:val="0"/>
        <w:adjustRightInd w:val="0"/>
        <w:spacing w:after="0" w:line="240" w:lineRule="auto"/>
        <w:ind w:firstLine="709"/>
        <w:jc w:val="both"/>
        <w:rPr>
          <w:rFonts w:ascii="Times New Roman" w:eastAsia="Times New Roman" w:hAnsi="Times New Roman" w:cs="Arial"/>
          <w:sz w:val="28"/>
          <w:szCs w:val="24"/>
          <w:lang w:eastAsia="ru-RU"/>
        </w:rPr>
      </w:pPr>
      <w:r w:rsidRPr="00C37091">
        <w:rPr>
          <w:rFonts w:ascii="Times New Roman" w:eastAsia="Times New Roman" w:hAnsi="Times New Roman" w:cs="Arial"/>
          <w:sz w:val="28"/>
          <w:szCs w:val="24"/>
          <w:lang w:eastAsia="ru-RU"/>
        </w:rPr>
        <w:t xml:space="preserve">Организованы экспертные поездки в </w:t>
      </w:r>
      <w:proofErr w:type="spellStart"/>
      <w:r w:rsidRPr="00C37091">
        <w:rPr>
          <w:rFonts w:ascii="Times New Roman" w:eastAsia="Times New Roman" w:hAnsi="Times New Roman" w:cs="Arial"/>
          <w:sz w:val="28"/>
          <w:szCs w:val="24"/>
          <w:lang w:eastAsia="ru-RU"/>
        </w:rPr>
        <w:t>Кочкуровский</w:t>
      </w:r>
      <w:proofErr w:type="spellEnd"/>
      <w:r w:rsidRPr="00C37091">
        <w:rPr>
          <w:rFonts w:ascii="Times New Roman" w:eastAsia="Times New Roman" w:hAnsi="Times New Roman" w:cs="Arial"/>
          <w:sz w:val="28"/>
          <w:szCs w:val="24"/>
          <w:lang w:eastAsia="ru-RU"/>
        </w:rPr>
        <w:t xml:space="preserve">, </w:t>
      </w:r>
      <w:proofErr w:type="spellStart"/>
      <w:r w:rsidRPr="00C37091">
        <w:rPr>
          <w:rFonts w:ascii="Times New Roman" w:eastAsia="Times New Roman" w:hAnsi="Times New Roman" w:cs="Arial"/>
          <w:sz w:val="28"/>
          <w:szCs w:val="24"/>
          <w:lang w:eastAsia="ru-RU"/>
        </w:rPr>
        <w:t>Темниковский</w:t>
      </w:r>
      <w:proofErr w:type="spellEnd"/>
      <w:r w:rsidRPr="00C37091">
        <w:rPr>
          <w:rFonts w:ascii="Times New Roman" w:eastAsia="Times New Roman" w:hAnsi="Times New Roman" w:cs="Arial"/>
          <w:sz w:val="28"/>
          <w:szCs w:val="24"/>
          <w:lang w:eastAsia="ru-RU"/>
        </w:rPr>
        <w:t xml:space="preserve">, </w:t>
      </w:r>
      <w:proofErr w:type="spellStart"/>
      <w:r w:rsidRPr="00C37091">
        <w:rPr>
          <w:rFonts w:ascii="Times New Roman" w:eastAsia="Times New Roman" w:hAnsi="Times New Roman" w:cs="Arial"/>
          <w:sz w:val="28"/>
          <w:szCs w:val="24"/>
          <w:lang w:eastAsia="ru-RU"/>
        </w:rPr>
        <w:t>Ардатовский</w:t>
      </w:r>
      <w:proofErr w:type="spellEnd"/>
      <w:r w:rsidRPr="00C37091">
        <w:rPr>
          <w:rFonts w:ascii="Times New Roman" w:eastAsia="Times New Roman" w:hAnsi="Times New Roman" w:cs="Arial"/>
          <w:sz w:val="28"/>
          <w:szCs w:val="24"/>
          <w:lang w:eastAsia="ru-RU"/>
        </w:rPr>
        <w:t xml:space="preserve"> районы, в ходе которых тщательно изучался каждый объект туристского показа, его проблемы и возможности. Были даны конкретные рекомендации по развитию туристской привлекательности каждого из них. </w:t>
      </w:r>
    </w:p>
    <w:p w:rsidR="00BF4461" w:rsidRPr="00C37091" w:rsidRDefault="00BF4461" w:rsidP="004C6FF8">
      <w:pPr>
        <w:widowControl w:val="0"/>
        <w:autoSpaceDE w:val="0"/>
        <w:autoSpaceDN w:val="0"/>
        <w:adjustRightInd w:val="0"/>
        <w:spacing w:after="0" w:line="240" w:lineRule="auto"/>
        <w:ind w:firstLine="709"/>
        <w:jc w:val="both"/>
        <w:rPr>
          <w:rFonts w:ascii="Times New Roman" w:eastAsia="Times New Roman" w:hAnsi="Times New Roman" w:cs="Arial"/>
          <w:sz w:val="28"/>
          <w:szCs w:val="24"/>
          <w:lang w:eastAsia="ru-RU"/>
        </w:rPr>
      </w:pPr>
      <w:r w:rsidRPr="00C37091">
        <w:rPr>
          <w:rFonts w:ascii="Times New Roman" w:eastAsia="Times New Roman" w:hAnsi="Times New Roman" w:cs="Arial"/>
          <w:sz w:val="28"/>
          <w:szCs w:val="24"/>
          <w:lang w:eastAsia="ru-RU"/>
        </w:rPr>
        <w:t>Проведены обучающие семинары по вопросу совершенствования качества туристских и экскурсионных услуг на базе музея «Этно-</w:t>
      </w:r>
      <w:proofErr w:type="spellStart"/>
      <w:r w:rsidRPr="00C37091">
        <w:rPr>
          <w:rFonts w:ascii="Times New Roman" w:eastAsia="Times New Roman" w:hAnsi="Times New Roman" w:cs="Arial"/>
          <w:sz w:val="28"/>
          <w:szCs w:val="24"/>
          <w:lang w:eastAsia="ru-RU"/>
        </w:rPr>
        <w:t>кудо</w:t>
      </w:r>
      <w:proofErr w:type="spellEnd"/>
      <w:r w:rsidRPr="00C37091">
        <w:rPr>
          <w:rFonts w:ascii="Times New Roman" w:eastAsia="Times New Roman" w:hAnsi="Times New Roman" w:cs="Arial"/>
          <w:sz w:val="28"/>
          <w:szCs w:val="24"/>
          <w:lang w:eastAsia="ru-RU"/>
        </w:rPr>
        <w:t xml:space="preserve">» им. В.И. </w:t>
      </w:r>
      <w:proofErr w:type="spellStart"/>
      <w:r w:rsidRPr="00C37091">
        <w:rPr>
          <w:rFonts w:ascii="Times New Roman" w:eastAsia="Times New Roman" w:hAnsi="Times New Roman" w:cs="Arial"/>
          <w:sz w:val="28"/>
          <w:szCs w:val="24"/>
          <w:lang w:eastAsia="ru-RU"/>
        </w:rPr>
        <w:t>Ромашкина</w:t>
      </w:r>
      <w:proofErr w:type="spellEnd"/>
      <w:r w:rsidRPr="00C37091">
        <w:rPr>
          <w:rFonts w:ascii="Times New Roman" w:eastAsia="Times New Roman" w:hAnsi="Times New Roman" w:cs="Arial"/>
          <w:sz w:val="28"/>
          <w:szCs w:val="24"/>
          <w:lang w:eastAsia="ru-RU"/>
        </w:rPr>
        <w:t xml:space="preserve">, </w:t>
      </w:r>
      <w:proofErr w:type="spellStart"/>
      <w:r w:rsidRPr="00C37091">
        <w:rPr>
          <w:rFonts w:ascii="Times New Roman" w:eastAsia="Times New Roman" w:hAnsi="Times New Roman" w:cs="Arial"/>
          <w:sz w:val="28"/>
          <w:szCs w:val="24"/>
          <w:lang w:eastAsia="ru-RU"/>
        </w:rPr>
        <w:t>Подлесно-Тавлинской</w:t>
      </w:r>
      <w:proofErr w:type="spellEnd"/>
      <w:r w:rsidRPr="00C37091">
        <w:rPr>
          <w:rFonts w:ascii="Times New Roman" w:eastAsia="Times New Roman" w:hAnsi="Times New Roman" w:cs="Arial"/>
          <w:sz w:val="28"/>
          <w:szCs w:val="24"/>
          <w:lang w:eastAsia="ru-RU"/>
        </w:rPr>
        <w:t xml:space="preserve"> ЭДХШ, </w:t>
      </w:r>
      <w:proofErr w:type="spellStart"/>
      <w:r w:rsidRPr="00C37091">
        <w:rPr>
          <w:rFonts w:ascii="Times New Roman" w:eastAsia="Times New Roman" w:hAnsi="Times New Roman" w:cs="Arial"/>
          <w:sz w:val="28"/>
          <w:szCs w:val="24"/>
          <w:lang w:eastAsia="ru-RU"/>
        </w:rPr>
        <w:t>Темниковского</w:t>
      </w:r>
      <w:proofErr w:type="spellEnd"/>
      <w:r w:rsidRPr="00C37091">
        <w:rPr>
          <w:rFonts w:ascii="Times New Roman" w:eastAsia="Times New Roman" w:hAnsi="Times New Roman" w:cs="Arial"/>
          <w:sz w:val="28"/>
          <w:szCs w:val="24"/>
          <w:lang w:eastAsia="ru-RU"/>
        </w:rPr>
        <w:t xml:space="preserve"> историко-краеведческого музея им. Ф.Ф. Ушакова, Центра национальной культуры в </w:t>
      </w:r>
      <w:proofErr w:type="gramStart"/>
      <w:r w:rsidRPr="00C37091">
        <w:rPr>
          <w:rFonts w:ascii="Times New Roman" w:eastAsia="Times New Roman" w:hAnsi="Times New Roman" w:cs="Arial"/>
          <w:sz w:val="28"/>
          <w:szCs w:val="24"/>
          <w:lang w:eastAsia="ru-RU"/>
        </w:rPr>
        <w:t>с</w:t>
      </w:r>
      <w:proofErr w:type="gramEnd"/>
      <w:r w:rsidRPr="00C37091">
        <w:rPr>
          <w:rFonts w:ascii="Times New Roman" w:eastAsia="Times New Roman" w:hAnsi="Times New Roman" w:cs="Arial"/>
          <w:sz w:val="28"/>
          <w:szCs w:val="24"/>
          <w:lang w:eastAsia="ru-RU"/>
        </w:rPr>
        <w:t xml:space="preserve">. Старая </w:t>
      </w:r>
      <w:proofErr w:type="spellStart"/>
      <w:r w:rsidRPr="00C37091">
        <w:rPr>
          <w:rFonts w:ascii="Times New Roman" w:eastAsia="Times New Roman" w:hAnsi="Times New Roman" w:cs="Arial"/>
          <w:sz w:val="28"/>
          <w:szCs w:val="24"/>
          <w:lang w:eastAsia="ru-RU"/>
        </w:rPr>
        <w:t>Теризморга</w:t>
      </w:r>
      <w:proofErr w:type="spellEnd"/>
      <w:r w:rsidRPr="00C37091">
        <w:rPr>
          <w:rFonts w:ascii="Times New Roman" w:eastAsia="Times New Roman" w:hAnsi="Times New Roman" w:cs="Arial"/>
          <w:sz w:val="28"/>
          <w:szCs w:val="24"/>
          <w:lang w:eastAsia="ru-RU"/>
        </w:rPr>
        <w:t xml:space="preserve">, </w:t>
      </w:r>
      <w:proofErr w:type="spellStart"/>
      <w:r w:rsidRPr="00C37091">
        <w:rPr>
          <w:rFonts w:ascii="Times New Roman" w:eastAsia="Times New Roman" w:hAnsi="Times New Roman" w:cs="Arial"/>
          <w:sz w:val="28"/>
          <w:szCs w:val="24"/>
          <w:lang w:eastAsia="ru-RU"/>
        </w:rPr>
        <w:t>Ардатовского</w:t>
      </w:r>
      <w:proofErr w:type="spellEnd"/>
      <w:r w:rsidRPr="00C37091">
        <w:rPr>
          <w:rFonts w:ascii="Times New Roman" w:eastAsia="Times New Roman" w:hAnsi="Times New Roman" w:cs="Arial"/>
          <w:sz w:val="28"/>
          <w:szCs w:val="24"/>
          <w:lang w:eastAsia="ru-RU"/>
        </w:rPr>
        <w:t xml:space="preserve"> краеведческого музея, Дома-музея им. С.Д. Эрьзи. В адрес указанных объектов направлены методические материалы по разработке экскурсионных программ.</w:t>
      </w:r>
    </w:p>
    <w:p w:rsidR="00BF4461" w:rsidRPr="00C37091" w:rsidRDefault="00BF4461" w:rsidP="004C6FF8">
      <w:pPr>
        <w:widowControl w:val="0"/>
        <w:autoSpaceDE w:val="0"/>
        <w:autoSpaceDN w:val="0"/>
        <w:adjustRightInd w:val="0"/>
        <w:spacing w:after="0" w:line="240" w:lineRule="auto"/>
        <w:ind w:firstLine="709"/>
        <w:jc w:val="both"/>
        <w:rPr>
          <w:rFonts w:ascii="Times New Roman" w:eastAsia="Times New Roman" w:hAnsi="Times New Roman" w:cs="Arial"/>
          <w:sz w:val="28"/>
          <w:szCs w:val="24"/>
          <w:lang w:eastAsia="ru-RU"/>
        </w:rPr>
      </w:pPr>
      <w:r w:rsidRPr="00C37091">
        <w:rPr>
          <w:rFonts w:ascii="Times New Roman" w:eastAsia="Times New Roman" w:hAnsi="Times New Roman" w:cs="Arial"/>
          <w:sz w:val="28"/>
          <w:szCs w:val="24"/>
          <w:lang w:eastAsia="ru-RU"/>
        </w:rPr>
        <w:t xml:space="preserve">Ассоциацией туроператоров России и Комитетом по </w:t>
      </w:r>
      <w:proofErr w:type="spellStart"/>
      <w:r w:rsidRPr="00C37091">
        <w:rPr>
          <w:rFonts w:ascii="Times New Roman" w:eastAsia="Times New Roman" w:hAnsi="Times New Roman" w:cs="Arial"/>
          <w:sz w:val="28"/>
          <w:szCs w:val="24"/>
          <w:lang w:eastAsia="ru-RU"/>
        </w:rPr>
        <w:t>импортозамещению</w:t>
      </w:r>
      <w:proofErr w:type="spellEnd"/>
      <w:r w:rsidRPr="00C37091">
        <w:rPr>
          <w:rFonts w:ascii="Times New Roman" w:eastAsia="Times New Roman" w:hAnsi="Times New Roman" w:cs="Arial"/>
          <w:sz w:val="28"/>
          <w:szCs w:val="24"/>
          <w:lang w:eastAsia="ru-RU"/>
        </w:rPr>
        <w:t xml:space="preserve"> в туризме при Минкультуры России в 2017 г</w:t>
      </w:r>
      <w:r w:rsidR="005676C5">
        <w:rPr>
          <w:rFonts w:ascii="Times New Roman" w:eastAsia="Times New Roman" w:hAnsi="Times New Roman" w:cs="Arial"/>
          <w:sz w:val="28"/>
          <w:szCs w:val="24"/>
          <w:lang w:eastAsia="ru-RU"/>
        </w:rPr>
        <w:t>.</w:t>
      </w:r>
      <w:r w:rsidRPr="00C37091">
        <w:rPr>
          <w:rFonts w:ascii="Times New Roman" w:eastAsia="Times New Roman" w:hAnsi="Times New Roman" w:cs="Arial"/>
          <w:sz w:val="28"/>
          <w:szCs w:val="24"/>
          <w:lang w:eastAsia="ru-RU"/>
        </w:rPr>
        <w:t xml:space="preserve"> был одобрен брендовый этнический маршрут Мордовии «Зов </w:t>
      </w:r>
      <w:proofErr w:type="spellStart"/>
      <w:r w:rsidRPr="00C37091">
        <w:rPr>
          <w:rFonts w:ascii="Times New Roman" w:eastAsia="Times New Roman" w:hAnsi="Times New Roman" w:cs="Arial"/>
          <w:sz w:val="28"/>
          <w:szCs w:val="24"/>
          <w:lang w:eastAsia="ru-RU"/>
        </w:rPr>
        <w:t>Торамы</w:t>
      </w:r>
      <w:proofErr w:type="spellEnd"/>
      <w:r w:rsidRPr="00C37091">
        <w:rPr>
          <w:rFonts w:ascii="Times New Roman" w:eastAsia="Times New Roman" w:hAnsi="Times New Roman" w:cs="Arial"/>
          <w:sz w:val="28"/>
          <w:szCs w:val="24"/>
          <w:lang w:eastAsia="ru-RU"/>
        </w:rPr>
        <w:t>». Маршрут рекомендован к продаже федеральным туроператорам. Сформирован график организации туров по маршруту до апреля 2018 г. включительно.</w:t>
      </w:r>
    </w:p>
    <w:p w:rsidR="00BF4461" w:rsidRPr="00EC0E69" w:rsidRDefault="00BF4461" w:rsidP="004C6FF8">
      <w:pPr>
        <w:widowControl w:val="0"/>
        <w:autoSpaceDE w:val="0"/>
        <w:autoSpaceDN w:val="0"/>
        <w:adjustRightInd w:val="0"/>
        <w:spacing w:after="0" w:line="240" w:lineRule="auto"/>
        <w:ind w:firstLine="709"/>
        <w:jc w:val="both"/>
        <w:rPr>
          <w:rFonts w:ascii="Times New Roman" w:eastAsia="Times New Roman" w:hAnsi="Times New Roman" w:cs="Arial"/>
          <w:sz w:val="28"/>
          <w:szCs w:val="24"/>
          <w:lang w:eastAsia="ru-RU"/>
        </w:rPr>
      </w:pPr>
      <w:r w:rsidRPr="00C37091">
        <w:rPr>
          <w:rFonts w:ascii="Times New Roman" w:eastAsia="Times New Roman" w:hAnsi="Times New Roman" w:cs="Arial"/>
          <w:sz w:val="28"/>
          <w:szCs w:val="24"/>
          <w:lang w:eastAsia="ru-RU"/>
        </w:rPr>
        <w:t xml:space="preserve">Разработан маршрут «Адмирал Ушаков – покровитель земли мордовской» по </w:t>
      </w:r>
      <w:proofErr w:type="spellStart"/>
      <w:r w:rsidRPr="00C37091">
        <w:rPr>
          <w:rFonts w:ascii="Times New Roman" w:eastAsia="Times New Roman" w:hAnsi="Times New Roman" w:cs="Arial"/>
          <w:sz w:val="28"/>
          <w:szCs w:val="24"/>
          <w:lang w:eastAsia="ru-RU"/>
        </w:rPr>
        <w:t>Темниковскому</w:t>
      </w:r>
      <w:proofErr w:type="spellEnd"/>
      <w:r w:rsidRPr="00C37091">
        <w:rPr>
          <w:rFonts w:ascii="Times New Roman" w:eastAsia="Times New Roman" w:hAnsi="Times New Roman" w:cs="Arial"/>
          <w:sz w:val="28"/>
          <w:szCs w:val="24"/>
          <w:lang w:eastAsia="ru-RU"/>
        </w:rPr>
        <w:t xml:space="preserve"> району и одноименный рекламный </w:t>
      </w:r>
      <w:proofErr w:type="spellStart"/>
      <w:r w:rsidRPr="00C37091">
        <w:rPr>
          <w:rFonts w:ascii="Times New Roman" w:eastAsia="Times New Roman" w:hAnsi="Times New Roman" w:cs="Arial"/>
          <w:sz w:val="28"/>
          <w:szCs w:val="24"/>
          <w:lang w:eastAsia="ru-RU"/>
        </w:rPr>
        <w:t>флаер</w:t>
      </w:r>
      <w:proofErr w:type="spellEnd"/>
      <w:r w:rsidRPr="00C37091">
        <w:rPr>
          <w:rFonts w:ascii="Times New Roman" w:eastAsia="Times New Roman" w:hAnsi="Times New Roman" w:cs="Arial"/>
          <w:sz w:val="28"/>
          <w:szCs w:val="24"/>
          <w:lang w:eastAsia="ru-RU"/>
        </w:rPr>
        <w:t xml:space="preserve">. С целью приема туристов в </w:t>
      </w:r>
      <w:r>
        <w:rPr>
          <w:rFonts w:ascii="Times New Roman" w:eastAsia="Times New Roman" w:hAnsi="Times New Roman" w:cs="Arial"/>
          <w:sz w:val="28"/>
          <w:szCs w:val="24"/>
          <w:lang w:eastAsia="ru-RU"/>
        </w:rPr>
        <w:t>2017 году открыт Т</w:t>
      </w:r>
      <w:r w:rsidRPr="00C37091">
        <w:rPr>
          <w:rFonts w:ascii="Times New Roman" w:eastAsia="Times New Roman" w:hAnsi="Times New Roman" w:cs="Arial"/>
          <w:sz w:val="28"/>
          <w:szCs w:val="24"/>
          <w:lang w:eastAsia="ru-RU"/>
        </w:rPr>
        <w:t>уристско-информационный центр</w:t>
      </w:r>
      <w:r>
        <w:rPr>
          <w:rFonts w:ascii="Times New Roman" w:eastAsia="Times New Roman" w:hAnsi="Times New Roman" w:cs="Arial"/>
          <w:sz w:val="28"/>
          <w:szCs w:val="24"/>
          <w:lang w:eastAsia="ru-RU"/>
        </w:rPr>
        <w:t xml:space="preserve"> </w:t>
      </w:r>
      <w:proofErr w:type="spellStart"/>
      <w:r>
        <w:rPr>
          <w:rFonts w:ascii="Times New Roman" w:eastAsia="Times New Roman" w:hAnsi="Times New Roman" w:cs="Arial"/>
          <w:sz w:val="28"/>
          <w:szCs w:val="24"/>
          <w:lang w:eastAsia="ru-RU"/>
        </w:rPr>
        <w:t>Темниковского</w:t>
      </w:r>
      <w:proofErr w:type="spellEnd"/>
      <w:r>
        <w:rPr>
          <w:rFonts w:ascii="Times New Roman" w:eastAsia="Times New Roman" w:hAnsi="Times New Roman" w:cs="Arial"/>
          <w:sz w:val="28"/>
          <w:szCs w:val="24"/>
          <w:lang w:eastAsia="ru-RU"/>
        </w:rPr>
        <w:t xml:space="preserve"> района</w:t>
      </w:r>
      <w:r w:rsidRPr="00C37091">
        <w:rPr>
          <w:rFonts w:ascii="Times New Roman" w:eastAsia="Times New Roman" w:hAnsi="Times New Roman" w:cs="Arial"/>
          <w:sz w:val="28"/>
          <w:szCs w:val="24"/>
          <w:lang w:eastAsia="ru-RU"/>
        </w:rPr>
        <w:t xml:space="preserve">, организован </w:t>
      </w:r>
      <w:proofErr w:type="spellStart"/>
      <w:r w:rsidRPr="00C37091">
        <w:rPr>
          <w:rFonts w:ascii="Times New Roman" w:eastAsia="Times New Roman" w:hAnsi="Times New Roman" w:cs="Arial"/>
          <w:sz w:val="28"/>
          <w:szCs w:val="24"/>
          <w:lang w:eastAsia="ru-RU"/>
        </w:rPr>
        <w:t>инфотур</w:t>
      </w:r>
      <w:proofErr w:type="spellEnd"/>
      <w:r w:rsidRPr="00C37091">
        <w:rPr>
          <w:rFonts w:ascii="Times New Roman" w:eastAsia="Times New Roman" w:hAnsi="Times New Roman" w:cs="Arial"/>
          <w:sz w:val="28"/>
          <w:szCs w:val="24"/>
          <w:lang w:eastAsia="ru-RU"/>
        </w:rPr>
        <w:t xml:space="preserve"> по маршруту. На базе Музейно-архивного комплекса «Мордовское подворье» в Саранске состоялась презентация маршрута </w:t>
      </w:r>
      <w:r w:rsidRPr="00EC0E69">
        <w:rPr>
          <w:rFonts w:ascii="Times New Roman" w:eastAsia="Times New Roman" w:hAnsi="Times New Roman" w:cs="Arial"/>
          <w:sz w:val="28"/>
          <w:szCs w:val="24"/>
          <w:lang w:eastAsia="ru-RU"/>
        </w:rPr>
        <w:t xml:space="preserve">и туристского потенциала всего </w:t>
      </w:r>
      <w:proofErr w:type="spellStart"/>
      <w:r w:rsidRPr="00EC0E69">
        <w:rPr>
          <w:rFonts w:ascii="Times New Roman" w:eastAsia="Times New Roman" w:hAnsi="Times New Roman" w:cs="Arial"/>
          <w:sz w:val="28"/>
          <w:szCs w:val="24"/>
          <w:lang w:eastAsia="ru-RU"/>
        </w:rPr>
        <w:t>Темниковского</w:t>
      </w:r>
      <w:proofErr w:type="spellEnd"/>
      <w:r w:rsidRPr="00EC0E69">
        <w:rPr>
          <w:rFonts w:ascii="Times New Roman" w:eastAsia="Times New Roman" w:hAnsi="Times New Roman" w:cs="Arial"/>
          <w:sz w:val="28"/>
          <w:szCs w:val="24"/>
          <w:lang w:eastAsia="ru-RU"/>
        </w:rPr>
        <w:t xml:space="preserve"> района.</w:t>
      </w:r>
    </w:p>
    <w:p w:rsidR="00BF4461" w:rsidRPr="00EC0E69" w:rsidRDefault="00BF4461" w:rsidP="004C6FF8">
      <w:pPr>
        <w:widowControl w:val="0"/>
        <w:autoSpaceDE w:val="0"/>
        <w:autoSpaceDN w:val="0"/>
        <w:adjustRightInd w:val="0"/>
        <w:spacing w:after="0" w:line="240" w:lineRule="auto"/>
        <w:ind w:firstLine="709"/>
        <w:jc w:val="both"/>
        <w:rPr>
          <w:rFonts w:ascii="Times New Roman" w:eastAsia="Times New Roman" w:hAnsi="Times New Roman" w:cs="Arial"/>
          <w:sz w:val="28"/>
          <w:szCs w:val="24"/>
          <w:lang w:eastAsia="ru-RU"/>
        </w:rPr>
      </w:pPr>
      <w:r w:rsidRPr="00EC0E69">
        <w:rPr>
          <w:rFonts w:ascii="Times New Roman" w:eastAsia="Times New Roman" w:hAnsi="Times New Roman" w:cs="Arial"/>
          <w:sz w:val="28"/>
          <w:szCs w:val="24"/>
          <w:lang w:eastAsia="ru-RU"/>
        </w:rPr>
        <w:t>Во взаимодействии с региональными туроператорами сформировано 5 межрегиональных маршрутов ПФО под брендом «Великий Волжский путь» с посещением Мордовии. Маршруты размещены на специализированном портале tripaggregator.com, опубликованы в буклете «Великий Волжский путь», презентованы на Международной туристской выставке «</w:t>
      </w:r>
      <w:proofErr w:type="spellStart"/>
      <w:r w:rsidRPr="00EC0E69">
        <w:rPr>
          <w:rFonts w:ascii="Times New Roman" w:eastAsia="Times New Roman" w:hAnsi="Times New Roman" w:cs="Arial"/>
          <w:sz w:val="28"/>
          <w:szCs w:val="24"/>
          <w:lang w:eastAsia="ru-RU"/>
        </w:rPr>
        <w:t>Интурмаркет</w:t>
      </w:r>
      <w:proofErr w:type="spellEnd"/>
      <w:r w:rsidRPr="00EC0E69">
        <w:rPr>
          <w:rFonts w:ascii="Times New Roman" w:eastAsia="Times New Roman" w:hAnsi="Times New Roman" w:cs="Arial"/>
          <w:sz w:val="28"/>
          <w:szCs w:val="24"/>
          <w:lang w:eastAsia="ru-RU"/>
        </w:rPr>
        <w:t xml:space="preserve"> – 2017». Ответственным за реализацию маршрутов на территории Мордовии определен туроператор ООО «МЦО «</w:t>
      </w:r>
      <w:proofErr w:type="spellStart"/>
      <w:r w:rsidRPr="00EC0E69">
        <w:rPr>
          <w:rFonts w:ascii="Times New Roman" w:eastAsia="Times New Roman" w:hAnsi="Times New Roman" w:cs="Arial"/>
          <w:sz w:val="28"/>
          <w:szCs w:val="24"/>
          <w:lang w:eastAsia="ru-RU"/>
        </w:rPr>
        <w:t>Юнион</w:t>
      </w:r>
      <w:proofErr w:type="spellEnd"/>
      <w:r w:rsidRPr="00EC0E69">
        <w:rPr>
          <w:rFonts w:ascii="Times New Roman" w:eastAsia="Times New Roman" w:hAnsi="Times New Roman" w:cs="Arial"/>
          <w:sz w:val="28"/>
          <w:szCs w:val="24"/>
          <w:lang w:eastAsia="ru-RU"/>
        </w:rPr>
        <w:t>».</w:t>
      </w:r>
    </w:p>
    <w:p w:rsidR="00BF4461" w:rsidRPr="00EC0E69" w:rsidRDefault="00BF4461" w:rsidP="004C6FF8">
      <w:pPr>
        <w:widowControl w:val="0"/>
        <w:autoSpaceDE w:val="0"/>
        <w:autoSpaceDN w:val="0"/>
        <w:adjustRightInd w:val="0"/>
        <w:spacing w:after="0" w:line="240" w:lineRule="auto"/>
        <w:ind w:firstLine="709"/>
        <w:jc w:val="both"/>
        <w:rPr>
          <w:rFonts w:ascii="Times New Roman" w:eastAsia="Times New Roman" w:hAnsi="Times New Roman" w:cs="Arial"/>
          <w:sz w:val="28"/>
          <w:szCs w:val="24"/>
          <w:lang w:eastAsia="ru-RU"/>
        </w:rPr>
      </w:pPr>
      <w:proofErr w:type="gramStart"/>
      <w:r w:rsidRPr="00EC0E69">
        <w:rPr>
          <w:rFonts w:ascii="Times New Roman" w:eastAsia="Times New Roman" w:hAnsi="Times New Roman" w:cs="Arial"/>
          <w:sz w:val="28"/>
          <w:szCs w:val="24"/>
          <w:lang w:eastAsia="ru-RU"/>
        </w:rPr>
        <w:t>Совместно с Министерством образования Республики Мордовия сформирован Реестр образовательных экскурсий Республики Мордовия «Живые уроки», включивший 64 экскурсионных программы</w:t>
      </w:r>
      <w:r>
        <w:rPr>
          <w:rFonts w:ascii="Times New Roman" w:eastAsia="Times New Roman" w:hAnsi="Times New Roman" w:cs="Arial"/>
          <w:sz w:val="28"/>
          <w:szCs w:val="24"/>
          <w:lang w:eastAsia="ru-RU"/>
        </w:rPr>
        <w:t>.</w:t>
      </w:r>
      <w:proofErr w:type="gramEnd"/>
    </w:p>
    <w:p w:rsidR="00BF4461" w:rsidRPr="00EC0E69" w:rsidRDefault="00BF4461" w:rsidP="004C6FF8">
      <w:pPr>
        <w:widowControl w:val="0"/>
        <w:autoSpaceDE w:val="0"/>
        <w:autoSpaceDN w:val="0"/>
        <w:adjustRightInd w:val="0"/>
        <w:spacing w:after="0" w:line="240" w:lineRule="auto"/>
        <w:ind w:firstLine="709"/>
        <w:jc w:val="both"/>
        <w:rPr>
          <w:rFonts w:ascii="Times New Roman" w:eastAsia="Times New Roman" w:hAnsi="Times New Roman" w:cs="Arial"/>
          <w:sz w:val="28"/>
          <w:szCs w:val="24"/>
          <w:lang w:eastAsia="ru-RU"/>
        </w:rPr>
      </w:pPr>
      <w:r w:rsidRPr="00EC0E69">
        <w:rPr>
          <w:rFonts w:ascii="Times New Roman" w:eastAsia="Times New Roman" w:hAnsi="Times New Roman" w:cs="Arial"/>
          <w:sz w:val="28"/>
          <w:szCs w:val="24"/>
          <w:lang w:eastAsia="ru-RU"/>
        </w:rPr>
        <w:t xml:space="preserve">Во взаимодействии с ГБУ «ТИЦ РМ» запущены экскурсионные программы на Саранский пивоваренный завод АО «САН </w:t>
      </w:r>
      <w:proofErr w:type="spellStart"/>
      <w:r w:rsidRPr="00EC0E69">
        <w:rPr>
          <w:rFonts w:ascii="Times New Roman" w:eastAsia="Times New Roman" w:hAnsi="Times New Roman" w:cs="Arial"/>
          <w:sz w:val="28"/>
          <w:szCs w:val="24"/>
          <w:lang w:eastAsia="ru-RU"/>
        </w:rPr>
        <w:t>ИнБев</w:t>
      </w:r>
      <w:proofErr w:type="spellEnd"/>
      <w:r w:rsidRPr="00EC0E69">
        <w:rPr>
          <w:rFonts w:ascii="Times New Roman" w:eastAsia="Times New Roman" w:hAnsi="Times New Roman" w:cs="Arial"/>
          <w:sz w:val="28"/>
          <w:szCs w:val="24"/>
          <w:lang w:eastAsia="ru-RU"/>
        </w:rPr>
        <w:t xml:space="preserve">», ОАО «ЛВЗ «Саранский». Совместно с Государственным музыкальным театром им. И.М. </w:t>
      </w:r>
      <w:proofErr w:type="spellStart"/>
      <w:r w:rsidRPr="00EC0E69">
        <w:rPr>
          <w:rFonts w:ascii="Times New Roman" w:eastAsia="Times New Roman" w:hAnsi="Times New Roman" w:cs="Arial"/>
          <w:sz w:val="28"/>
          <w:szCs w:val="24"/>
          <w:lang w:eastAsia="ru-RU"/>
        </w:rPr>
        <w:t>Яушева</w:t>
      </w:r>
      <w:proofErr w:type="spellEnd"/>
      <w:r w:rsidRPr="00EC0E69">
        <w:rPr>
          <w:rFonts w:ascii="Times New Roman" w:eastAsia="Times New Roman" w:hAnsi="Times New Roman" w:cs="Arial"/>
          <w:sz w:val="28"/>
          <w:szCs w:val="24"/>
          <w:lang w:eastAsia="ru-RU"/>
        </w:rPr>
        <w:t xml:space="preserve"> запущен проект «Театр за кулисами» с экскурсией в театре.</w:t>
      </w:r>
    </w:p>
    <w:p w:rsidR="00BF4461" w:rsidRPr="00EC0E69" w:rsidRDefault="00BF4461" w:rsidP="004C6FF8">
      <w:pPr>
        <w:widowControl w:val="0"/>
        <w:autoSpaceDE w:val="0"/>
        <w:autoSpaceDN w:val="0"/>
        <w:adjustRightInd w:val="0"/>
        <w:spacing w:after="0" w:line="240" w:lineRule="auto"/>
        <w:ind w:firstLine="709"/>
        <w:jc w:val="both"/>
        <w:rPr>
          <w:rFonts w:ascii="Times New Roman" w:eastAsia="Times New Roman" w:hAnsi="Times New Roman" w:cs="Arial"/>
          <w:sz w:val="28"/>
          <w:szCs w:val="24"/>
          <w:lang w:eastAsia="ru-RU"/>
        </w:rPr>
      </w:pPr>
      <w:r w:rsidRPr="00EC0E69">
        <w:rPr>
          <w:rFonts w:ascii="Times New Roman" w:eastAsia="Times New Roman" w:hAnsi="Times New Roman" w:cs="Arial"/>
          <w:sz w:val="28"/>
          <w:szCs w:val="24"/>
          <w:lang w:eastAsia="ru-RU"/>
        </w:rPr>
        <w:t xml:space="preserve">Подписано соглашение о сотрудничестве в сфере туризма между Республикой Мордовия и Республикой Карелия, Республикой Мордовия и Республикой Марий-Эл, Республикой Мордовия и Пензенской областью, Министерством культуры, национальной политики, туризма и архивного дела Республики Мордовия и Региональным отделением Русского географического общества в Республике Мордовия. Подписано соглашение между администрацией </w:t>
      </w:r>
      <w:proofErr w:type="spellStart"/>
      <w:r w:rsidRPr="00EC0E69">
        <w:rPr>
          <w:rFonts w:ascii="Times New Roman" w:eastAsia="Times New Roman" w:hAnsi="Times New Roman" w:cs="Arial"/>
          <w:sz w:val="28"/>
          <w:szCs w:val="24"/>
          <w:lang w:eastAsia="ru-RU"/>
        </w:rPr>
        <w:t>Ковылкинского</w:t>
      </w:r>
      <w:proofErr w:type="spellEnd"/>
      <w:r w:rsidRPr="00EC0E69">
        <w:rPr>
          <w:rFonts w:ascii="Times New Roman" w:eastAsia="Times New Roman" w:hAnsi="Times New Roman" w:cs="Arial"/>
          <w:sz w:val="28"/>
          <w:szCs w:val="24"/>
          <w:lang w:eastAsia="ru-RU"/>
        </w:rPr>
        <w:t xml:space="preserve"> района и туроператором г. Пензы «Беркут» о включении района в классический маршрут Пенза – Наровчат. </w:t>
      </w:r>
    </w:p>
    <w:p w:rsidR="00BF4461" w:rsidRPr="00EC0E69" w:rsidRDefault="00BF4461" w:rsidP="004C6FF8">
      <w:pPr>
        <w:widowControl w:val="0"/>
        <w:autoSpaceDE w:val="0"/>
        <w:autoSpaceDN w:val="0"/>
        <w:adjustRightInd w:val="0"/>
        <w:spacing w:after="0" w:line="240" w:lineRule="auto"/>
        <w:ind w:firstLine="709"/>
        <w:jc w:val="both"/>
        <w:rPr>
          <w:rFonts w:ascii="Times New Roman" w:eastAsia="Times New Roman" w:hAnsi="Times New Roman" w:cs="Arial"/>
          <w:sz w:val="28"/>
          <w:szCs w:val="24"/>
          <w:lang w:eastAsia="ru-RU"/>
        </w:rPr>
      </w:pPr>
      <w:r w:rsidRPr="00EC0E69">
        <w:rPr>
          <w:rFonts w:ascii="Times New Roman" w:eastAsia="Times New Roman" w:hAnsi="Times New Roman" w:cs="Arial"/>
          <w:sz w:val="28"/>
          <w:szCs w:val="24"/>
          <w:lang w:eastAsia="ru-RU"/>
        </w:rPr>
        <w:t>В рамках гранта РГО опубликован очерк «Финно-угорские регионы Урала и Поволжья» в издании «Где я должен побывать, чтобы познать Россию».</w:t>
      </w:r>
    </w:p>
    <w:p w:rsidR="00BF4461" w:rsidRPr="00EC0E69" w:rsidRDefault="00BF4461" w:rsidP="004C6FF8">
      <w:pPr>
        <w:widowControl w:val="0"/>
        <w:autoSpaceDE w:val="0"/>
        <w:autoSpaceDN w:val="0"/>
        <w:adjustRightInd w:val="0"/>
        <w:spacing w:after="0" w:line="240" w:lineRule="auto"/>
        <w:ind w:firstLine="709"/>
        <w:jc w:val="both"/>
        <w:rPr>
          <w:rFonts w:ascii="Times New Roman" w:eastAsia="Times New Roman" w:hAnsi="Times New Roman" w:cs="Arial"/>
          <w:sz w:val="28"/>
          <w:szCs w:val="24"/>
          <w:lang w:eastAsia="ru-RU"/>
        </w:rPr>
      </w:pPr>
      <w:r w:rsidRPr="00EC0E69">
        <w:rPr>
          <w:rFonts w:ascii="Times New Roman" w:eastAsia="Times New Roman" w:hAnsi="Times New Roman" w:cs="Arial"/>
          <w:sz w:val="28"/>
          <w:szCs w:val="24"/>
          <w:lang w:eastAsia="ru-RU"/>
        </w:rPr>
        <w:t>Совместно с кафедрой туризма ФГБОУ ВО «МГУ им. Н.П. Огарева» издана монография «Территориальная организация туризма в Республике Мордовия».</w:t>
      </w:r>
    </w:p>
    <w:p w:rsidR="00BF4461" w:rsidRPr="00EC0E69" w:rsidRDefault="00BF4461" w:rsidP="004C6FF8">
      <w:pPr>
        <w:widowControl w:val="0"/>
        <w:autoSpaceDE w:val="0"/>
        <w:autoSpaceDN w:val="0"/>
        <w:adjustRightInd w:val="0"/>
        <w:spacing w:after="0" w:line="240" w:lineRule="auto"/>
        <w:ind w:firstLine="709"/>
        <w:jc w:val="both"/>
        <w:rPr>
          <w:rFonts w:ascii="Times New Roman" w:hAnsi="Times New Roman"/>
          <w:sz w:val="28"/>
          <w:szCs w:val="28"/>
        </w:rPr>
      </w:pPr>
      <w:r w:rsidRPr="00EC0E69">
        <w:rPr>
          <w:rFonts w:ascii="Times New Roman" w:eastAsia="Times New Roman" w:hAnsi="Times New Roman" w:cs="Arial"/>
          <w:sz w:val="28"/>
          <w:szCs w:val="24"/>
          <w:lang w:eastAsia="ru-RU"/>
        </w:rPr>
        <w:t>Совместно с</w:t>
      </w:r>
      <w:r w:rsidRPr="00EC0E69">
        <w:rPr>
          <w:rFonts w:ascii="Times New Roman" w:hAnsi="Times New Roman"/>
          <w:sz w:val="28"/>
          <w:szCs w:val="28"/>
        </w:rPr>
        <w:t xml:space="preserve"> НЦСЭМ (НИИ </w:t>
      </w:r>
      <w:proofErr w:type="spellStart"/>
      <w:r w:rsidRPr="00EC0E69">
        <w:rPr>
          <w:rFonts w:ascii="Times New Roman" w:hAnsi="Times New Roman"/>
          <w:sz w:val="28"/>
          <w:szCs w:val="28"/>
        </w:rPr>
        <w:t>Регионологии</w:t>
      </w:r>
      <w:proofErr w:type="spellEnd"/>
      <w:r w:rsidRPr="00EC0E69">
        <w:rPr>
          <w:rFonts w:ascii="Times New Roman" w:hAnsi="Times New Roman"/>
          <w:sz w:val="28"/>
          <w:szCs w:val="28"/>
        </w:rPr>
        <w:t>) проведено социологическое исследование на тему повышения туристской привлекательности Республики Мордовия.</w:t>
      </w:r>
    </w:p>
    <w:p w:rsidR="00BF4461" w:rsidRPr="00EC0E69" w:rsidRDefault="00BF4461" w:rsidP="004C6FF8">
      <w:pPr>
        <w:widowControl w:val="0"/>
        <w:autoSpaceDE w:val="0"/>
        <w:autoSpaceDN w:val="0"/>
        <w:adjustRightInd w:val="0"/>
        <w:spacing w:after="0" w:line="240" w:lineRule="auto"/>
        <w:ind w:firstLine="709"/>
        <w:jc w:val="both"/>
        <w:rPr>
          <w:rFonts w:ascii="Times New Roman" w:eastAsia="Times New Roman" w:hAnsi="Times New Roman" w:cs="Arial"/>
          <w:sz w:val="28"/>
          <w:szCs w:val="24"/>
          <w:lang w:eastAsia="ru-RU"/>
        </w:rPr>
      </w:pPr>
      <w:r w:rsidRPr="00EC0E69">
        <w:rPr>
          <w:rFonts w:ascii="Times New Roman" w:hAnsi="Times New Roman"/>
          <w:sz w:val="28"/>
          <w:szCs w:val="28"/>
        </w:rPr>
        <w:t>Совместно с НИИ Гуманитарных наук при Правительстве Республики Мордовия сформированы контрольные тексты экскурсий «Адмирал Ушаков – покровитель земли мордовской» и «Заповедная Мордовия».</w:t>
      </w:r>
    </w:p>
    <w:p w:rsidR="00BF4461" w:rsidRPr="00EC0E69" w:rsidRDefault="00BF4461" w:rsidP="004C6FF8">
      <w:pPr>
        <w:widowControl w:val="0"/>
        <w:autoSpaceDE w:val="0"/>
        <w:autoSpaceDN w:val="0"/>
        <w:adjustRightInd w:val="0"/>
        <w:spacing w:after="0" w:line="240" w:lineRule="auto"/>
        <w:ind w:firstLine="709"/>
        <w:jc w:val="both"/>
        <w:rPr>
          <w:rFonts w:ascii="Times New Roman" w:eastAsia="Times New Roman" w:hAnsi="Times New Roman" w:cs="Arial"/>
          <w:sz w:val="28"/>
          <w:szCs w:val="24"/>
          <w:lang w:eastAsia="ru-RU"/>
        </w:rPr>
      </w:pPr>
      <w:r w:rsidRPr="00EC0E69">
        <w:rPr>
          <w:rFonts w:ascii="Times New Roman" w:eastAsia="Times New Roman" w:hAnsi="Times New Roman" w:cs="Arial"/>
          <w:sz w:val="28"/>
          <w:szCs w:val="24"/>
          <w:lang w:eastAsia="ru-RU"/>
        </w:rPr>
        <w:t>Совместно с МГУ им. Н.П. Огарева разработана дополнительная профессиональная программа профессиональной переподготовки «Экскурсовод (гид)», а также программа повышения квалификации «Экскурсовод (гид)».</w:t>
      </w:r>
    </w:p>
    <w:p w:rsidR="00BF4461" w:rsidRPr="00EC0E69" w:rsidRDefault="00BF4461" w:rsidP="004C6FF8">
      <w:pPr>
        <w:widowControl w:val="0"/>
        <w:autoSpaceDE w:val="0"/>
        <w:autoSpaceDN w:val="0"/>
        <w:adjustRightInd w:val="0"/>
        <w:spacing w:after="0" w:line="240" w:lineRule="auto"/>
        <w:ind w:firstLine="709"/>
        <w:jc w:val="both"/>
        <w:rPr>
          <w:rFonts w:ascii="Times New Roman" w:eastAsia="Times New Roman" w:hAnsi="Times New Roman" w:cs="Arial"/>
          <w:sz w:val="28"/>
          <w:szCs w:val="24"/>
          <w:lang w:eastAsia="ru-RU"/>
        </w:rPr>
      </w:pPr>
      <w:r w:rsidRPr="00EC0E69">
        <w:rPr>
          <w:rFonts w:ascii="Times New Roman" w:eastAsia="Times New Roman" w:hAnsi="Times New Roman" w:cs="Arial"/>
          <w:sz w:val="28"/>
          <w:szCs w:val="24"/>
          <w:lang w:eastAsia="ru-RU"/>
        </w:rPr>
        <w:t>На базе ГБУ «ТИЦ РМ» и иных площадках проведено более 20 профессиональных встреч (семинаров, мастер-классов, круглых столов, в том числе с приглашением экспертов федерального уровня), по актуальным вопросам развития туризма для представителей гостиничного и туроператорского бизнеса, объектов показа, изготовителей сувенирной продукции, экскурсоводов, студентов профильных специальностей.</w:t>
      </w:r>
    </w:p>
    <w:p w:rsidR="00BF4461" w:rsidRPr="00EC0E69" w:rsidRDefault="00BF4461" w:rsidP="004C6FF8">
      <w:pPr>
        <w:widowControl w:val="0"/>
        <w:autoSpaceDE w:val="0"/>
        <w:autoSpaceDN w:val="0"/>
        <w:adjustRightInd w:val="0"/>
        <w:spacing w:after="0" w:line="240" w:lineRule="auto"/>
        <w:ind w:firstLine="709"/>
        <w:jc w:val="both"/>
        <w:rPr>
          <w:rFonts w:ascii="Times New Roman" w:eastAsia="Times New Roman" w:hAnsi="Times New Roman" w:cs="Arial"/>
          <w:sz w:val="28"/>
          <w:szCs w:val="24"/>
          <w:lang w:eastAsia="ru-RU"/>
        </w:rPr>
      </w:pPr>
      <w:r w:rsidRPr="00EC0E69">
        <w:rPr>
          <w:rFonts w:ascii="Times New Roman" w:eastAsia="Times New Roman" w:hAnsi="Times New Roman" w:cs="Arial"/>
          <w:sz w:val="28"/>
          <w:szCs w:val="24"/>
          <w:lang w:eastAsia="ru-RU"/>
        </w:rPr>
        <w:t>Запущен проект по формированию регионального банка вакансий и резюме в сфере туризма, сформирована база экскурсоводов (гидов) Республики Мордовия.</w:t>
      </w:r>
    </w:p>
    <w:p w:rsidR="00BF4461" w:rsidRPr="00EC0E69" w:rsidRDefault="00BF4461" w:rsidP="004C6FF8">
      <w:pPr>
        <w:widowControl w:val="0"/>
        <w:autoSpaceDE w:val="0"/>
        <w:autoSpaceDN w:val="0"/>
        <w:adjustRightInd w:val="0"/>
        <w:spacing w:after="0" w:line="240" w:lineRule="auto"/>
        <w:ind w:firstLine="709"/>
        <w:jc w:val="both"/>
        <w:rPr>
          <w:rFonts w:ascii="Times New Roman" w:eastAsia="Times New Roman" w:hAnsi="Times New Roman" w:cs="Arial"/>
          <w:sz w:val="28"/>
          <w:szCs w:val="24"/>
          <w:lang w:eastAsia="ru-RU"/>
        </w:rPr>
      </w:pPr>
      <w:r w:rsidRPr="00EC0E69">
        <w:rPr>
          <w:rFonts w:ascii="Times New Roman" w:eastAsia="Times New Roman" w:hAnsi="Times New Roman" w:cs="Arial"/>
          <w:sz w:val="28"/>
          <w:szCs w:val="24"/>
          <w:lang w:eastAsia="ru-RU"/>
        </w:rPr>
        <w:t>Проведен открытый конкурс мастеров – производителей сувенирной продукции «Туристический сувенир Республики Мордовия». По результатам конкурса выявлены лучшие образцы сувенирной продукции, рекомендованные к продаже в точках реализации сувениров в Саранске и районах Мордовии. Составлен Реестр производителей сувениров – изделий народных художественных промыслов.</w:t>
      </w:r>
    </w:p>
    <w:p w:rsidR="00BF4461" w:rsidRPr="00EC0E69" w:rsidRDefault="00BF4461" w:rsidP="004C6FF8">
      <w:pPr>
        <w:widowControl w:val="0"/>
        <w:autoSpaceDE w:val="0"/>
        <w:autoSpaceDN w:val="0"/>
        <w:adjustRightInd w:val="0"/>
        <w:spacing w:after="0" w:line="240" w:lineRule="auto"/>
        <w:ind w:firstLine="709"/>
        <w:jc w:val="both"/>
        <w:rPr>
          <w:rFonts w:ascii="Times New Roman" w:eastAsia="Times New Roman" w:hAnsi="Times New Roman" w:cs="Arial"/>
          <w:sz w:val="28"/>
          <w:szCs w:val="24"/>
          <w:lang w:eastAsia="ru-RU"/>
        </w:rPr>
      </w:pPr>
      <w:r w:rsidRPr="00EC0E69">
        <w:rPr>
          <w:rFonts w:ascii="Times New Roman" w:eastAsia="Times New Roman" w:hAnsi="Times New Roman" w:cs="Arial"/>
          <w:sz w:val="28"/>
          <w:szCs w:val="24"/>
          <w:lang w:eastAsia="ru-RU"/>
        </w:rPr>
        <w:t>Организованы рекламно-информационные туры:</w:t>
      </w:r>
    </w:p>
    <w:p w:rsidR="00BF4461" w:rsidRPr="00EC0E69" w:rsidRDefault="00BF4461" w:rsidP="004C6FF8">
      <w:pPr>
        <w:widowControl w:val="0"/>
        <w:autoSpaceDE w:val="0"/>
        <w:autoSpaceDN w:val="0"/>
        <w:adjustRightInd w:val="0"/>
        <w:spacing w:after="0" w:line="240" w:lineRule="auto"/>
        <w:ind w:firstLine="709"/>
        <w:jc w:val="both"/>
        <w:rPr>
          <w:rFonts w:ascii="Times New Roman" w:eastAsia="Times New Roman" w:hAnsi="Times New Roman" w:cs="Arial"/>
          <w:sz w:val="28"/>
          <w:szCs w:val="24"/>
          <w:lang w:eastAsia="ru-RU"/>
        </w:rPr>
      </w:pPr>
      <w:r w:rsidRPr="00EC0E69">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w:t>
      </w:r>
      <w:r w:rsidRPr="00EC0E69">
        <w:rPr>
          <w:rFonts w:ascii="Times New Roman" w:eastAsia="Times New Roman" w:hAnsi="Times New Roman" w:cs="Arial"/>
          <w:sz w:val="28"/>
          <w:szCs w:val="24"/>
          <w:lang w:eastAsia="ru-RU"/>
        </w:rPr>
        <w:t>для представителей Пензенской области (СМИ, туроператоров, туристской администрации региона);</w:t>
      </w:r>
    </w:p>
    <w:p w:rsidR="00BF4461" w:rsidRPr="00EC0E69" w:rsidRDefault="00BF4461" w:rsidP="004C6FF8">
      <w:pPr>
        <w:widowControl w:val="0"/>
        <w:autoSpaceDE w:val="0"/>
        <w:autoSpaceDN w:val="0"/>
        <w:adjustRightInd w:val="0"/>
        <w:spacing w:after="0" w:line="240" w:lineRule="auto"/>
        <w:ind w:firstLine="709"/>
        <w:jc w:val="both"/>
        <w:rPr>
          <w:rFonts w:ascii="Times New Roman" w:eastAsia="Times New Roman" w:hAnsi="Times New Roman" w:cs="Arial"/>
          <w:sz w:val="28"/>
          <w:szCs w:val="24"/>
          <w:lang w:eastAsia="ru-RU"/>
        </w:rPr>
      </w:pPr>
      <w:r w:rsidRPr="00EC0E69">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w:t>
      </w:r>
      <w:r w:rsidRPr="00EC0E69">
        <w:rPr>
          <w:rFonts w:ascii="Times New Roman" w:eastAsia="Times New Roman" w:hAnsi="Times New Roman" w:cs="Arial"/>
          <w:sz w:val="28"/>
          <w:szCs w:val="24"/>
          <w:lang w:eastAsia="ru-RU"/>
        </w:rPr>
        <w:t>федеральных туроператоров, реализующих экскурсионные программы по России;</w:t>
      </w:r>
    </w:p>
    <w:p w:rsidR="00BF4461" w:rsidRPr="00EC0E69" w:rsidRDefault="00BF4461" w:rsidP="004C6FF8">
      <w:pPr>
        <w:widowControl w:val="0"/>
        <w:autoSpaceDE w:val="0"/>
        <w:autoSpaceDN w:val="0"/>
        <w:adjustRightInd w:val="0"/>
        <w:spacing w:after="0" w:line="240" w:lineRule="auto"/>
        <w:ind w:firstLine="709"/>
        <w:jc w:val="both"/>
        <w:rPr>
          <w:rFonts w:ascii="Times New Roman" w:eastAsia="Times New Roman" w:hAnsi="Times New Roman" w:cs="Arial"/>
          <w:sz w:val="28"/>
          <w:szCs w:val="24"/>
          <w:lang w:eastAsia="ru-RU"/>
        </w:rPr>
      </w:pPr>
      <w:r w:rsidRPr="00EC0E69">
        <w:rPr>
          <w:rFonts w:ascii="Times New Roman" w:eastAsia="Times New Roman" w:hAnsi="Times New Roman" w:cs="Times New Roman"/>
          <w:sz w:val="28"/>
          <w:szCs w:val="24"/>
          <w:lang w:eastAsia="ru-RU"/>
        </w:rPr>
        <w:t>‒</w:t>
      </w:r>
      <w:r>
        <w:rPr>
          <w:rFonts w:ascii="Times New Roman" w:eastAsia="Times New Roman" w:hAnsi="Times New Roman" w:cs="Arial"/>
          <w:sz w:val="28"/>
          <w:szCs w:val="24"/>
          <w:lang w:eastAsia="ru-RU"/>
        </w:rPr>
        <w:t> </w:t>
      </w:r>
      <w:r w:rsidRPr="00EC0E69">
        <w:rPr>
          <w:rFonts w:ascii="Times New Roman" w:eastAsia="Times New Roman" w:hAnsi="Times New Roman" w:cs="Arial"/>
          <w:sz w:val="28"/>
          <w:szCs w:val="24"/>
          <w:lang w:eastAsia="ru-RU"/>
        </w:rPr>
        <w:t>представителей ООО «РЖД Тур» и МГО «Всероссийское общество инвалидов»;</w:t>
      </w:r>
    </w:p>
    <w:p w:rsidR="00BF4461" w:rsidRPr="00EC0E69" w:rsidRDefault="00BF4461" w:rsidP="004C6FF8">
      <w:pPr>
        <w:widowControl w:val="0"/>
        <w:autoSpaceDE w:val="0"/>
        <w:autoSpaceDN w:val="0"/>
        <w:adjustRightInd w:val="0"/>
        <w:spacing w:after="0" w:line="240" w:lineRule="auto"/>
        <w:ind w:firstLine="709"/>
        <w:jc w:val="both"/>
        <w:rPr>
          <w:rFonts w:ascii="Times New Roman" w:eastAsia="Times New Roman" w:hAnsi="Times New Roman" w:cs="Arial"/>
          <w:sz w:val="28"/>
          <w:szCs w:val="24"/>
          <w:lang w:eastAsia="ru-RU"/>
        </w:rPr>
      </w:pPr>
      <w:r w:rsidRPr="00EC0E69">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w:t>
      </w:r>
      <w:r w:rsidRPr="00EC0E69">
        <w:rPr>
          <w:rFonts w:ascii="Times New Roman" w:eastAsia="Times New Roman" w:hAnsi="Times New Roman" w:cs="Arial"/>
          <w:sz w:val="28"/>
          <w:szCs w:val="24"/>
          <w:lang w:eastAsia="ru-RU"/>
        </w:rPr>
        <w:t>иностранных СМИ в рамках пресс-тура FIFA по городам-участникам ЧМ-2018.</w:t>
      </w:r>
    </w:p>
    <w:p w:rsidR="00BF4461" w:rsidRPr="00EC0E69" w:rsidRDefault="00BF4461" w:rsidP="004C6FF8">
      <w:pPr>
        <w:widowControl w:val="0"/>
        <w:autoSpaceDE w:val="0"/>
        <w:autoSpaceDN w:val="0"/>
        <w:adjustRightInd w:val="0"/>
        <w:spacing w:after="0" w:line="240" w:lineRule="auto"/>
        <w:ind w:firstLine="709"/>
        <w:jc w:val="both"/>
        <w:rPr>
          <w:rFonts w:ascii="Times New Roman" w:eastAsia="Times New Roman" w:hAnsi="Times New Roman" w:cs="Arial"/>
          <w:sz w:val="28"/>
          <w:szCs w:val="24"/>
          <w:lang w:eastAsia="ru-RU"/>
        </w:rPr>
      </w:pPr>
      <w:r w:rsidRPr="00EC0E69">
        <w:rPr>
          <w:rFonts w:ascii="Times New Roman" w:eastAsia="Times New Roman" w:hAnsi="Times New Roman" w:cs="Arial"/>
          <w:sz w:val="28"/>
          <w:szCs w:val="24"/>
          <w:lang w:eastAsia="ru-RU"/>
        </w:rPr>
        <w:t>Туристский потенциал Мордовии презентован в рамках деловой программы Международной туристской выставки «</w:t>
      </w:r>
      <w:proofErr w:type="spellStart"/>
      <w:r w:rsidRPr="00EC0E69">
        <w:rPr>
          <w:rFonts w:ascii="Times New Roman" w:eastAsia="Times New Roman" w:hAnsi="Times New Roman" w:cs="Arial"/>
          <w:sz w:val="28"/>
          <w:szCs w:val="24"/>
          <w:lang w:eastAsia="ru-RU"/>
        </w:rPr>
        <w:t>Интурмаркет</w:t>
      </w:r>
      <w:proofErr w:type="spellEnd"/>
      <w:r w:rsidRPr="00EC0E69">
        <w:rPr>
          <w:rFonts w:ascii="Times New Roman" w:eastAsia="Times New Roman" w:hAnsi="Times New Roman" w:cs="Arial"/>
          <w:sz w:val="28"/>
          <w:szCs w:val="24"/>
          <w:lang w:eastAsia="ru-RU"/>
        </w:rPr>
        <w:t>»</w:t>
      </w:r>
      <w:r w:rsidRPr="00A114FE">
        <w:rPr>
          <w:rFonts w:ascii="Times New Roman" w:eastAsia="Times New Roman" w:hAnsi="Times New Roman" w:cs="Arial"/>
          <w:sz w:val="28"/>
          <w:szCs w:val="24"/>
          <w:lang w:eastAsia="ru-RU"/>
        </w:rPr>
        <w:t xml:space="preserve"> </w:t>
      </w:r>
      <w:r>
        <w:rPr>
          <w:rFonts w:ascii="Times New Roman" w:eastAsia="Times New Roman" w:hAnsi="Times New Roman" w:cs="Arial"/>
          <w:sz w:val="28"/>
          <w:szCs w:val="24"/>
          <w:lang w:eastAsia="ru-RU"/>
        </w:rPr>
        <w:t xml:space="preserve">и </w:t>
      </w:r>
      <w:r w:rsidRPr="00EC0E69">
        <w:rPr>
          <w:rFonts w:ascii="Times New Roman" w:eastAsia="Times New Roman" w:hAnsi="Times New Roman" w:cs="Arial"/>
          <w:sz w:val="28"/>
          <w:szCs w:val="24"/>
          <w:lang w:eastAsia="ru-RU"/>
        </w:rPr>
        <w:t>Международной специализированной выставки «Отдых 2017»</w:t>
      </w:r>
      <w:r>
        <w:rPr>
          <w:rFonts w:ascii="Times New Roman" w:eastAsia="Times New Roman" w:hAnsi="Times New Roman" w:cs="Arial"/>
          <w:sz w:val="28"/>
          <w:szCs w:val="24"/>
          <w:lang w:eastAsia="ru-RU"/>
        </w:rPr>
        <w:t xml:space="preserve"> в Москве</w:t>
      </w:r>
      <w:r w:rsidRPr="00EC0E69">
        <w:rPr>
          <w:rFonts w:ascii="Times New Roman" w:eastAsia="Times New Roman" w:hAnsi="Times New Roman" w:cs="Arial"/>
          <w:sz w:val="28"/>
          <w:szCs w:val="24"/>
          <w:lang w:eastAsia="ru-RU"/>
        </w:rPr>
        <w:t xml:space="preserve">; </w:t>
      </w:r>
      <w:r>
        <w:rPr>
          <w:rFonts w:ascii="Times New Roman" w:eastAsia="Times New Roman" w:hAnsi="Times New Roman" w:cs="Arial"/>
          <w:sz w:val="28"/>
          <w:szCs w:val="24"/>
          <w:lang w:eastAsia="ru-RU"/>
        </w:rPr>
        <w:t xml:space="preserve">  </w:t>
      </w:r>
      <w:r w:rsidRPr="00EC0E69">
        <w:rPr>
          <w:rFonts w:ascii="Times New Roman" w:eastAsia="Times New Roman" w:hAnsi="Times New Roman" w:cs="Arial"/>
          <w:sz w:val="28"/>
          <w:szCs w:val="24"/>
          <w:lang w:eastAsia="ru-RU"/>
        </w:rPr>
        <w:t>в рамках Международной этнокультурной экспедиции-фестиваля «Волга – река мира. Диалог культур волжских народов»; в рамках Лагеря обмена культур, проводимого по программе КНР «Один пояс – один путь» в Китае</w:t>
      </w:r>
      <w:r>
        <w:rPr>
          <w:rFonts w:ascii="Times New Roman" w:eastAsia="Times New Roman" w:hAnsi="Times New Roman" w:cs="Arial"/>
          <w:sz w:val="28"/>
          <w:szCs w:val="24"/>
          <w:lang w:eastAsia="ru-RU"/>
        </w:rPr>
        <w:t>;</w:t>
      </w:r>
      <w:r w:rsidRPr="00EC0E69">
        <w:rPr>
          <w:rFonts w:ascii="Times New Roman" w:eastAsia="Times New Roman" w:hAnsi="Times New Roman" w:cs="Arial"/>
          <w:sz w:val="28"/>
          <w:szCs w:val="24"/>
          <w:lang w:eastAsia="ru-RU"/>
        </w:rPr>
        <w:t xml:space="preserve"> в рамках проведения Кубка конфедераций FIFA 2017 года в Санкт-Петербурге; в рамках презентации маршрутов для болельщиков городов-организаторов ЧМ-2018</w:t>
      </w:r>
      <w:r>
        <w:rPr>
          <w:rFonts w:ascii="Times New Roman" w:eastAsia="Times New Roman" w:hAnsi="Times New Roman" w:cs="Arial"/>
          <w:sz w:val="28"/>
          <w:szCs w:val="24"/>
          <w:lang w:eastAsia="ru-RU"/>
        </w:rPr>
        <w:t xml:space="preserve"> в Ростуризме</w:t>
      </w:r>
      <w:r w:rsidRPr="00EC0E69">
        <w:rPr>
          <w:rFonts w:ascii="Times New Roman" w:eastAsia="Times New Roman" w:hAnsi="Times New Roman" w:cs="Arial"/>
          <w:sz w:val="28"/>
          <w:szCs w:val="24"/>
          <w:lang w:eastAsia="ru-RU"/>
        </w:rPr>
        <w:t>; в рамках делового туристского форума «</w:t>
      </w:r>
      <w:proofErr w:type="spellStart"/>
      <w:r w:rsidRPr="00EC0E69">
        <w:rPr>
          <w:rFonts w:ascii="Times New Roman" w:eastAsia="Times New Roman" w:hAnsi="Times New Roman" w:cs="Arial"/>
          <w:sz w:val="28"/>
          <w:szCs w:val="24"/>
          <w:lang w:eastAsia="ru-RU"/>
        </w:rPr>
        <w:t>ТурПритяжение</w:t>
      </w:r>
      <w:proofErr w:type="spellEnd"/>
      <w:r w:rsidRPr="00EC0E69">
        <w:rPr>
          <w:rFonts w:ascii="Times New Roman" w:eastAsia="Times New Roman" w:hAnsi="Times New Roman" w:cs="Arial"/>
          <w:sz w:val="28"/>
          <w:szCs w:val="24"/>
          <w:lang w:eastAsia="ru-RU"/>
        </w:rPr>
        <w:t>»</w:t>
      </w:r>
      <w:r>
        <w:rPr>
          <w:rFonts w:ascii="Times New Roman" w:eastAsia="Times New Roman" w:hAnsi="Times New Roman" w:cs="Arial"/>
          <w:sz w:val="28"/>
          <w:szCs w:val="24"/>
          <w:lang w:eastAsia="ru-RU"/>
        </w:rPr>
        <w:t xml:space="preserve"> в Казани</w:t>
      </w:r>
      <w:r w:rsidRPr="00EC0E69">
        <w:rPr>
          <w:rFonts w:ascii="Times New Roman" w:eastAsia="Times New Roman" w:hAnsi="Times New Roman" w:cs="Arial"/>
          <w:sz w:val="28"/>
          <w:szCs w:val="24"/>
          <w:lang w:eastAsia="ru-RU"/>
        </w:rPr>
        <w:t xml:space="preserve">; </w:t>
      </w:r>
      <w:r w:rsidRPr="00AC68E4">
        <w:rPr>
          <w:rFonts w:ascii="Times New Roman" w:eastAsia="Times New Roman" w:hAnsi="Times New Roman" w:cs="Arial"/>
          <w:sz w:val="28"/>
          <w:szCs w:val="24"/>
          <w:lang w:eastAsia="ru-RU"/>
        </w:rPr>
        <w:t>в рамках туристского форума «</w:t>
      </w:r>
      <w:proofErr w:type="spellStart"/>
      <w:proofErr w:type="gramStart"/>
      <w:r w:rsidRPr="00AC68E4">
        <w:rPr>
          <w:rFonts w:ascii="Times New Roman" w:eastAsia="Times New Roman" w:hAnsi="Times New Roman" w:cs="Arial"/>
          <w:sz w:val="28"/>
          <w:szCs w:val="24"/>
          <w:lang w:eastAsia="ru-RU"/>
        </w:rPr>
        <w:t>Pro</w:t>
      </w:r>
      <w:proofErr w:type="gramEnd"/>
      <w:r w:rsidRPr="00AC68E4">
        <w:rPr>
          <w:rFonts w:ascii="Times New Roman" w:eastAsia="Times New Roman" w:hAnsi="Times New Roman" w:cs="Arial"/>
          <w:sz w:val="28"/>
          <w:szCs w:val="24"/>
          <w:lang w:eastAsia="ru-RU"/>
        </w:rPr>
        <w:t>Движение</w:t>
      </w:r>
      <w:proofErr w:type="spellEnd"/>
      <w:r w:rsidRPr="00AC68E4">
        <w:rPr>
          <w:rFonts w:ascii="Times New Roman" w:eastAsia="Times New Roman" w:hAnsi="Times New Roman" w:cs="Arial"/>
          <w:sz w:val="28"/>
          <w:szCs w:val="24"/>
          <w:lang w:eastAsia="ru-RU"/>
        </w:rPr>
        <w:t>» в Туле;</w:t>
      </w:r>
      <w:r w:rsidRPr="00EC0E69">
        <w:rPr>
          <w:rFonts w:ascii="Times New Roman" w:eastAsia="Times New Roman" w:hAnsi="Times New Roman" w:cs="Arial"/>
          <w:sz w:val="28"/>
          <w:szCs w:val="24"/>
          <w:lang w:eastAsia="ru-RU"/>
        </w:rPr>
        <w:t xml:space="preserve"> в рамках Всемирного форума молодежи и студентов</w:t>
      </w:r>
      <w:r>
        <w:rPr>
          <w:rFonts w:ascii="Times New Roman" w:eastAsia="Times New Roman" w:hAnsi="Times New Roman" w:cs="Arial"/>
          <w:sz w:val="28"/>
          <w:szCs w:val="24"/>
          <w:lang w:eastAsia="ru-RU"/>
        </w:rPr>
        <w:t xml:space="preserve"> в Сочи</w:t>
      </w:r>
      <w:r w:rsidRPr="00EC0E69">
        <w:rPr>
          <w:rFonts w:ascii="Times New Roman" w:eastAsia="Times New Roman" w:hAnsi="Times New Roman" w:cs="Arial"/>
          <w:sz w:val="28"/>
          <w:szCs w:val="24"/>
          <w:lang w:eastAsia="ru-RU"/>
        </w:rPr>
        <w:t>; в рамках открытия Русского дома болельщика в Берлине и пр.</w:t>
      </w:r>
    </w:p>
    <w:p w:rsidR="00BF4461" w:rsidRPr="00EC0E69" w:rsidRDefault="00BF4461" w:rsidP="004C6FF8">
      <w:pPr>
        <w:widowControl w:val="0"/>
        <w:autoSpaceDE w:val="0"/>
        <w:autoSpaceDN w:val="0"/>
        <w:adjustRightInd w:val="0"/>
        <w:spacing w:after="0" w:line="240" w:lineRule="auto"/>
        <w:ind w:firstLine="709"/>
        <w:jc w:val="both"/>
        <w:rPr>
          <w:rFonts w:ascii="Times New Roman" w:eastAsia="Times New Roman" w:hAnsi="Times New Roman" w:cs="Arial"/>
          <w:sz w:val="28"/>
          <w:szCs w:val="24"/>
          <w:lang w:eastAsia="ru-RU"/>
        </w:rPr>
      </w:pPr>
      <w:r w:rsidRPr="00EC0E69">
        <w:rPr>
          <w:rFonts w:ascii="Times New Roman" w:eastAsia="Times New Roman" w:hAnsi="Times New Roman" w:cs="Arial"/>
          <w:sz w:val="28"/>
          <w:szCs w:val="24"/>
          <w:lang w:eastAsia="ru-RU"/>
        </w:rPr>
        <w:t xml:space="preserve">В рамках федерального проекта «Гастрономическая карта России», </w:t>
      </w:r>
      <w:proofErr w:type="gramStart"/>
      <w:r w:rsidRPr="00EC0E69">
        <w:rPr>
          <w:rFonts w:ascii="Times New Roman" w:eastAsia="Times New Roman" w:hAnsi="Times New Roman" w:cs="Arial"/>
          <w:sz w:val="28"/>
          <w:szCs w:val="24"/>
          <w:lang w:eastAsia="ru-RU"/>
        </w:rPr>
        <w:t>инициированном</w:t>
      </w:r>
      <w:proofErr w:type="gramEnd"/>
      <w:r w:rsidRPr="00EC0E69">
        <w:rPr>
          <w:rFonts w:ascii="Times New Roman" w:eastAsia="Times New Roman" w:hAnsi="Times New Roman" w:cs="Arial"/>
          <w:sz w:val="28"/>
          <w:szCs w:val="24"/>
          <w:lang w:eastAsia="ru-RU"/>
        </w:rPr>
        <w:t xml:space="preserve"> Ростуризмом, представлен потенциал Мордовии в сфере гастрономического туризма. Мордовия в числе десяти субъектов Российской Федерации получила от Ростуризма сертификат участника проекта в рамках его презентации в ТАСС.</w:t>
      </w:r>
    </w:p>
    <w:p w:rsidR="00BF4461" w:rsidRPr="00EC0E69" w:rsidRDefault="00BF4461" w:rsidP="004C6FF8">
      <w:pPr>
        <w:widowControl w:val="0"/>
        <w:autoSpaceDE w:val="0"/>
        <w:autoSpaceDN w:val="0"/>
        <w:adjustRightInd w:val="0"/>
        <w:spacing w:after="0" w:line="240" w:lineRule="auto"/>
        <w:ind w:firstLine="709"/>
        <w:jc w:val="both"/>
        <w:rPr>
          <w:rFonts w:ascii="Times New Roman" w:eastAsia="Times New Roman" w:hAnsi="Times New Roman" w:cs="Arial"/>
          <w:sz w:val="28"/>
          <w:szCs w:val="24"/>
          <w:lang w:eastAsia="ru-RU"/>
        </w:rPr>
      </w:pPr>
      <w:r w:rsidRPr="00EC0E69">
        <w:rPr>
          <w:rFonts w:ascii="Times New Roman" w:eastAsia="Times New Roman" w:hAnsi="Times New Roman" w:cs="Arial"/>
          <w:sz w:val="28"/>
          <w:szCs w:val="24"/>
          <w:lang w:eastAsia="ru-RU"/>
        </w:rPr>
        <w:t xml:space="preserve">Организована презентация туристского маршрута по Саранску для болельщиков чемпионата мира по футболу 2018 года для Телекомпании НТВ. Достигнута договоренность о съемке в Мордовии во </w:t>
      </w:r>
      <w:r w:rsidRPr="00EC0E69">
        <w:rPr>
          <w:rFonts w:ascii="Times New Roman" w:eastAsia="Times New Roman" w:hAnsi="Times New Roman" w:cs="Arial"/>
          <w:sz w:val="28"/>
          <w:szCs w:val="24"/>
          <w:lang w:val="en-US" w:eastAsia="ru-RU"/>
        </w:rPr>
        <w:t>II</w:t>
      </w:r>
      <w:r>
        <w:rPr>
          <w:rFonts w:ascii="Times New Roman" w:eastAsia="Times New Roman" w:hAnsi="Times New Roman" w:cs="Arial"/>
          <w:sz w:val="28"/>
          <w:szCs w:val="24"/>
          <w:lang w:eastAsia="ru-RU"/>
        </w:rPr>
        <w:t xml:space="preserve"> квартале 2018 </w:t>
      </w:r>
      <w:r w:rsidRPr="00EC0E69">
        <w:rPr>
          <w:rFonts w:ascii="Times New Roman" w:eastAsia="Times New Roman" w:hAnsi="Times New Roman" w:cs="Arial"/>
          <w:sz w:val="28"/>
          <w:szCs w:val="24"/>
          <w:lang w:eastAsia="ru-RU"/>
        </w:rPr>
        <w:t xml:space="preserve">г. передачи </w:t>
      </w:r>
      <w:r>
        <w:rPr>
          <w:rFonts w:ascii="Times New Roman" w:eastAsia="Times New Roman" w:hAnsi="Times New Roman" w:cs="Arial"/>
          <w:sz w:val="28"/>
          <w:szCs w:val="24"/>
          <w:lang w:eastAsia="ru-RU"/>
        </w:rPr>
        <w:t>Т</w:t>
      </w:r>
      <w:r w:rsidRPr="00EC0E69">
        <w:rPr>
          <w:rFonts w:ascii="Times New Roman" w:eastAsia="Times New Roman" w:hAnsi="Times New Roman" w:cs="Arial"/>
          <w:sz w:val="28"/>
          <w:szCs w:val="24"/>
          <w:lang w:eastAsia="ru-RU"/>
        </w:rPr>
        <w:t>елекомпании НТВ «Поедем, поедим!».</w:t>
      </w:r>
    </w:p>
    <w:p w:rsidR="00BF4461" w:rsidRPr="00EC0E69" w:rsidRDefault="00BF4461" w:rsidP="004C6FF8">
      <w:pPr>
        <w:widowControl w:val="0"/>
        <w:autoSpaceDE w:val="0"/>
        <w:autoSpaceDN w:val="0"/>
        <w:adjustRightInd w:val="0"/>
        <w:spacing w:after="0" w:line="240" w:lineRule="auto"/>
        <w:ind w:firstLine="709"/>
        <w:jc w:val="both"/>
        <w:rPr>
          <w:rFonts w:ascii="Times New Roman" w:eastAsia="Times New Roman" w:hAnsi="Times New Roman" w:cs="Arial"/>
          <w:sz w:val="28"/>
          <w:szCs w:val="24"/>
          <w:lang w:eastAsia="ru-RU"/>
        </w:rPr>
      </w:pPr>
      <w:r w:rsidRPr="00EC0E69">
        <w:rPr>
          <w:rFonts w:ascii="Times New Roman" w:eastAsia="Times New Roman" w:hAnsi="Times New Roman" w:cs="Arial"/>
          <w:sz w:val="28"/>
          <w:szCs w:val="24"/>
          <w:lang w:eastAsia="ru-RU"/>
        </w:rPr>
        <w:t>Разработана и издана туристская карта г. Саранска и Республики Мордовия на русском и английском языках с целью ее распространения в местах массового сосредоточения туристов.</w:t>
      </w:r>
    </w:p>
    <w:p w:rsidR="00BF4461" w:rsidRPr="00EC0E69" w:rsidRDefault="00BF4461" w:rsidP="004C6FF8">
      <w:pPr>
        <w:spacing w:after="0" w:line="240" w:lineRule="auto"/>
        <w:ind w:firstLine="709"/>
        <w:jc w:val="both"/>
        <w:rPr>
          <w:rFonts w:ascii="Times New Roman" w:hAnsi="Times New Roman" w:cs="Times New Roman"/>
          <w:sz w:val="28"/>
          <w:szCs w:val="28"/>
        </w:rPr>
      </w:pPr>
      <w:r w:rsidRPr="00EC0E69">
        <w:rPr>
          <w:rFonts w:ascii="Times New Roman" w:eastAsia="Times New Roman" w:hAnsi="Times New Roman" w:cs="Arial"/>
          <w:sz w:val="28"/>
          <w:szCs w:val="24"/>
          <w:lang w:eastAsia="ru-RU"/>
        </w:rPr>
        <w:t xml:space="preserve">Сформирован буклет «Саранск – город-организатор», презентованный в рамках финальной жеребьевки команд-участниц чемпионата мира по </w:t>
      </w:r>
      <w:r w:rsidRPr="00EC0E69">
        <w:rPr>
          <w:rFonts w:ascii="Times New Roman" w:hAnsi="Times New Roman" w:cs="Times New Roman"/>
          <w:sz w:val="28"/>
          <w:szCs w:val="28"/>
        </w:rPr>
        <w:t>футболу 2018 года в Москве.</w:t>
      </w:r>
    </w:p>
    <w:p w:rsidR="00BF4461" w:rsidRPr="00EC0E69" w:rsidRDefault="00BF4461" w:rsidP="004C6FF8">
      <w:pPr>
        <w:spacing w:after="0" w:line="240" w:lineRule="auto"/>
        <w:ind w:firstLine="709"/>
        <w:jc w:val="both"/>
        <w:rPr>
          <w:rFonts w:ascii="Times New Roman" w:hAnsi="Times New Roman" w:cs="Times New Roman"/>
          <w:sz w:val="28"/>
          <w:szCs w:val="28"/>
        </w:rPr>
      </w:pPr>
      <w:r w:rsidRPr="00EC0E69">
        <w:rPr>
          <w:rFonts w:ascii="Times New Roman" w:hAnsi="Times New Roman" w:cs="Times New Roman"/>
          <w:sz w:val="28"/>
          <w:szCs w:val="28"/>
        </w:rPr>
        <w:t>Материалы о туризме в Мордовии регулярно размещаются на сайте turizmrm.ru и на официальных страницах ГБУ «ТИЦ РМ» в социальных сетях «</w:t>
      </w:r>
      <w:proofErr w:type="spellStart"/>
      <w:r w:rsidRPr="00EC0E69">
        <w:rPr>
          <w:rFonts w:ascii="Times New Roman" w:hAnsi="Times New Roman" w:cs="Times New Roman"/>
          <w:sz w:val="28"/>
          <w:szCs w:val="28"/>
        </w:rPr>
        <w:t>Вконтакте</w:t>
      </w:r>
      <w:proofErr w:type="spellEnd"/>
      <w:r w:rsidRPr="00EC0E69">
        <w:rPr>
          <w:rFonts w:ascii="Times New Roman" w:hAnsi="Times New Roman" w:cs="Times New Roman"/>
          <w:sz w:val="28"/>
          <w:szCs w:val="28"/>
        </w:rPr>
        <w:t>», «</w:t>
      </w:r>
      <w:proofErr w:type="spellStart"/>
      <w:r w:rsidRPr="00EC0E69">
        <w:rPr>
          <w:rFonts w:ascii="Times New Roman" w:hAnsi="Times New Roman" w:cs="Times New Roman"/>
          <w:sz w:val="28"/>
          <w:szCs w:val="28"/>
        </w:rPr>
        <w:t>Фейсбук</w:t>
      </w:r>
      <w:proofErr w:type="spellEnd"/>
      <w:r w:rsidRPr="00EC0E69">
        <w:rPr>
          <w:rFonts w:ascii="Times New Roman" w:hAnsi="Times New Roman" w:cs="Times New Roman"/>
          <w:sz w:val="28"/>
          <w:szCs w:val="28"/>
        </w:rPr>
        <w:t>», «</w:t>
      </w:r>
      <w:proofErr w:type="spellStart"/>
      <w:r w:rsidRPr="00EC0E69">
        <w:rPr>
          <w:rFonts w:ascii="Times New Roman" w:hAnsi="Times New Roman" w:cs="Times New Roman"/>
          <w:sz w:val="28"/>
          <w:szCs w:val="28"/>
        </w:rPr>
        <w:t>Инстаграм</w:t>
      </w:r>
      <w:proofErr w:type="spellEnd"/>
      <w:r w:rsidRPr="00EC0E69">
        <w:rPr>
          <w:rFonts w:ascii="Times New Roman" w:hAnsi="Times New Roman" w:cs="Times New Roman"/>
          <w:sz w:val="28"/>
          <w:szCs w:val="28"/>
        </w:rPr>
        <w:t>».</w:t>
      </w:r>
    </w:p>
    <w:p w:rsidR="00BF4461" w:rsidRPr="0021369A" w:rsidRDefault="00BF4461" w:rsidP="004C6FF8">
      <w:pPr>
        <w:spacing w:after="0" w:line="240" w:lineRule="auto"/>
        <w:ind w:firstLine="709"/>
        <w:jc w:val="both"/>
        <w:rPr>
          <w:rFonts w:ascii="Times New Roman" w:hAnsi="Times New Roman" w:cs="Times New Roman"/>
          <w:sz w:val="28"/>
          <w:szCs w:val="28"/>
        </w:rPr>
      </w:pPr>
      <w:r w:rsidRPr="00EC0E69">
        <w:rPr>
          <w:rFonts w:ascii="Times New Roman" w:hAnsi="Times New Roman" w:cs="Times New Roman"/>
          <w:sz w:val="28"/>
          <w:szCs w:val="28"/>
        </w:rPr>
        <w:t>Среднее число посещений официального туристско-информационного портала Республики Мордовия в течение года выросло на 44 % и составило 9064 посещений в месяц. При этом значительно выросло число посещений из зарубежных стран. ГБУ «ТИЦ РМ» стал лауреатом Международного конкурса «Лучший туристский портал – 2017».</w:t>
      </w:r>
    </w:p>
    <w:p w:rsidR="00831FBB" w:rsidRDefault="00831FBB" w:rsidP="004C6FF8">
      <w:pPr>
        <w:spacing w:after="0" w:line="240" w:lineRule="auto"/>
        <w:jc w:val="center"/>
        <w:rPr>
          <w:rFonts w:ascii="Times New Roman" w:hAnsi="Times New Roman" w:cs="Times New Roman"/>
          <w:b/>
          <w:sz w:val="24"/>
          <w:szCs w:val="28"/>
        </w:rPr>
      </w:pPr>
    </w:p>
    <w:p w:rsidR="004C6FF8" w:rsidRDefault="004C6FF8" w:rsidP="004C6FF8">
      <w:pPr>
        <w:spacing w:after="0" w:line="240" w:lineRule="auto"/>
        <w:jc w:val="center"/>
        <w:rPr>
          <w:rFonts w:ascii="Times New Roman" w:hAnsi="Times New Roman" w:cs="Times New Roman"/>
          <w:b/>
          <w:sz w:val="24"/>
          <w:szCs w:val="28"/>
        </w:rPr>
      </w:pPr>
    </w:p>
    <w:p w:rsidR="004C6FF8" w:rsidRDefault="004C6FF8" w:rsidP="004C6FF8">
      <w:pPr>
        <w:spacing w:after="0" w:line="240" w:lineRule="auto"/>
        <w:jc w:val="center"/>
        <w:rPr>
          <w:rFonts w:ascii="Times New Roman" w:hAnsi="Times New Roman" w:cs="Times New Roman"/>
          <w:b/>
          <w:sz w:val="24"/>
          <w:szCs w:val="28"/>
        </w:rPr>
      </w:pPr>
    </w:p>
    <w:p w:rsidR="004C6FF8" w:rsidRDefault="004C6FF8" w:rsidP="004C6FF8">
      <w:pPr>
        <w:spacing w:after="0" w:line="240" w:lineRule="auto"/>
        <w:jc w:val="center"/>
        <w:rPr>
          <w:rFonts w:ascii="Times New Roman" w:hAnsi="Times New Roman" w:cs="Times New Roman"/>
          <w:b/>
          <w:sz w:val="24"/>
          <w:szCs w:val="28"/>
        </w:rPr>
      </w:pPr>
    </w:p>
    <w:p w:rsidR="004C6FF8" w:rsidRDefault="004C6FF8" w:rsidP="004C6FF8">
      <w:pPr>
        <w:spacing w:after="0" w:line="240" w:lineRule="auto"/>
        <w:jc w:val="center"/>
        <w:rPr>
          <w:rFonts w:ascii="Times New Roman" w:hAnsi="Times New Roman" w:cs="Times New Roman"/>
          <w:b/>
          <w:sz w:val="24"/>
          <w:szCs w:val="28"/>
        </w:rPr>
      </w:pPr>
    </w:p>
    <w:p w:rsidR="004C6FF8" w:rsidRPr="004C6FF8" w:rsidRDefault="004C6FF8" w:rsidP="004C6FF8">
      <w:pPr>
        <w:spacing w:after="0" w:line="240" w:lineRule="auto"/>
        <w:jc w:val="center"/>
        <w:rPr>
          <w:rFonts w:ascii="Times New Roman" w:hAnsi="Times New Roman" w:cs="Times New Roman"/>
          <w:b/>
          <w:sz w:val="24"/>
          <w:szCs w:val="28"/>
        </w:rPr>
      </w:pPr>
    </w:p>
    <w:p w:rsidR="00BF4461" w:rsidRDefault="00BF4461" w:rsidP="004C6FF8">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График</w:t>
      </w:r>
      <w:r w:rsidRPr="00C37091">
        <w:rPr>
          <w:rFonts w:ascii="Times New Roman" w:hAnsi="Times New Roman" w:cs="Times New Roman"/>
          <w:b/>
          <w:sz w:val="24"/>
          <w:szCs w:val="28"/>
        </w:rPr>
        <w:t xml:space="preserve"> – посещаемость официального туристско-информационного портала Республики Мордовия с июля 2015 г. по декабрь 2017 г.</w:t>
      </w:r>
    </w:p>
    <w:p w:rsidR="004C6FF8" w:rsidRPr="00C37091" w:rsidRDefault="004C6FF8" w:rsidP="004C6FF8">
      <w:pPr>
        <w:spacing w:after="0" w:line="240" w:lineRule="auto"/>
        <w:jc w:val="center"/>
        <w:rPr>
          <w:rFonts w:ascii="Times New Roman" w:hAnsi="Times New Roman" w:cs="Times New Roman"/>
          <w:b/>
          <w:sz w:val="24"/>
          <w:szCs w:val="28"/>
        </w:rPr>
      </w:pPr>
    </w:p>
    <w:p w:rsidR="00BF4461" w:rsidRPr="00C37091" w:rsidRDefault="00BF4461" w:rsidP="004C6FF8">
      <w:pPr>
        <w:spacing w:after="0" w:line="240" w:lineRule="auto"/>
        <w:jc w:val="center"/>
        <w:rPr>
          <w:rFonts w:ascii="Times New Roman" w:hAnsi="Times New Roman" w:cs="Times New Roman"/>
          <w:sz w:val="28"/>
          <w:szCs w:val="28"/>
        </w:rPr>
      </w:pPr>
      <w:r w:rsidRPr="00C37091">
        <w:rPr>
          <w:rFonts w:ascii="Times New Roman" w:hAnsi="Times New Roman" w:cs="Times New Roman"/>
          <w:noProof/>
          <w:sz w:val="28"/>
          <w:szCs w:val="28"/>
          <w:lang w:eastAsia="ru-RU"/>
        </w:rPr>
        <w:drawing>
          <wp:inline distT="0" distB="0" distL="0" distR="0" wp14:anchorId="4A3D803A" wp14:editId="346D0A89">
            <wp:extent cx="5443220" cy="3571240"/>
            <wp:effectExtent l="0" t="0" r="508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43220" cy="3571240"/>
                    </a:xfrm>
                    <a:prstGeom prst="rect">
                      <a:avLst/>
                    </a:prstGeom>
                    <a:noFill/>
                    <a:ln>
                      <a:noFill/>
                    </a:ln>
                  </pic:spPr>
                </pic:pic>
              </a:graphicData>
            </a:graphic>
          </wp:inline>
        </w:drawing>
      </w:r>
    </w:p>
    <w:p w:rsidR="00BF4461" w:rsidRDefault="00BF4461" w:rsidP="004C6FF8">
      <w:pPr>
        <w:spacing w:after="0" w:line="240" w:lineRule="auto"/>
        <w:ind w:firstLine="709"/>
        <w:jc w:val="both"/>
        <w:rPr>
          <w:rFonts w:ascii="Times New Roman" w:hAnsi="Times New Roman" w:cs="Times New Roman"/>
          <w:sz w:val="28"/>
          <w:szCs w:val="28"/>
        </w:rPr>
      </w:pPr>
    </w:p>
    <w:p w:rsidR="004C6FF8" w:rsidRDefault="004C6FF8" w:rsidP="004C6FF8">
      <w:pPr>
        <w:spacing w:after="0" w:line="240" w:lineRule="auto"/>
        <w:ind w:firstLine="709"/>
        <w:jc w:val="both"/>
        <w:rPr>
          <w:rFonts w:ascii="Times New Roman" w:hAnsi="Times New Roman" w:cs="Times New Roman"/>
          <w:sz w:val="28"/>
          <w:szCs w:val="28"/>
        </w:rPr>
      </w:pPr>
    </w:p>
    <w:p w:rsidR="00BF4461" w:rsidRPr="00C37091" w:rsidRDefault="00BF4461" w:rsidP="004C6FF8">
      <w:pPr>
        <w:spacing w:after="0" w:line="240" w:lineRule="auto"/>
        <w:ind w:firstLine="709"/>
        <w:jc w:val="both"/>
        <w:rPr>
          <w:rFonts w:ascii="Times New Roman" w:hAnsi="Times New Roman" w:cs="Times New Roman"/>
          <w:sz w:val="28"/>
          <w:szCs w:val="28"/>
        </w:rPr>
      </w:pPr>
    </w:p>
    <w:p w:rsidR="00BF4461" w:rsidRPr="00C37091" w:rsidRDefault="00BF4461" w:rsidP="004C6FF8">
      <w:pPr>
        <w:widowControl w:val="0"/>
        <w:autoSpaceDE w:val="0"/>
        <w:autoSpaceDN w:val="0"/>
        <w:adjustRightInd w:val="0"/>
        <w:spacing w:after="0" w:line="240" w:lineRule="auto"/>
        <w:ind w:firstLine="709"/>
        <w:jc w:val="both"/>
        <w:rPr>
          <w:rFonts w:ascii="Times New Roman" w:eastAsia="Times New Roman" w:hAnsi="Times New Roman" w:cs="Arial"/>
          <w:sz w:val="28"/>
          <w:szCs w:val="24"/>
          <w:lang w:eastAsia="ru-RU"/>
        </w:rPr>
      </w:pPr>
      <w:r w:rsidRPr="00C37091">
        <w:rPr>
          <w:rFonts w:ascii="Times New Roman" w:eastAsia="Times New Roman" w:hAnsi="Times New Roman" w:cs="Arial"/>
          <w:sz w:val="28"/>
          <w:szCs w:val="24"/>
          <w:lang w:eastAsia="ru-RU"/>
        </w:rPr>
        <w:t>Сотрудниками ГБУ «ТИЦ РМ» проведено 98 экскурсий, обслужено 2285 человек, из которых 1111 – на бесплатной основе (дети, оказавшиеся в сложной жизненной ситуации, официальные делегации, пребывающие в Мордовию и др.).</w:t>
      </w:r>
    </w:p>
    <w:p w:rsidR="00BF4461" w:rsidRPr="00EC0E69" w:rsidRDefault="00BF4461" w:rsidP="004C6FF8">
      <w:pPr>
        <w:spacing w:after="0" w:line="240" w:lineRule="auto"/>
        <w:ind w:firstLine="709"/>
        <w:jc w:val="both"/>
        <w:rPr>
          <w:rFonts w:ascii="Times New Roman" w:hAnsi="Times New Roman" w:cs="Times New Roman"/>
          <w:sz w:val="28"/>
          <w:szCs w:val="28"/>
        </w:rPr>
      </w:pPr>
      <w:r w:rsidRPr="00C37091">
        <w:rPr>
          <w:rFonts w:ascii="Times New Roman" w:hAnsi="Times New Roman" w:cs="Times New Roman"/>
          <w:sz w:val="28"/>
          <w:szCs w:val="28"/>
        </w:rPr>
        <w:t xml:space="preserve">По данным </w:t>
      </w:r>
      <w:proofErr w:type="spellStart"/>
      <w:r w:rsidRPr="00C37091">
        <w:rPr>
          <w:rFonts w:ascii="Times New Roman" w:hAnsi="Times New Roman" w:cs="Times New Roman"/>
          <w:sz w:val="28"/>
          <w:szCs w:val="28"/>
        </w:rPr>
        <w:t>Мордовиястата</w:t>
      </w:r>
      <w:proofErr w:type="spellEnd"/>
      <w:r w:rsidRPr="00C37091">
        <w:rPr>
          <w:rFonts w:ascii="Times New Roman" w:hAnsi="Times New Roman" w:cs="Times New Roman"/>
          <w:sz w:val="28"/>
          <w:szCs w:val="28"/>
        </w:rPr>
        <w:t xml:space="preserve"> за 3 квартала 2017 года индекс физического объема гостиничных услуг, оказанных в Республике Мордовия, составил 110,8 % к аналогичному периоду 2016 года, что является </w:t>
      </w:r>
      <w:r w:rsidRPr="00EC0E69">
        <w:rPr>
          <w:rFonts w:ascii="Times New Roman" w:hAnsi="Times New Roman" w:cs="Times New Roman"/>
          <w:sz w:val="28"/>
          <w:szCs w:val="28"/>
        </w:rPr>
        <w:t>максимальным ростом в сравнении с другими отраслями сферы услуг (объем гостиничных услуг традиционно является основным показателем развития внутреннего и въездного туризма).</w:t>
      </w:r>
    </w:p>
    <w:p w:rsidR="00BF4461" w:rsidRPr="00C37091" w:rsidRDefault="00BF4461" w:rsidP="004C6FF8">
      <w:pPr>
        <w:spacing w:after="0" w:line="240" w:lineRule="auto"/>
        <w:ind w:firstLine="709"/>
        <w:jc w:val="both"/>
        <w:rPr>
          <w:rFonts w:ascii="Times New Roman" w:hAnsi="Times New Roman" w:cs="Times New Roman"/>
          <w:sz w:val="28"/>
          <w:szCs w:val="28"/>
        </w:rPr>
      </w:pPr>
      <w:r w:rsidRPr="00EC0E69">
        <w:rPr>
          <w:rFonts w:ascii="Times New Roman" w:hAnsi="Times New Roman" w:cs="Times New Roman"/>
          <w:sz w:val="28"/>
          <w:szCs w:val="28"/>
        </w:rPr>
        <w:t>По рейтингам международных систем онлайн бронирования гостиниц г.</w:t>
      </w:r>
      <w:r>
        <w:rPr>
          <w:rFonts w:ascii="Times New Roman" w:hAnsi="Times New Roman" w:cs="Times New Roman"/>
          <w:sz w:val="28"/>
          <w:szCs w:val="28"/>
        </w:rPr>
        <w:t xml:space="preserve"> </w:t>
      </w:r>
      <w:r w:rsidRPr="00EC0E69">
        <w:rPr>
          <w:rFonts w:ascii="Times New Roman" w:hAnsi="Times New Roman" w:cs="Times New Roman"/>
          <w:sz w:val="28"/>
          <w:szCs w:val="28"/>
        </w:rPr>
        <w:t>Саранск входит в топ 15 городов России с наиболее демократичными ценами на услуги размещения.</w:t>
      </w:r>
    </w:p>
    <w:p w:rsidR="00BF4461" w:rsidRPr="00C37091" w:rsidRDefault="00BF4461" w:rsidP="004C6F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3A4C" w:rsidRDefault="00A93A4C" w:rsidP="004C6FF8">
      <w:pPr>
        <w:spacing w:after="0" w:line="240" w:lineRule="auto"/>
        <w:jc w:val="center"/>
        <w:rPr>
          <w:rFonts w:ascii="Times New Roman" w:hAnsi="Times New Roman" w:cs="Times New Roman"/>
          <w:b/>
          <w:sz w:val="24"/>
          <w:szCs w:val="28"/>
        </w:rPr>
      </w:pPr>
    </w:p>
    <w:p w:rsidR="004C6FF8" w:rsidRDefault="004C6FF8" w:rsidP="004C6FF8">
      <w:pPr>
        <w:spacing w:after="0" w:line="240" w:lineRule="auto"/>
        <w:jc w:val="center"/>
        <w:rPr>
          <w:rFonts w:ascii="Times New Roman" w:hAnsi="Times New Roman" w:cs="Times New Roman"/>
          <w:b/>
          <w:sz w:val="24"/>
          <w:szCs w:val="28"/>
        </w:rPr>
      </w:pPr>
    </w:p>
    <w:p w:rsidR="004C6FF8" w:rsidRDefault="004C6FF8" w:rsidP="004C6FF8">
      <w:pPr>
        <w:spacing w:after="0" w:line="240" w:lineRule="auto"/>
        <w:jc w:val="center"/>
        <w:rPr>
          <w:rFonts w:ascii="Times New Roman" w:hAnsi="Times New Roman" w:cs="Times New Roman"/>
          <w:b/>
          <w:sz w:val="24"/>
          <w:szCs w:val="28"/>
        </w:rPr>
      </w:pPr>
    </w:p>
    <w:p w:rsidR="004C6FF8" w:rsidRDefault="004C6FF8" w:rsidP="004C6FF8">
      <w:pPr>
        <w:spacing w:after="0" w:line="240" w:lineRule="auto"/>
        <w:jc w:val="center"/>
        <w:rPr>
          <w:rFonts w:ascii="Times New Roman" w:hAnsi="Times New Roman" w:cs="Times New Roman"/>
          <w:b/>
          <w:sz w:val="24"/>
          <w:szCs w:val="28"/>
        </w:rPr>
      </w:pPr>
    </w:p>
    <w:p w:rsidR="004C6FF8" w:rsidRDefault="004C6FF8" w:rsidP="004C6FF8">
      <w:pPr>
        <w:spacing w:after="0" w:line="240" w:lineRule="auto"/>
        <w:jc w:val="center"/>
        <w:rPr>
          <w:rFonts w:ascii="Times New Roman" w:hAnsi="Times New Roman" w:cs="Times New Roman"/>
          <w:b/>
          <w:sz w:val="24"/>
          <w:szCs w:val="28"/>
        </w:rPr>
      </w:pPr>
    </w:p>
    <w:p w:rsidR="004C6FF8" w:rsidRDefault="004C6FF8" w:rsidP="004C6FF8">
      <w:pPr>
        <w:spacing w:after="0" w:line="240" w:lineRule="auto"/>
        <w:jc w:val="center"/>
        <w:rPr>
          <w:rFonts w:ascii="Times New Roman" w:hAnsi="Times New Roman" w:cs="Times New Roman"/>
          <w:b/>
          <w:sz w:val="24"/>
          <w:szCs w:val="28"/>
        </w:rPr>
      </w:pPr>
    </w:p>
    <w:p w:rsidR="004C6FF8" w:rsidRDefault="004C6FF8" w:rsidP="004C6FF8">
      <w:pPr>
        <w:spacing w:after="0" w:line="240" w:lineRule="auto"/>
        <w:jc w:val="center"/>
        <w:rPr>
          <w:rFonts w:ascii="Times New Roman" w:hAnsi="Times New Roman" w:cs="Times New Roman"/>
          <w:b/>
          <w:sz w:val="24"/>
          <w:szCs w:val="28"/>
        </w:rPr>
      </w:pPr>
    </w:p>
    <w:p w:rsidR="004C6FF8" w:rsidRPr="00EC7730" w:rsidRDefault="004C6FF8" w:rsidP="004C6FF8">
      <w:pPr>
        <w:spacing w:after="0" w:line="240" w:lineRule="auto"/>
        <w:jc w:val="center"/>
        <w:rPr>
          <w:rFonts w:ascii="Times New Roman" w:hAnsi="Times New Roman" w:cs="Times New Roman"/>
          <w:b/>
          <w:sz w:val="24"/>
          <w:szCs w:val="28"/>
        </w:rPr>
      </w:pPr>
    </w:p>
    <w:p w:rsidR="00BF4461" w:rsidRPr="00C37091" w:rsidRDefault="00BF4461" w:rsidP="004C6FF8">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График</w:t>
      </w:r>
      <w:r w:rsidRPr="00C37091">
        <w:rPr>
          <w:rFonts w:ascii="Times New Roman" w:hAnsi="Times New Roman" w:cs="Times New Roman"/>
          <w:b/>
          <w:sz w:val="24"/>
          <w:szCs w:val="28"/>
        </w:rPr>
        <w:t xml:space="preserve"> – объем платных услуг, оказан</w:t>
      </w:r>
      <w:r>
        <w:rPr>
          <w:rFonts w:ascii="Times New Roman" w:hAnsi="Times New Roman" w:cs="Times New Roman"/>
          <w:b/>
          <w:sz w:val="24"/>
          <w:szCs w:val="28"/>
        </w:rPr>
        <w:t>ных населению (</w:t>
      </w:r>
      <w:r w:rsidRPr="00C37091">
        <w:rPr>
          <w:rFonts w:ascii="Times New Roman" w:hAnsi="Times New Roman" w:cs="Times New Roman"/>
          <w:b/>
          <w:sz w:val="24"/>
          <w:szCs w:val="28"/>
        </w:rPr>
        <w:t>млн. рублей</w:t>
      </w:r>
      <w:r>
        <w:rPr>
          <w:rFonts w:ascii="Times New Roman" w:hAnsi="Times New Roman" w:cs="Times New Roman"/>
          <w:b/>
          <w:sz w:val="24"/>
          <w:szCs w:val="28"/>
        </w:rPr>
        <w:t>)</w:t>
      </w:r>
    </w:p>
    <w:p w:rsidR="00BF4461" w:rsidRPr="00C37091" w:rsidRDefault="00BF4461" w:rsidP="004C6FF8">
      <w:pPr>
        <w:spacing w:after="0" w:line="240" w:lineRule="auto"/>
        <w:jc w:val="center"/>
        <w:rPr>
          <w:rFonts w:ascii="Times New Roman" w:hAnsi="Times New Roman" w:cs="Times New Roman"/>
          <w:b/>
          <w:sz w:val="24"/>
          <w:szCs w:val="28"/>
        </w:rPr>
      </w:pPr>
    </w:p>
    <w:p w:rsidR="00BF4461" w:rsidRPr="00EC0E69" w:rsidRDefault="00BF4461" w:rsidP="00BF4461">
      <w:pPr>
        <w:autoSpaceDE w:val="0"/>
        <w:autoSpaceDN w:val="0"/>
        <w:adjustRightInd w:val="0"/>
        <w:spacing w:after="0" w:line="264" w:lineRule="auto"/>
        <w:jc w:val="center"/>
        <w:rPr>
          <w:rFonts w:ascii="Times New Roman" w:eastAsia="Times New Roman" w:hAnsi="Times New Roman" w:cs="Times New Roman"/>
          <w:sz w:val="28"/>
          <w:szCs w:val="28"/>
          <w:lang w:eastAsia="ru-RU"/>
        </w:rPr>
      </w:pPr>
      <w:r w:rsidRPr="00C37091">
        <w:rPr>
          <w:rFonts w:ascii="Times New Roman" w:eastAsia="Times New Roman" w:hAnsi="Times New Roman" w:cs="Times New Roman"/>
          <w:noProof/>
          <w:sz w:val="28"/>
          <w:szCs w:val="28"/>
          <w:lang w:eastAsia="ru-RU"/>
        </w:rPr>
        <w:drawing>
          <wp:inline distT="0" distB="0" distL="0" distR="0" wp14:anchorId="557BBF34" wp14:editId="07630A48">
            <wp:extent cx="5762625" cy="23336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2625" cy="2333625"/>
                    </a:xfrm>
                    <a:prstGeom prst="rect">
                      <a:avLst/>
                    </a:prstGeom>
                    <a:noFill/>
                    <a:ln>
                      <a:noFill/>
                    </a:ln>
                  </pic:spPr>
                </pic:pic>
              </a:graphicData>
            </a:graphic>
          </wp:inline>
        </w:drawing>
      </w:r>
    </w:p>
    <w:p w:rsidR="00DA2467" w:rsidRPr="00DA2467" w:rsidRDefault="00DA2467" w:rsidP="00DA21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47F23" w:rsidRDefault="00147F23" w:rsidP="00105DE5">
      <w:pPr>
        <w:spacing w:after="0" w:line="240" w:lineRule="auto"/>
        <w:ind w:firstLine="709"/>
        <w:jc w:val="center"/>
        <w:rPr>
          <w:rFonts w:ascii="Times New Roman" w:hAnsi="Times New Roman" w:cs="Times New Roman"/>
          <w:b/>
          <w:sz w:val="28"/>
          <w:szCs w:val="28"/>
        </w:rPr>
      </w:pPr>
    </w:p>
    <w:p w:rsidR="004C6FF8" w:rsidRDefault="004C6FF8" w:rsidP="00105DE5">
      <w:pPr>
        <w:spacing w:after="0" w:line="240" w:lineRule="auto"/>
        <w:ind w:firstLine="709"/>
        <w:jc w:val="center"/>
        <w:rPr>
          <w:rFonts w:ascii="Times New Roman" w:hAnsi="Times New Roman" w:cs="Times New Roman"/>
          <w:b/>
          <w:sz w:val="28"/>
          <w:szCs w:val="28"/>
        </w:rPr>
      </w:pPr>
    </w:p>
    <w:p w:rsidR="004C6FF8" w:rsidRDefault="004C6FF8" w:rsidP="00105DE5">
      <w:pPr>
        <w:spacing w:after="0" w:line="240" w:lineRule="auto"/>
        <w:ind w:firstLine="709"/>
        <w:jc w:val="center"/>
        <w:rPr>
          <w:rFonts w:ascii="Times New Roman" w:hAnsi="Times New Roman" w:cs="Times New Roman"/>
          <w:b/>
          <w:sz w:val="28"/>
          <w:szCs w:val="28"/>
        </w:rPr>
      </w:pPr>
    </w:p>
    <w:p w:rsidR="00147F23" w:rsidRPr="00147F23" w:rsidRDefault="00A93A4C" w:rsidP="00147F23">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val="en-US" w:eastAsia="ru-RU"/>
        </w:rPr>
        <w:t>X</w:t>
      </w:r>
      <w:r w:rsidR="00831FBB">
        <w:rPr>
          <w:rFonts w:ascii="Times New Roman" w:eastAsia="Calibri" w:hAnsi="Times New Roman" w:cs="Times New Roman"/>
          <w:b/>
          <w:bCs/>
          <w:sz w:val="28"/>
          <w:szCs w:val="28"/>
          <w:lang w:val="en-US" w:eastAsia="ru-RU"/>
        </w:rPr>
        <w:t>I</w:t>
      </w:r>
      <w:r w:rsidR="00147F23" w:rsidRPr="00147F23">
        <w:rPr>
          <w:rFonts w:ascii="Times New Roman" w:eastAsia="Calibri" w:hAnsi="Times New Roman" w:cs="Times New Roman"/>
          <w:b/>
          <w:bCs/>
          <w:sz w:val="28"/>
          <w:szCs w:val="28"/>
          <w:lang w:eastAsia="ru-RU"/>
        </w:rPr>
        <w:t>.</w:t>
      </w:r>
      <w:r>
        <w:rPr>
          <w:rFonts w:ascii="Times New Roman" w:eastAsia="Calibri" w:hAnsi="Times New Roman" w:cs="Times New Roman"/>
          <w:b/>
          <w:bCs/>
          <w:sz w:val="28"/>
          <w:szCs w:val="28"/>
          <w:lang w:val="en-US" w:eastAsia="ru-RU"/>
        </w:rPr>
        <w:t xml:space="preserve">   </w:t>
      </w:r>
      <w:r w:rsidR="00147F23" w:rsidRPr="00147F23">
        <w:rPr>
          <w:rFonts w:ascii="Times New Roman" w:eastAsia="Calibri" w:hAnsi="Times New Roman" w:cs="Times New Roman"/>
          <w:b/>
          <w:bCs/>
          <w:sz w:val="28"/>
          <w:szCs w:val="28"/>
          <w:lang w:eastAsia="ru-RU"/>
        </w:rPr>
        <w:t xml:space="preserve"> Архивное дело</w:t>
      </w:r>
    </w:p>
    <w:p w:rsidR="00147F23" w:rsidRPr="00147F23" w:rsidRDefault="00147F23" w:rsidP="00147F23">
      <w:pPr>
        <w:spacing w:after="0" w:line="240" w:lineRule="auto"/>
        <w:ind w:firstLine="709"/>
        <w:jc w:val="both"/>
        <w:rPr>
          <w:rFonts w:ascii="Times New Roman" w:eastAsia="Calibri" w:hAnsi="Times New Roman" w:cs="Times New Roman"/>
          <w:sz w:val="28"/>
          <w:szCs w:val="28"/>
        </w:rPr>
      </w:pPr>
    </w:p>
    <w:p w:rsidR="00147F23" w:rsidRPr="00147F23" w:rsidRDefault="00147F23" w:rsidP="00831FBB">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roofErr w:type="gramStart"/>
      <w:r w:rsidRPr="00147F23">
        <w:rPr>
          <w:rFonts w:ascii="Times New Roman" w:eastAsia="Calibri" w:hAnsi="Times New Roman" w:cs="Times New Roman"/>
          <w:sz w:val="28"/>
          <w:szCs w:val="28"/>
          <w:lang w:eastAsia="ru-RU"/>
        </w:rPr>
        <w:t xml:space="preserve">В соответствии с Указом Главы Республики Мордовия от 21.09.2017 № 212-УГ «Об изменении структуры исполнительных органов государственной власти Республики Мордовия и о внесении изменений в Указ Главы Республики Мордовия от 21 ноября 2005 г. № 187-УГ» Республиканская архивная служба </w:t>
      </w:r>
      <w:r w:rsidRPr="00147F23">
        <w:rPr>
          <w:rFonts w:ascii="Times New Roman" w:eastAsia="Calibri" w:hAnsi="Times New Roman" w:cs="Times New Roman"/>
          <w:sz w:val="28"/>
          <w:szCs w:val="28"/>
        </w:rPr>
        <w:t>Республики Мордовия</w:t>
      </w:r>
      <w:r w:rsidRPr="00147F23">
        <w:rPr>
          <w:rFonts w:ascii="Times New Roman" w:eastAsia="Calibri" w:hAnsi="Times New Roman" w:cs="Times New Roman"/>
          <w:sz w:val="28"/>
          <w:szCs w:val="28"/>
          <w:lang w:eastAsia="ru-RU"/>
        </w:rPr>
        <w:t xml:space="preserve"> упразднена, ее полномочия переданы Министерству культуры, национальной политики, туризма и архивного дела Республики Мордовия.</w:t>
      </w:r>
      <w:proofErr w:type="gramEnd"/>
      <w:r w:rsidRPr="00147F23">
        <w:rPr>
          <w:rFonts w:ascii="Times New Roman" w:eastAsia="Calibri" w:hAnsi="Times New Roman" w:cs="Times New Roman"/>
          <w:sz w:val="28"/>
          <w:szCs w:val="28"/>
          <w:lang w:eastAsia="ru-RU"/>
        </w:rPr>
        <w:t xml:space="preserve"> Сфера управленческой деятельности Министерства существенно расширилась, в нее влились и архивные учреждения.</w:t>
      </w:r>
    </w:p>
    <w:p w:rsidR="00147F23" w:rsidRPr="00147F23" w:rsidRDefault="00147F23" w:rsidP="00831FBB">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147F23">
        <w:rPr>
          <w:rFonts w:ascii="Times New Roman" w:eastAsia="Calibri" w:hAnsi="Times New Roman" w:cs="Times New Roman"/>
          <w:sz w:val="28"/>
          <w:szCs w:val="28"/>
          <w:lang w:eastAsia="ru-RU"/>
        </w:rPr>
        <w:t xml:space="preserve">Система архивных учреждений республики включает в себя 2 государственных архива: </w:t>
      </w:r>
      <w:proofErr w:type="gramStart"/>
      <w:r w:rsidRPr="00147F23">
        <w:rPr>
          <w:rFonts w:ascii="Times New Roman" w:eastAsia="Calibri" w:hAnsi="Times New Roman" w:cs="Times New Roman"/>
          <w:sz w:val="28"/>
          <w:szCs w:val="28"/>
          <w:lang w:eastAsia="ru-RU"/>
        </w:rPr>
        <w:t xml:space="preserve">ГКАУ «Центральный государственный архив Республики Мордовия» и ГКАУ «Государственный архив документов по личному составу Республики Мордовия», 23 структурных подразделения органов местного самоуправления, выполняющие функции муниципальных архивов (в каждом муниципальном районе и </w:t>
      </w:r>
      <w:proofErr w:type="spellStart"/>
      <w:r w:rsidRPr="00147F23">
        <w:rPr>
          <w:rFonts w:ascii="Times New Roman" w:eastAsia="Calibri" w:hAnsi="Times New Roman" w:cs="Times New Roman"/>
          <w:sz w:val="28"/>
          <w:szCs w:val="28"/>
          <w:lang w:eastAsia="ru-RU"/>
        </w:rPr>
        <w:t>г.о</w:t>
      </w:r>
      <w:proofErr w:type="spellEnd"/>
      <w:r w:rsidRPr="00147F23">
        <w:rPr>
          <w:rFonts w:ascii="Times New Roman" w:eastAsia="Calibri" w:hAnsi="Times New Roman" w:cs="Times New Roman"/>
          <w:sz w:val="28"/>
          <w:szCs w:val="28"/>
          <w:lang w:eastAsia="ru-RU"/>
        </w:rPr>
        <w:t>. Саранск), 17 объединенных межведомственных архивов документов по личному составу в муниципальных районах, 4 объединенных ведомственных архива при исполнительных органах государственной власти (Министерстве образования, Министерстве культуры, национальной политики</w:t>
      </w:r>
      <w:proofErr w:type="gramEnd"/>
      <w:r w:rsidRPr="00147F23">
        <w:rPr>
          <w:rFonts w:ascii="Times New Roman" w:eastAsia="Calibri" w:hAnsi="Times New Roman" w:cs="Times New Roman"/>
          <w:sz w:val="28"/>
          <w:szCs w:val="28"/>
          <w:lang w:eastAsia="ru-RU"/>
        </w:rPr>
        <w:t xml:space="preserve">, туризма и архивного дела, </w:t>
      </w:r>
      <w:proofErr w:type="gramStart"/>
      <w:r w:rsidRPr="00147F23">
        <w:rPr>
          <w:rFonts w:ascii="Times New Roman" w:eastAsia="Calibri" w:hAnsi="Times New Roman" w:cs="Times New Roman"/>
          <w:sz w:val="28"/>
          <w:szCs w:val="28"/>
          <w:lang w:eastAsia="ru-RU"/>
        </w:rPr>
        <w:t>Министерстве</w:t>
      </w:r>
      <w:proofErr w:type="gramEnd"/>
      <w:r w:rsidRPr="00147F23">
        <w:rPr>
          <w:rFonts w:ascii="Times New Roman" w:eastAsia="Calibri" w:hAnsi="Times New Roman" w:cs="Times New Roman"/>
          <w:sz w:val="28"/>
          <w:szCs w:val="28"/>
          <w:lang w:eastAsia="ru-RU"/>
        </w:rPr>
        <w:t xml:space="preserve"> здравоохранения и Министерстве сельского хозяйства и продовольствия республики).</w:t>
      </w:r>
    </w:p>
    <w:p w:rsidR="00831FBB" w:rsidRDefault="00831FBB" w:rsidP="00147F23">
      <w:pPr>
        <w:jc w:val="center"/>
        <w:rPr>
          <w:rFonts w:ascii="Times New Roman" w:eastAsia="Calibri" w:hAnsi="Times New Roman" w:cs="Times New Roman"/>
          <w:b/>
          <w:bCs/>
          <w:noProof/>
          <w:sz w:val="24"/>
          <w:szCs w:val="24"/>
          <w:lang w:eastAsia="ru-RU"/>
        </w:rPr>
      </w:pPr>
    </w:p>
    <w:p w:rsidR="004C6FF8" w:rsidRDefault="004C6FF8" w:rsidP="00147F23">
      <w:pPr>
        <w:jc w:val="center"/>
        <w:rPr>
          <w:rFonts w:ascii="Times New Roman" w:eastAsia="Calibri" w:hAnsi="Times New Roman" w:cs="Times New Roman"/>
          <w:b/>
          <w:bCs/>
          <w:noProof/>
          <w:sz w:val="24"/>
          <w:szCs w:val="24"/>
          <w:lang w:eastAsia="ru-RU"/>
        </w:rPr>
      </w:pPr>
    </w:p>
    <w:p w:rsidR="004C6FF8" w:rsidRDefault="004C6FF8" w:rsidP="00147F23">
      <w:pPr>
        <w:jc w:val="center"/>
        <w:rPr>
          <w:rFonts w:ascii="Times New Roman" w:eastAsia="Calibri" w:hAnsi="Times New Roman" w:cs="Times New Roman"/>
          <w:b/>
          <w:bCs/>
          <w:noProof/>
          <w:sz w:val="24"/>
          <w:szCs w:val="24"/>
          <w:lang w:eastAsia="ru-RU"/>
        </w:rPr>
      </w:pPr>
    </w:p>
    <w:p w:rsidR="00147F23" w:rsidRPr="00147F23" w:rsidRDefault="00147F23" w:rsidP="00147F23">
      <w:pPr>
        <w:jc w:val="center"/>
        <w:rPr>
          <w:rFonts w:ascii="Times New Roman" w:eastAsia="Calibri" w:hAnsi="Times New Roman" w:cs="Times New Roman"/>
          <w:b/>
          <w:bCs/>
          <w:noProof/>
          <w:sz w:val="24"/>
          <w:szCs w:val="24"/>
          <w:lang w:eastAsia="ru-RU"/>
        </w:rPr>
      </w:pPr>
      <w:r w:rsidRPr="00147F23">
        <w:rPr>
          <w:rFonts w:ascii="Times New Roman" w:eastAsia="Calibri" w:hAnsi="Times New Roman" w:cs="Times New Roman"/>
          <w:b/>
          <w:bCs/>
          <w:noProof/>
          <w:sz w:val="24"/>
          <w:szCs w:val="24"/>
          <w:lang w:eastAsia="ru-RU"/>
        </w:rPr>
        <w:t>Структура архивной отрасли</w:t>
      </w:r>
    </w:p>
    <w:p w:rsidR="00147F23" w:rsidRPr="00147F23" w:rsidRDefault="00147F23" w:rsidP="00147F23">
      <w:pPr>
        <w:widowControl w:val="0"/>
        <w:autoSpaceDE w:val="0"/>
        <w:autoSpaceDN w:val="0"/>
        <w:adjustRightInd w:val="0"/>
        <w:spacing w:after="0"/>
        <w:jc w:val="both"/>
        <w:rPr>
          <w:rFonts w:ascii="Calibri" w:eastAsia="Calibri" w:hAnsi="Calibri" w:cs="Calibri"/>
          <w:noProof/>
          <w:lang w:eastAsia="ru-RU"/>
        </w:rPr>
      </w:pPr>
      <w:r>
        <w:rPr>
          <w:rFonts w:ascii="Calibri" w:eastAsia="Calibri" w:hAnsi="Calibri" w:cs="Calibri"/>
          <w:noProof/>
          <w:lang w:eastAsia="ru-RU"/>
        </w:rPr>
        <w:drawing>
          <wp:inline distT="0" distB="0" distL="0" distR="0">
            <wp:extent cx="5547360" cy="2476500"/>
            <wp:effectExtent l="0" t="0" r="0" b="0"/>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31FBB" w:rsidRDefault="00831FBB" w:rsidP="00147F23">
      <w:pPr>
        <w:widowControl w:val="0"/>
        <w:autoSpaceDE w:val="0"/>
        <w:autoSpaceDN w:val="0"/>
        <w:adjustRightInd w:val="0"/>
        <w:spacing w:after="0"/>
        <w:ind w:firstLine="720"/>
        <w:jc w:val="both"/>
        <w:rPr>
          <w:rFonts w:ascii="Times New Roman" w:eastAsia="Calibri" w:hAnsi="Times New Roman" w:cs="Times New Roman"/>
          <w:sz w:val="28"/>
          <w:szCs w:val="28"/>
          <w:lang w:val="en-US" w:eastAsia="ru-RU"/>
        </w:rPr>
      </w:pPr>
    </w:p>
    <w:p w:rsidR="00147F23" w:rsidRPr="00147F23" w:rsidRDefault="00147F23" w:rsidP="00831FBB">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147F23">
        <w:rPr>
          <w:rFonts w:ascii="Times New Roman" w:eastAsia="Calibri" w:hAnsi="Times New Roman" w:cs="Times New Roman"/>
          <w:sz w:val="28"/>
          <w:szCs w:val="28"/>
          <w:lang w:eastAsia="ru-RU"/>
        </w:rPr>
        <w:t>Архивный фонд Республики Мордовия в целом составляет 2,6 млн. ед. хр. (это документы федеральной собственности, государственной собственности Республики Мордовия, муниципальной и частной собственности).</w:t>
      </w:r>
    </w:p>
    <w:p w:rsidR="00147F23" w:rsidRPr="00147F23" w:rsidRDefault="00147F23" w:rsidP="00831FBB">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147F23">
        <w:rPr>
          <w:rFonts w:ascii="Times New Roman" w:eastAsia="Calibri" w:hAnsi="Times New Roman" w:cs="Times New Roman"/>
          <w:sz w:val="28"/>
          <w:szCs w:val="28"/>
          <w:lang w:eastAsia="ru-RU"/>
        </w:rPr>
        <w:t>Источниками комплектования архивных учреждений республики являются в настоящее время 1253 организации различных форм собственности.</w:t>
      </w:r>
    </w:p>
    <w:p w:rsidR="00147F23" w:rsidRPr="00147F23" w:rsidRDefault="00147F23" w:rsidP="00147F23">
      <w:pPr>
        <w:ind w:firstLine="720"/>
        <w:jc w:val="center"/>
        <w:rPr>
          <w:rFonts w:ascii="Times New Roman" w:eastAsia="Calibri" w:hAnsi="Times New Roman" w:cs="Times New Roman"/>
          <w:b/>
          <w:bCs/>
          <w:sz w:val="24"/>
          <w:szCs w:val="24"/>
        </w:rPr>
      </w:pPr>
      <w:r w:rsidRPr="00147F23">
        <w:rPr>
          <w:rFonts w:ascii="Times New Roman" w:eastAsia="Calibri" w:hAnsi="Times New Roman" w:cs="Times New Roman"/>
          <w:b/>
          <w:bCs/>
          <w:sz w:val="24"/>
          <w:szCs w:val="24"/>
        </w:rPr>
        <w:t>Организации – источники комплектования государственных и муниципальных архивов по формам собственности</w:t>
      </w:r>
    </w:p>
    <w:p w:rsidR="00147F23" w:rsidRPr="00147F23" w:rsidRDefault="00147F23" w:rsidP="00147F23">
      <w:pPr>
        <w:widowControl w:val="0"/>
        <w:autoSpaceDE w:val="0"/>
        <w:autoSpaceDN w:val="0"/>
        <w:adjustRightInd w:val="0"/>
        <w:spacing w:after="0"/>
        <w:jc w:val="center"/>
        <w:rPr>
          <w:rFonts w:ascii="Times New Roman" w:eastAsia="Calibri" w:hAnsi="Times New Roman" w:cs="Times New Roman"/>
          <w:sz w:val="28"/>
          <w:szCs w:val="28"/>
          <w:lang w:eastAsia="ru-RU"/>
        </w:rPr>
      </w:pPr>
      <w:r>
        <w:rPr>
          <w:rFonts w:ascii="Times New Roman" w:eastAsia="Calibri" w:hAnsi="Times New Roman" w:cs="Times New Roman"/>
          <w:b/>
          <w:bCs/>
          <w:noProof/>
          <w:sz w:val="28"/>
          <w:szCs w:val="28"/>
          <w:lang w:eastAsia="ru-RU"/>
        </w:rPr>
        <w:drawing>
          <wp:inline distT="0" distB="0" distL="0" distR="0">
            <wp:extent cx="5318760" cy="2286000"/>
            <wp:effectExtent l="0" t="0" r="0" b="0"/>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31FBB" w:rsidRDefault="00831FBB" w:rsidP="00831FBB">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val="en-US" w:eastAsia="ru-RU"/>
        </w:rPr>
      </w:pPr>
    </w:p>
    <w:p w:rsidR="00147F23" w:rsidRPr="00147F23" w:rsidRDefault="00147F23" w:rsidP="00831FBB">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147F23">
        <w:rPr>
          <w:rFonts w:ascii="Times New Roman" w:eastAsia="Calibri" w:hAnsi="Times New Roman" w:cs="Times New Roman"/>
          <w:sz w:val="28"/>
          <w:szCs w:val="28"/>
          <w:lang w:eastAsia="ru-RU"/>
        </w:rPr>
        <w:t>В настоящее время внесены изменения в структуру аппарата Министерства – создано архивное управление, основными задачами которого являются хранение, комплектование, учет и использование документов Архивного фонда Республики Мордовия и других архивных документов.</w:t>
      </w:r>
    </w:p>
    <w:p w:rsidR="00147F23" w:rsidRPr="00147F23" w:rsidRDefault="00147F23" w:rsidP="00831FBB">
      <w:pPr>
        <w:spacing w:after="0" w:line="240" w:lineRule="auto"/>
        <w:ind w:firstLine="709"/>
        <w:jc w:val="both"/>
        <w:rPr>
          <w:rFonts w:ascii="Times New Roman" w:eastAsia="Calibri" w:hAnsi="Times New Roman" w:cs="Times New Roman"/>
          <w:sz w:val="28"/>
          <w:szCs w:val="28"/>
          <w:lang w:eastAsia="ru-RU"/>
        </w:rPr>
      </w:pPr>
      <w:r w:rsidRPr="00147F23">
        <w:rPr>
          <w:rFonts w:ascii="Times New Roman" w:eastAsia="Calibri" w:hAnsi="Times New Roman" w:cs="Times New Roman"/>
          <w:sz w:val="28"/>
          <w:szCs w:val="28"/>
          <w:lang w:eastAsia="ru-RU"/>
        </w:rPr>
        <w:t xml:space="preserve">Показателями деятельности ГКАУ «Центральный государственный архив Республики Мордовия», ГКАУ «Государственный архив документов по личному составу Республики Мордовия» являются: формирование архивных фондов, обеспечение физической сохранности документов, исполнение социально-правовых запросов граждан, оказание платных услуг по упорядочению документов и информационному обслуживанию юридических и физических лиц. </w:t>
      </w:r>
    </w:p>
    <w:p w:rsidR="00147F23" w:rsidRPr="00147F23" w:rsidRDefault="00147F23" w:rsidP="00831FBB">
      <w:pPr>
        <w:spacing w:after="0" w:line="240" w:lineRule="auto"/>
        <w:ind w:firstLine="720"/>
        <w:jc w:val="center"/>
        <w:rPr>
          <w:rFonts w:ascii="Times New Roman" w:eastAsia="Calibri" w:hAnsi="Times New Roman" w:cs="Times New Roman"/>
          <w:b/>
          <w:bCs/>
          <w:sz w:val="24"/>
          <w:szCs w:val="24"/>
        </w:rPr>
      </w:pPr>
    </w:p>
    <w:p w:rsidR="00147F23" w:rsidRPr="00147F23" w:rsidRDefault="00147F23" w:rsidP="00147F23">
      <w:pPr>
        <w:spacing w:after="0" w:line="240" w:lineRule="auto"/>
        <w:ind w:firstLine="720"/>
        <w:jc w:val="center"/>
        <w:rPr>
          <w:rFonts w:ascii="Times New Roman" w:eastAsia="Calibri" w:hAnsi="Times New Roman" w:cs="Times New Roman"/>
          <w:b/>
          <w:bCs/>
          <w:sz w:val="24"/>
          <w:szCs w:val="24"/>
        </w:rPr>
      </w:pPr>
      <w:r w:rsidRPr="00147F23">
        <w:rPr>
          <w:rFonts w:ascii="Times New Roman" w:eastAsia="Calibri" w:hAnsi="Times New Roman" w:cs="Times New Roman"/>
          <w:b/>
          <w:bCs/>
          <w:sz w:val="24"/>
          <w:szCs w:val="24"/>
        </w:rPr>
        <w:t>Основные показатели деятельности государственных архивных учреждений в 2017 г. (в сравнении с 2016 г.)</w:t>
      </w: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275"/>
        <w:gridCol w:w="1134"/>
        <w:gridCol w:w="1276"/>
        <w:gridCol w:w="1276"/>
        <w:gridCol w:w="1276"/>
        <w:gridCol w:w="1417"/>
      </w:tblGrid>
      <w:tr w:rsidR="00147F23" w:rsidRPr="00147F23" w:rsidTr="008757CF">
        <w:tc>
          <w:tcPr>
            <w:tcW w:w="1560" w:type="dxa"/>
          </w:tcPr>
          <w:p w:rsidR="00147F23" w:rsidRPr="00147F23" w:rsidRDefault="00147F23" w:rsidP="00147F23">
            <w:pPr>
              <w:spacing w:after="0" w:line="204" w:lineRule="auto"/>
              <w:jc w:val="center"/>
              <w:rPr>
                <w:rFonts w:ascii="Times New Roman" w:eastAsia="Calibri" w:hAnsi="Times New Roman" w:cs="Times New Roman"/>
                <w:b/>
                <w:bCs/>
                <w:sz w:val="24"/>
                <w:szCs w:val="24"/>
              </w:rPr>
            </w:pPr>
            <w:r w:rsidRPr="00147F23">
              <w:rPr>
                <w:rFonts w:ascii="Times New Roman" w:eastAsia="Calibri" w:hAnsi="Times New Roman" w:cs="Times New Roman"/>
                <w:b/>
                <w:bCs/>
                <w:sz w:val="24"/>
                <w:szCs w:val="24"/>
              </w:rPr>
              <w:t>Показатели</w:t>
            </w:r>
          </w:p>
        </w:tc>
        <w:tc>
          <w:tcPr>
            <w:tcW w:w="2409" w:type="dxa"/>
            <w:gridSpan w:val="2"/>
          </w:tcPr>
          <w:p w:rsidR="00147F23" w:rsidRPr="00147F23" w:rsidRDefault="00147F23" w:rsidP="00147F23">
            <w:pPr>
              <w:spacing w:after="0" w:line="204" w:lineRule="auto"/>
              <w:jc w:val="center"/>
              <w:rPr>
                <w:rFonts w:ascii="Times New Roman" w:eastAsia="Calibri" w:hAnsi="Times New Roman" w:cs="Times New Roman"/>
                <w:b/>
                <w:bCs/>
                <w:sz w:val="24"/>
                <w:szCs w:val="24"/>
              </w:rPr>
            </w:pPr>
            <w:r w:rsidRPr="00147F23">
              <w:rPr>
                <w:rFonts w:ascii="Times New Roman" w:eastAsia="Calibri" w:hAnsi="Times New Roman" w:cs="Times New Roman"/>
                <w:b/>
                <w:bCs/>
                <w:sz w:val="24"/>
                <w:szCs w:val="24"/>
              </w:rPr>
              <w:t>Утверждение описей на ЭПК, всего, тыс. ед. хр.</w:t>
            </w:r>
          </w:p>
        </w:tc>
        <w:tc>
          <w:tcPr>
            <w:tcW w:w="2552" w:type="dxa"/>
            <w:gridSpan w:val="2"/>
          </w:tcPr>
          <w:p w:rsidR="00147F23" w:rsidRPr="00147F23" w:rsidRDefault="00147F23" w:rsidP="00147F23">
            <w:pPr>
              <w:spacing w:after="0" w:line="204" w:lineRule="auto"/>
              <w:jc w:val="center"/>
              <w:rPr>
                <w:rFonts w:ascii="Times New Roman" w:eastAsia="Calibri" w:hAnsi="Times New Roman" w:cs="Times New Roman"/>
                <w:b/>
                <w:bCs/>
                <w:sz w:val="24"/>
                <w:szCs w:val="24"/>
              </w:rPr>
            </w:pPr>
            <w:r w:rsidRPr="00147F23">
              <w:rPr>
                <w:rFonts w:ascii="Times New Roman" w:eastAsia="Calibri" w:hAnsi="Times New Roman" w:cs="Times New Roman"/>
                <w:b/>
                <w:bCs/>
                <w:sz w:val="24"/>
                <w:szCs w:val="24"/>
              </w:rPr>
              <w:t>Количество исполненных запросов, всего</w:t>
            </w:r>
          </w:p>
        </w:tc>
        <w:tc>
          <w:tcPr>
            <w:tcW w:w="2693" w:type="dxa"/>
            <w:gridSpan w:val="2"/>
          </w:tcPr>
          <w:p w:rsidR="00147F23" w:rsidRPr="00147F23" w:rsidRDefault="00147F23" w:rsidP="00147F23">
            <w:pPr>
              <w:spacing w:after="0" w:line="204" w:lineRule="auto"/>
              <w:jc w:val="center"/>
              <w:rPr>
                <w:rFonts w:ascii="Times New Roman" w:eastAsia="Calibri" w:hAnsi="Times New Roman" w:cs="Times New Roman"/>
                <w:b/>
                <w:bCs/>
                <w:sz w:val="24"/>
                <w:szCs w:val="24"/>
              </w:rPr>
            </w:pPr>
            <w:r w:rsidRPr="00147F23">
              <w:rPr>
                <w:rFonts w:ascii="Times New Roman" w:eastAsia="Calibri" w:hAnsi="Times New Roman" w:cs="Times New Roman"/>
                <w:b/>
                <w:bCs/>
                <w:sz w:val="24"/>
                <w:szCs w:val="24"/>
              </w:rPr>
              <w:t xml:space="preserve">Поступление доходов от оказания платных услуг, тыс. руб. </w:t>
            </w:r>
          </w:p>
        </w:tc>
      </w:tr>
      <w:tr w:rsidR="00147F23" w:rsidRPr="00147F23" w:rsidTr="008757CF">
        <w:tc>
          <w:tcPr>
            <w:tcW w:w="1560" w:type="dxa"/>
          </w:tcPr>
          <w:p w:rsidR="00147F23" w:rsidRPr="00147F23" w:rsidRDefault="00147F23" w:rsidP="00147F23">
            <w:pPr>
              <w:spacing w:after="0" w:line="204" w:lineRule="auto"/>
              <w:jc w:val="center"/>
              <w:rPr>
                <w:rFonts w:ascii="Times New Roman" w:eastAsia="Calibri" w:hAnsi="Times New Roman" w:cs="Times New Roman"/>
                <w:b/>
                <w:bCs/>
                <w:sz w:val="24"/>
                <w:szCs w:val="24"/>
              </w:rPr>
            </w:pPr>
            <w:r w:rsidRPr="00147F23">
              <w:rPr>
                <w:rFonts w:ascii="Times New Roman" w:eastAsia="Calibri" w:hAnsi="Times New Roman" w:cs="Times New Roman"/>
                <w:b/>
                <w:bCs/>
                <w:sz w:val="24"/>
                <w:szCs w:val="24"/>
              </w:rPr>
              <w:t>Годы</w:t>
            </w:r>
          </w:p>
        </w:tc>
        <w:tc>
          <w:tcPr>
            <w:tcW w:w="1275" w:type="dxa"/>
          </w:tcPr>
          <w:p w:rsidR="00147F23" w:rsidRPr="00147F23" w:rsidRDefault="00147F23" w:rsidP="00147F23">
            <w:pPr>
              <w:spacing w:after="0" w:line="204" w:lineRule="auto"/>
              <w:jc w:val="center"/>
              <w:rPr>
                <w:rFonts w:ascii="Times New Roman" w:eastAsia="Calibri" w:hAnsi="Times New Roman" w:cs="Times New Roman"/>
                <w:b/>
                <w:bCs/>
                <w:sz w:val="24"/>
                <w:szCs w:val="24"/>
              </w:rPr>
            </w:pPr>
            <w:r w:rsidRPr="00147F23">
              <w:rPr>
                <w:rFonts w:ascii="Times New Roman" w:eastAsia="Calibri" w:hAnsi="Times New Roman" w:cs="Times New Roman"/>
                <w:b/>
                <w:bCs/>
                <w:sz w:val="24"/>
                <w:szCs w:val="24"/>
              </w:rPr>
              <w:t>План</w:t>
            </w:r>
          </w:p>
        </w:tc>
        <w:tc>
          <w:tcPr>
            <w:tcW w:w="1134" w:type="dxa"/>
          </w:tcPr>
          <w:p w:rsidR="00147F23" w:rsidRPr="00147F23" w:rsidRDefault="00147F23" w:rsidP="00147F23">
            <w:pPr>
              <w:spacing w:after="0" w:line="204" w:lineRule="auto"/>
              <w:jc w:val="center"/>
              <w:rPr>
                <w:rFonts w:ascii="Times New Roman" w:eastAsia="Calibri" w:hAnsi="Times New Roman" w:cs="Times New Roman"/>
                <w:b/>
                <w:bCs/>
                <w:sz w:val="24"/>
                <w:szCs w:val="24"/>
              </w:rPr>
            </w:pPr>
            <w:r w:rsidRPr="00147F23">
              <w:rPr>
                <w:rFonts w:ascii="Times New Roman" w:eastAsia="Calibri" w:hAnsi="Times New Roman" w:cs="Times New Roman"/>
                <w:b/>
                <w:bCs/>
                <w:sz w:val="24"/>
                <w:szCs w:val="24"/>
              </w:rPr>
              <w:t>Факт</w:t>
            </w:r>
          </w:p>
        </w:tc>
        <w:tc>
          <w:tcPr>
            <w:tcW w:w="1276" w:type="dxa"/>
          </w:tcPr>
          <w:p w:rsidR="00147F23" w:rsidRPr="00147F23" w:rsidRDefault="00147F23" w:rsidP="00147F23">
            <w:pPr>
              <w:spacing w:after="0" w:line="204" w:lineRule="auto"/>
              <w:jc w:val="center"/>
              <w:rPr>
                <w:rFonts w:ascii="Times New Roman" w:eastAsia="Calibri" w:hAnsi="Times New Roman" w:cs="Times New Roman"/>
                <w:b/>
                <w:bCs/>
                <w:sz w:val="24"/>
                <w:szCs w:val="24"/>
              </w:rPr>
            </w:pPr>
            <w:r w:rsidRPr="00147F23">
              <w:rPr>
                <w:rFonts w:ascii="Times New Roman" w:eastAsia="Calibri" w:hAnsi="Times New Roman" w:cs="Times New Roman"/>
                <w:b/>
                <w:bCs/>
                <w:sz w:val="24"/>
                <w:szCs w:val="24"/>
              </w:rPr>
              <w:t>План</w:t>
            </w:r>
          </w:p>
        </w:tc>
        <w:tc>
          <w:tcPr>
            <w:tcW w:w="1276" w:type="dxa"/>
          </w:tcPr>
          <w:p w:rsidR="00147F23" w:rsidRPr="00147F23" w:rsidRDefault="00147F23" w:rsidP="00147F23">
            <w:pPr>
              <w:spacing w:after="0" w:line="204" w:lineRule="auto"/>
              <w:jc w:val="center"/>
              <w:rPr>
                <w:rFonts w:ascii="Times New Roman" w:eastAsia="Calibri" w:hAnsi="Times New Roman" w:cs="Times New Roman"/>
                <w:b/>
                <w:bCs/>
                <w:sz w:val="24"/>
                <w:szCs w:val="24"/>
              </w:rPr>
            </w:pPr>
            <w:r w:rsidRPr="00147F23">
              <w:rPr>
                <w:rFonts w:ascii="Times New Roman" w:eastAsia="Calibri" w:hAnsi="Times New Roman" w:cs="Times New Roman"/>
                <w:b/>
                <w:bCs/>
                <w:sz w:val="24"/>
                <w:szCs w:val="24"/>
              </w:rPr>
              <w:t>Факт</w:t>
            </w:r>
          </w:p>
        </w:tc>
        <w:tc>
          <w:tcPr>
            <w:tcW w:w="1276" w:type="dxa"/>
          </w:tcPr>
          <w:p w:rsidR="00147F23" w:rsidRPr="00147F23" w:rsidRDefault="00147F23" w:rsidP="00147F23">
            <w:pPr>
              <w:spacing w:after="0" w:line="204" w:lineRule="auto"/>
              <w:jc w:val="center"/>
              <w:rPr>
                <w:rFonts w:ascii="Times New Roman" w:eastAsia="Calibri" w:hAnsi="Times New Roman" w:cs="Times New Roman"/>
                <w:b/>
                <w:bCs/>
                <w:sz w:val="24"/>
                <w:szCs w:val="24"/>
              </w:rPr>
            </w:pPr>
            <w:r w:rsidRPr="00147F23">
              <w:rPr>
                <w:rFonts w:ascii="Times New Roman" w:eastAsia="Calibri" w:hAnsi="Times New Roman" w:cs="Times New Roman"/>
                <w:b/>
                <w:bCs/>
                <w:sz w:val="24"/>
                <w:szCs w:val="24"/>
              </w:rPr>
              <w:t>План</w:t>
            </w:r>
          </w:p>
        </w:tc>
        <w:tc>
          <w:tcPr>
            <w:tcW w:w="1417" w:type="dxa"/>
          </w:tcPr>
          <w:p w:rsidR="00147F23" w:rsidRPr="00147F23" w:rsidRDefault="00147F23" w:rsidP="00147F23">
            <w:pPr>
              <w:spacing w:after="0" w:line="204" w:lineRule="auto"/>
              <w:jc w:val="center"/>
              <w:rPr>
                <w:rFonts w:ascii="Times New Roman" w:eastAsia="Calibri" w:hAnsi="Times New Roman" w:cs="Times New Roman"/>
                <w:b/>
                <w:bCs/>
                <w:sz w:val="24"/>
                <w:szCs w:val="24"/>
              </w:rPr>
            </w:pPr>
            <w:r w:rsidRPr="00147F23">
              <w:rPr>
                <w:rFonts w:ascii="Times New Roman" w:eastAsia="Calibri" w:hAnsi="Times New Roman" w:cs="Times New Roman"/>
                <w:b/>
                <w:bCs/>
                <w:sz w:val="24"/>
                <w:szCs w:val="24"/>
              </w:rPr>
              <w:t>Факт</w:t>
            </w:r>
          </w:p>
        </w:tc>
      </w:tr>
      <w:tr w:rsidR="00147F23" w:rsidRPr="00147F23" w:rsidTr="008757CF">
        <w:tc>
          <w:tcPr>
            <w:tcW w:w="9214" w:type="dxa"/>
            <w:gridSpan w:val="7"/>
            <w:shd w:val="clear" w:color="auto" w:fill="D9D9D9"/>
          </w:tcPr>
          <w:p w:rsidR="00147F23" w:rsidRPr="00147F23" w:rsidRDefault="00147F23" w:rsidP="00147F23">
            <w:pPr>
              <w:spacing w:after="0" w:line="204" w:lineRule="auto"/>
              <w:jc w:val="center"/>
              <w:rPr>
                <w:rFonts w:ascii="Times New Roman" w:eastAsia="Calibri" w:hAnsi="Times New Roman" w:cs="Times New Roman"/>
                <w:b/>
                <w:bCs/>
                <w:sz w:val="24"/>
                <w:szCs w:val="24"/>
              </w:rPr>
            </w:pPr>
            <w:r w:rsidRPr="00147F23">
              <w:rPr>
                <w:rFonts w:ascii="Times New Roman" w:eastAsia="Calibri" w:hAnsi="Times New Roman" w:cs="Times New Roman"/>
                <w:b/>
                <w:bCs/>
                <w:sz w:val="24"/>
                <w:szCs w:val="24"/>
              </w:rPr>
              <w:t>ГКАУ «Центральный государственный архив Республики Мордовия»</w:t>
            </w:r>
          </w:p>
        </w:tc>
      </w:tr>
      <w:tr w:rsidR="00147F23" w:rsidRPr="00147F23" w:rsidTr="008757CF">
        <w:tc>
          <w:tcPr>
            <w:tcW w:w="1560" w:type="dxa"/>
          </w:tcPr>
          <w:p w:rsidR="00147F23" w:rsidRPr="00147F23" w:rsidRDefault="00147F23" w:rsidP="00147F23">
            <w:pPr>
              <w:spacing w:before="60" w:after="60" w:line="204" w:lineRule="auto"/>
              <w:jc w:val="center"/>
              <w:rPr>
                <w:rFonts w:ascii="Times New Roman" w:eastAsia="Calibri" w:hAnsi="Times New Roman" w:cs="Times New Roman"/>
                <w:b/>
                <w:bCs/>
                <w:sz w:val="24"/>
                <w:szCs w:val="24"/>
              </w:rPr>
            </w:pPr>
            <w:r w:rsidRPr="00147F23">
              <w:rPr>
                <w:rFonts w:ascii="Times New Roman" w:eastAsia="Calibri" w:hAnsi="Times New Roman" w:cs="Times New Roman"/>
                <w:b/>
                <w:bCs/>
                <w:sz w:val="24"/>
                <w:szCs w:val="24"/>
              </w:rPr>
              <w:t>2016</w:t>
            </w:r>
          </w:p>
        </w:tc>
        <w:tc>
          <w:tcPr>
            <w:tcW w:w="1275" w:type="dxa"/>
            <w:vAlign w:val="center"/>
          </w:tcPr>
          <w:p w:rsidR="00147F23" w:rsidRPr="00147F23" w:rsidRDefault="00147F23" w:rsidP="00147F23">
            <w:pPr>
              <w:jc w:val="center"/>
              <w:rPr>
                <w:rFonts w:ascii="Times New Roman" w:eastAsia="Calibri" w:hAnsi="Times New Roman" w:cs="Times New Roman"/>
                <w:sz w:val="24"/>
                <w:szCs w:val="24"/>
              </w:rPr>
            </w:pPr>
            <w:r w:rsidRPr="00147F23">
              <w:rPr>
                <w:rFonts w:ascii="Times New Roman" w:eastAsia="Calibri" w:hAnsi="Times New Roman" w:cs="Times New Roman"/>
                <w:sz w:val="24"/>
                <w:szCs w:val="24"/>
              </w:rPr>
              <w:t>7,24</w:t>
            </w:r>
          </w:p>
        </w:tc>
        <w:tc>
          <w:tcPr>
            <w:tcW w:w="1134" w:type="dxa"/>
            <w:vAlign w:val="center"/>
          </w:tcPr>
          <w:p w:rsidR="00147F23" w:rsidRPr="00147F23" w:rsidRDefault="00147F23" w:rsidP="00147F23">
            <w:pPr>
              <w:jc w:val="center"/>
              <w:rPr>
                <w:rFonts w:ascii="Times New Roman" w:eastAsia="Calibri" w:hAnsi="Times New Roman" w:cs="Times New Roman"/>
                <w:sz w:val="24"/>
                <w:szCs w:val="24"/>
              </w:rPr>
            </w:pPr>
            <w:r w:rsidRPr="00147F23">
              <w:rPr>
                <w:rFonts w:ascii="Times New Roman" w:eastAsia="Calibri" w:hAnsi="Times New Roman" w:cs="Times New Roman"/>
                <w:sz w:val="24"/>
                <w:szCs w:val="24"/>
              </w:rPr>
              <w:t>18,537</w:t>
            </w:r>
          </w:p>
        </w:tc>
        <w:tc>
          <w:tcPr>
            <w:tcW w:w="1276" w:type="dxa"/>
            <w:vAlign w:val="center"/>
          </w:tcPr>
          <w:p w:rsidR="00147F23" w:rsidRPr="00147F23" w:rsidRDefault="00147F23" w:rsidP="00147F23">
            <w:pPr>
              <w:jc w:val="center"/>
              <w:rPr>
                <w:rFonts w:ascii="Times New Roman" w:eastAsia="Calibri" w:hAnsi="Times New Roman" w:cs="Times New Roman"/>
                <w:sz w:val="24"/>
                <w:szCs w:val="24"/>
              </w:rPr>
            </w:pPr>
            <w:r w:rsidRPr="00147F23">
              <w:rPr>
                <w:rFonts w:ascii="Times New Roman" w:eastAsia="Calibri" w:hAnsi="Times New Roman" w:cs="Times New Roman"/>
                <w:sz w:val="24"/>
                <w:szCs w:val="24"/>
              </w:rPr>
              <w:t>3200</w:t>
            </w:r>
          </w:p>
        </w:tc>
        <w:tc>
          <w:tcPr>
            <w:tcW w:w="1276" w:type="dxa"/>
            <w:vAlign w:val="center"/>
          </w:tcPr>
          <w:p w:rsidR="00147F23" w:rsidRPr="00147F23" w:rsidRDefault="00147F23" w:rsidP="00147F23">
            <w:pPr>
              <w:jc w:val="center"/>
              <w:rPr>
                <w:rFonts w:ascii="Times New Roman" w:eastAsia="Calibri" w:hAnsi="Times New Roman" w:cs="Times New Roman"/>
                <w:sz w:val="24"/>
                <w:szCs w:val="24"/>
              </w:rPr>
            </w:pPr>
            <w:r w:rsidRPr="00147F23">
              <w:rPr>
                <w:rFonts w:ascii="Times New Roman" w:eastAsia="Calibri" w:hAnsi="Times New Roman" w:cs="Times New Roman"/>
                <w:sz w:val="24"/>
                <w:szCs w:val="24"/>
              </w:rPr>
              <w:t>4862</w:t>
            </w:r>
          </w:p>
        </w:tc>
        <w:tc>
          <w:tcPr>
            <w:tcW w:w="1276" w:type="dxa"/>
          </w:tcPr>
          <w:p w:rsidR="00147F23" w:rsidRPr="00147F23" w:rsidRDefault="00147F23" w:rsidP="00147F23">
            <w:pPr>
              <w:spacing w:before="60" w:after="60" w:line="204" w:lineRule="auto"/>
              <w:jc w:val="center"/>
              <w:rPr>
                <w:rFonts w:ascii="Times New Roman" w:eastAsia="Calibri" w:hAnsi="Times New Roman" w:cs="Times New Roman"/>
                <w:sz w:val="24"/>
                <w:szCs w:val="24"/>
              </w:rPr>
            </w:pPr>
            <w:r w:rsidRPr="00147F23">
              <w:rPr>
                <w:rFonts w:ascii="Times New Roman" w:eastAsia="Calibri" w:hAnsi="Times New Roman" w:cs="Times New Roman"/>
                <w:sz w:val="24"/>
                <w:szCs w:val="24"/>
              </w:rPr>
              <w:t>1600,0</w:t>
            </w:r>
          </w:p>
        </w:tc>
        <w:tc>
          <w:tcPr>
            <w:tcW w:w="1417" w:type="dxa"/>
          </w:tcPr>
          <w:p w:rsidR="00147F23" w:rsidRPr="00147F23" w:rsidRDefault="00147F23" w:rsidP="00147F23">
            <w:pPr>
              <w:spacing w:before="60" w:after="60" w:line="204" w:lineRule="auto"/>
              <w:jc w:val="center"/>
              <w:rPr>
                <w:rFonts w:ascii="Times New Roman" w:eastAsia="Calibri" w:hAnsi="Times New Roman" w:cs="Times New Roman"/>
                <w:sz w:val="24"/>
                <w:szCs w:val="24"/>
              </w:rPr>
            </w:pPr>
            <w:r w:rsidRPr="00147F23">
              <w:rPr>
                <w:rFonts w:ascii="Times New Roman" w:eastAsia="Calibri" w:hAnsi="Times New Roman" w:cs="Times New Roman"/>
                <w:sz w:val="24"/>
                <w:szCs w:val="24"/>
              </w:rPr>
              <w:t>1812,3</w:t>
            </w:r>
          </w:p>
        </w:tc>
      </w:tr>
      <w:tr w:rsidR="00147F23" w:rsidRPr="00147F23" w:rsidTr="008757CF">
        <w:tc>
          <w:tcPr>
            <w:tcW w:w="1560" w:type="dxa"/>
          </w:tcPr>
          <w:p w:rsidR="00147F23" w:rsidRPr="00147F23" w:rsidRDefault="00147F23" w:rsidP="00147F23">
            <w:pPr>
              <w:spacing w:before="60" w:after="60" w:line="204" w:lineRule="auto"/>
              <w:jc w:val="center"/>
              <w:rPr>
                <w:rFonts w:ascii="Times New Roman" w:eastAsia="Calibri" w:hAnsi="Times New Roman" w:cs="Times New Roman"/>
                <w:i/>
                <w:iCs/>
                <w:sz w:val="24"/>
                <w:szCs w:val="24"/>
              </w:rPr>
            </w:pPr>
            <w:r w:rsidRPr="00147F23">
              <w:rPr>
                <w:rFonts w:ascii="Times New Roman" w:eastAsia="Calibri" w:hAnsi="Times New Roman" w:cs="Times New Roman"/>
                <w:b/>
                <w:bCs/>
                <w:sz w:val="24"/>
                <w:szCs w:val="24"/>
              </w:rPr>
              <w:t>2017</w:t>
            </w:r>
          </w:p>
        </w:tc>
        <w:tc>
          <w:tcPr>
            <w:tcW w:w="1275" w:type="dxa"/>
          </w:tcPr>
          <w:p w:rsidR="00147F23" w:rsidRPr="00147F23" w:rsidRDefault="00147F23" w:rsidP="00147F23">
            <w:pPr>
              <w:spacing w:before="60" w:after="60" w:line="204" w:lineRule="auto"/>
              <w:jc w:val="center"/>
              <w:rPr>
                <w:rFonts w:ascii="Times New Roman" w:eastAsia="Calibri" w:hAnsi="Times New Roman" w:cs="Times New Roman"/>
                <w:sz w:val="24"/>
                <w:szCs w:val="24"/>
              </w:rPr>
            </w:pPr>
            <w:r w:rsidRPr="00147F23">
              <w:rPr>
                <w:rFonts w:ascii="Times New Roman" w:eastAsia="Calibri" w:hAnsi="Times New Roman" w:cs="Times New Roman"/>
                <w:sz w:val="24"/>
                <w:szCs w:val="24"/>
              </w:rPr>
              <w:t>7,24</w:t>
            </w:r>
          </w:p>
        </w:tc>
        <w:tc>
          <w:tcPr>
            <w:tcW w:w="1134" w:type="dxa"/>
          </w:tcPr>
          <w:p w:rsidR="00147F23" w:rsidRPr="00147F23" w:rsidRDefault="00147F23" w:rsidP="00147F23">
            <w:pPr>
              <w:spacing w:before="60" w:after="60" w:line="204" w:lineRule="auto"/>
              <w:jc w:val="center"/>
              <w:rPr>
                <w:rFonts w:ascii="Times New Roman" w:eastAsia="Calibri" w:hAnsi="Times New Roman" w:cs="Times New Roman"/>
                <w:sz w:val="24"/>
                <w:szCs w:val="24"/>
              </w:rPr>
            </w:pPr>
            <w:r w:rsidRPr="00147F23">
              <w:rPr>
                <w:rFonts w:ascii="Times New Roman" w:eastAsia="Calibri" w:hAnsi="Times New Roman" w:cs="Times New Roman"/>
                <w:sz w:val="24"/>
                <w:szCs w:val="24"/>
              </w:rPr>
              <w:t>14,507</w:t>
            </w:r>
          </w:p>
        </w:tc>
        <w:tc>
          <w:tcPr>
            <w:tcW w:w="1276" w:type="dxa"/>
          </w:tcPr>
          <w:p w:rsidR="00147F23" w:rsidRPr="00147F23" w:rsidRDefault="00147F23" w:rsidP="00147F23">
            <w:pPr>
              <w:spacing w:before="60" w:after="60" w:line="204" w:lineRule="auto"/>
              <w:jc w:val="center"/>
              <w:rPr>
                <w:rFonts w:ascii="Times New Roman" w:eastAsia="Calibri" w:hAnsi="Times New Roman" w:cs="Times New Roman"/>
                <w:sz w:val="24"/>
                <w:szCs w:val="24"/>
              </w:rPr>
            </w:pPr>
            <w:r w:rsidRPr="00147F23">
              <w:rPr>
                <w:rFonts w:ascii="Times New Roman" w:eastAsia="Calibri" w:hAnsi="Times New Roman" w:cs="Times New Roman"/>
                <w:sz w:val="24"/>
                <w:szCs w:val="24"/>
              </w:rPr>
              <w:t>3200</w:t>
            </w:r>
          </w:p>
        </w:tc>
        <w:tc>
          <w:tcPr>
            <w:tcW w:w="1276" w:type="dxa"/>
          </w:tcPr>
          <w:p w:rsidR="00147F23" w:rsidRPr="00147F23" w:rsidRDefault="00147F23" w:rsidP="00147F23">
            <w:pPr>
              <w:spacing w:before="60" w:after="60" w:line="204" w:lineRule="auto"/>
              <w:jc w:val="center"/>
              <w:rPr>
                <w:rFonts w:ascii="Times New Roman" w:eastAsia="Calibri" w:hAnsi="Times New Roman" w:cs="Times New Roman"/>
                <w:sz w:val="24"/>
                <w:szCs w:val="24"/>
              </w:rPr>
            </w:pPr>
            <w:r w:rsidRPr="00147F23">
              <w:rPr>
                <w:rFonts w:ascii="Times New Roman" w:eastAsia="Calibri" w:hAnsi="Times New Roman" w:cs="Times New Roman"/>
                <w:sz w:val="24"/>
                <w:szCs w:val="24"/>
              </w:rPr>
              <w:t>5174</w:t>
            </w:r>
          </w:p>
        </w:tc>
        <w:tc>
          <w:tcPr>
            <w:tcW w:w="1276" w:type="dxa"/>
          </w:tcPr>
          <w:p w:rsidR="00147F23" w:rsidRPr="00147F23" w:rsidRDefault="00147F23" w:rsidP="00147F23">
            <w:pPr>
              <w:spacing w:before="60" w:after="60" w:line="204" w:lineRule="auto"/>
              <w:jc w:val="center"/>
              <w:rPr>
                <w:rFonts w:ascii="Times New Roman" w:eastAsia="Calibri" w:hAnsi="Times New Roman" w:cs="Times New Roman"/>
                <w:sz w:val="24"/>
                <w:szCs w:val="24"/>
              </w:rPr>
            </w:pPr>
            <w:r w:rsidRPr="00147F23">
              <w:rPr>
                <w:rFonts w:ascii="Times New Roman" w:eastAsia="Calibri" w:hAnsi="Times New Roman" w:cs="Times New Roman"/>
                <w:sz w:val="24"/>
                <w:szCs w:val="24"/>
              </w:rPr>
              <w:t>1600,0</w:t>
            </w:r>
          </w:p>
        </w:tc>
        <w:tc>
          <w:tcPr>
            <w:tcW w:w="1417" w:type="dxa"/>
          </w:tcPr>
          <w:p w:rsidR="00147F23" w:rsidRPr="00147F23" w:rsidRDefault="00147F23" w:rsidP="00147F23">
            <w:pPr>
              <w:spacing w:before="60" w:after="60" w:line="204" w:lineRule="auto"/>
              <w:jc w:val="center"/>
              <w:rPr>
                <w:rFonts w:ascii="Times New Roman" w:eastAsia="Calibri" w:hAnsi="Times New Roman" w:cs="Times New Roman"/>
                <w:sz w:val="24"/>
                <w:szCs w:val="24"/>
              </w:rPr>
            </w:pPr>
            <w:r w:rsidRPr="00147F23">
              <w:rPr>
                <w:rFonts w:ascii="Times New Roman" w:eastAsia="Calibri" w:hAnsi="Times New Roman" w:cs="Times New Roman"/>
                <w:sz w:val="24"/>
                <w:szCs w:val="24"/>
              </w:rPr>
              <w:t>2325,0</w:t>
            </w:r>
          </w:p>
        </w:tc>
      </w:tr>
      <w:tr w:rsidR="00147F23" w:rsidRPr="00147F23" w:rsidTr="008757CF">
        <w:tc>
          <w:tcPr>
            <w:tcW w:w="9214" w:type="dxa"/>
            <w:gridSpan w:val="7"/>
            <w:shd w:val="clear" w:color="auto" w:fill="D9D9D9"/>
          </w:tcPr>
          <w:p w:rsidR="00147F23" w:rsidRPr="00147F23" w:rsidRDefault="00147F23" w:rsidP="00147F23">
            <w:pPr>
              <w:spacing w:after="0" w:line="204" w:lineRule="auto"/>
              <w:jc w:val="center"/>
              <w:rPr>
                <w:rFonts w:ascii="Times New Roman" w:eastAsia="Calibri" w:hAnsi="Times New Roman" w:cs="Times New Roman"/>
                <w:b/>
                <w:bCs/>
                <w:sz w:val="24"/>
                <w:szCs w:val="24"/>
              </w:rPr>
            </w:pPr>
            <w:r w:rsidRPr="00147F23">
              <w:rPr>
                <w:rFonts w:ascii="Times New Roman" w:eastAsia="Calibri" w:hAnsi="Times New Roman" w:cs="Times New Roman"/>
                <w:b/>
                <w:bCs/>
                <w:sz w:val="24"/>
                <w:szCs w:val="24"/>
              </w:rPr>
              <w:t>ГКАУ «Государственный архив документов по личному составу Республики Мордовия»</w:t>
            </w:r>
          </w:p>
        </w:tc>
      </w:tr>
      <w:tr w:rsidR="00147F23" w:rsidRPr="00147F23" w:rsidTr="008757CF">
        <w:tc>
          <w:tcPr>
            <w:tcW w:w="1560" w:type="dxa"/>
          </w:tcPr>
          <w:p w:rsidR="00147F23" w:rsidRPr="00147F23" w:rsidRDefault="00147F23" w:rsidP="00147F23">
            <w:pPr>
              <w:spacing w:before="60" w:after="60" w:line="204" w:lineRule="auto"/>
              <w:jc w:val="center"/>
              <w:rPr>
                <w:rFonts w:ascii="Times New Roman" w:eastAsia="Calibri" w:hAnsi="Times New Roman" w:cs="Times New Roman"/>
                <w:b/>
                <w:bCs/>
                <w:sz w:val="24"/>
                <w:szCs w:val="24"/>
              </w:rPr>
            </w:pPr>
            <w:r w:rsidRPr="00147F23">
              <w:rPr>
                <w:rFonts w:ascii="Times New Roman" w:eastAsia="Calibri" w:hAnsi="Times New Roman" w:cs="Times New Roman"/>
                <w:b/>
                <w:bCs/>
                <w:sz w:val="24"/>
                <w:szCs w:val="24"/>
              </w:rPr>
              <w:t>2016</w:t>
            </w:r>
          </w:p>
        </w:tc>
        <w:tc>
          <w:tcPr>
            <w:tcW w:w="1275" w:type="dxa"/>
            <w:vAlign w:val="center"/>
          </w:tcPr>
          <w:p w:rsidR="00147F23" w:rsidRPr="00147F23" w:rsidRDefault="00147F23" w:rsidP="00147F23">
            <w:pPr>
              <w:jc w:val="center"/>
              <w:rPr>
                <w:rFonts w:ascii="Times New Roman" w:eastAsia="Calibri" w:hAnsi="Times New Roman" w:cs="Times New Roman"/>
                <w:sz w:val="24"/>
                <w:szCs w:val="24"/>
              </w:rPr>
            </w:pPr>
            <w:r w:rsidRPr="00147F23">
              <w:rPr>
                <w:rFonts w:ascii="Times New Roman" w:eastAsia="Calibri" w:hAnsi="Times New Roman" w:cs="Times New Roman"/>
                <w:sz w:val="24"/>
                <w:szCs w:val="24"/>
              </w:rPr>
              <w:t>6,0</w:t>
            </w:r>
          </w:p>
        </w:tc>
        <w:tc>
          <w:tcPr>
            <w:tcW w:w="1134" w:type="dxa"/>
            <w:vAlign w:val="center"/>
          </w:tcPr>
          <w:p w:rsidR="00147F23" w:rsidRPr="00147F23" w:rsidRDefault="00147F23" w:rsidP="00147F23">
            <w:pPr>
              <w:jc w:val="center"/>
              <w:rPr>
                <w:rFonts w:ascii="Times New Roman" w:eastAsia="Calibri" w:hAnsi="Times New Roman" w:cs="Times New Roman"/>
                <w:sz w:val="24"/>
                <w:szCs w:val="24"/>
              </w:rPr>
            </w:pPr>
            <w:r w:rsidRPr="00147F23">
              <w:rPr>
                <w:rFonts w:ascii="Times New Roman" w:eastAsia="Calibri" w:hAnsi="Times New Roman" w:cs="Times New Roman"/>
                <w:sz w:val="24"/>
                <w:szCs w:val="24"/>
              </w:rPr>
              <w:t>7,451</w:t>
            </w:r>
          </w:p>
        </w:tc>
        <w:tc>
          <w:tcPr>
            <w:tcW w:w="1276" w:type="dxa"/>
            <w:vAlign w:val="center"/>
          </w:tcPr>
          <w:p w:rsidR="00147F23" w:rsidRPr="00147F23" w:rsidRDefault="00147F23" w:rsidP="00147F23">
            <w:pPr>
              <w:jc w:val="center"/>
              <w:rPr>
                <w:rFonts w:ascii="Times New Roman" w:eastAsia="Calibri" w:hAnsi="Times New Roman" w:cs="Times New Roman"/>
                <w:sz w:val="24"/>
                <w:szCs w:val="24"/>
              </w:rPr>
            </w:pPr>
            <w:r w:rsidRPr="00147F23">
              <w:rPr>
                <w:rFonts w:ascii="Times New Roman" w:eastAsia="Calibri" w:hAnsi="Times New Roman" w:cs="Times New Roman"/>
                <w:sz w:val="24"/>
                <w:szCs w:val="24"/>
              </w:rPr>
              <w:t>10000</w:t>
            </w:r>
          </w:p>
        </w:tc>
        <w:tc>
          <w:tcPr>
            <w:tcW w:w="1276" w:type="dxa"/>
            <w:vAlign w:val="center"/>
          </w:tcPr>
          <w:p w:rsidR="00147F23" w:rsidRPr="00147F23" w:rsidRDefault="00147F23" w:rsidP="00147F23">
            <w:pPr>
              <w:jc w:val="center"/>
              <w:rPr>
                <w:rFonts w:ascii="Times New Roman" w:eastAsia="Calibri" w:hAnsi="Times New Roman" w:cs="Times New Roman"/>
                <w:sz w:val="24"/>
                <w:szCs w:val="24"/>
              </w:rPr>
            </w:pPr>
            <w:r w:rsidRPr="00147F23">
              <w:rPr>
                <w:rFonts w:ascii="Times New Roman" w:eastAsia="Calibri" w:hAnsi="Times New Roman" w:cs="Times New Roman"/>
                <w:sz w:val="24"/>
                <w:szCs w:val="24"/>
              </w:rPr>
              <w:t>14279</w:t>
            </w:r>
          </w:p>
        </w:tc>
        <w:tc>
          <w:tcPr>
            <w:tcW w:w="1276" w:type="dxa"/>
          </w:tcPr>
          <w:p w:rsidR="00147F23" w:rsidRPr="00147F23" w:rsidRDefault="00147F23" w:rsidP="00147F23">
            <w:pPr>
              <w:spacing w:before="60" w:after="60" w:line="204" w:lineRule="auto"/>
              <w:jc w:val="center"/>
              <w:rPr>
                <w:rFonts w:ascii="Times New Roman" w:eastAsia="Calibri" w:hAnsi="Times New Roman" w:cs="Times New Roman"/>
                <w:sz w:val="24"/>
                <w:szCs w:val="24"/>
              </w:rPr>
            </w:pPr>
            <w:r w:rsidRPr="00147F23">
              <w:rPr>
                <w:rFonts w:ascii="Times New Roman" w:eastAsia="Calibri" w:hAnsi="Times New Roman" w:cs="Times New Roman"/>
                <w:sz w:val="24"/>
                <w:szCs w:val="24"/>
              </w:rPr>
              <w:t>1000,0</w:t>
            </w:r>
          </w:p>
        </w:tc>
        <w:tc>
          <w:tcPr>
            <w:tcW w:w="1417" w:type="dxa"/>
          </w:tcPr>
          <w:p w:rsidR="00147F23" w:rsidRPr="00147F23" w:rsidRDefault="00147F23" w:rsidP="00147F23">
            <w:pPr>
              <w:spacing w:before="60" w:after="60" w:line="204" w:lineRule="auto"/>
              <w:jc w:val="center"/>
              <w:rPr>
                <w:rFonts w:ascii="Times New Roman" w:eastAsia="Calibri" w:hAnsi="Times New Roman" w:cs="Times New Roman"/>
                <w:sz w:val="24"/>
                <w:szCs w:val="24"/>
              </w:rPr>
            </w:pPr>
            <w:r w:rsidRPr="00147F23">
              <w:rPr>
                <w:rFonts w:ascii="Times New Roman" w:eastAsia="Calibri" w:hAnsi="Times New Roman" w:cs="Times New Roman"/>
                <w:sz w:val="24"/>
                <w:szCs w:val="24"/>
              </w:rPr>
              <w:t>1436,0</w:t>
            </w:r>
          </w:p>
        </w:tc>
      </w:tr>
      <w:tr w:rsidR="00147F23" w:rsidRPr="00147F23" w:rsidTr="008757CF">
        <w:tc>
          <w:tcPr>
            <w:tcW w:w="1560" w:type="dxa"/>
          </w:tcPr>
          <w:p w:rsidR="00147F23" w:rsidRPr="00147F23" w:rsidRDefault="00147F23" w:rsidP="00147F23">
            <w:pPr>
              <w:spacing w:before="60" w:after="60" w:line="204" w:lineRule="auto"/>
              <w:jc w:val="center"/>
              <w:rPr>
                <w:rFonts w:ascii="Times New Roman" w:eastAsia="Calibri" w:hAnsi="Times New Roman" w:cs="Times New Roman"/>
                <w:b/>
                <w:bCs/>
                <w:sz w:val="24"/>
                <w:szCs w:val="24"/>
              </w:rPr>
            </w:pPr>
            <w:r w:rsidRPr="00147F23">
              <w:rPr>
                <w:rFonts w:ascii="Times New Roman" w:eastAsia="Calibri" w:hAnsi="Times New Roman" w:cs="Times New Roman"/>
                <w:b/>
                <w:bCs/>
                <w:sz w:val="24"/>
                <w:szCs w:val="24"/>
              </w:rPr>
              <w:t>2017</w:t>
            </w:r>
          </w:p>
        </w:tc>
        <w:tc>
          <w:tcPr>
            <w:tcW w:w="1275" w:type="dxa"/>
          </w:tcPr>
          <w:p w:rsidR="00147F23" w:rsidRPr="00147F23" w:rsidRDefault="00147F23" w:rsidP="00147F23">
            <w:pPr>
              <w:spacing w:before="60" w:after="60" w:line="204" w:lineRule="auto"/>
              <w:jc w:val="center"/>
              <w:rPr>
                <w:rFonts w:ascii="Times New Roman" w:eastAsia="Calibri" w:hAnsi="Times New Roman" w:cs="Times New Roman"/>
                <w:sz w:val="24"/>
                <w:szCs w:val="24"/>
              </w:rPr>
            </w:pPr>
            <w:r w:rsidRPr="00147F23">
              <w:rPr>
                <w:rFonts w:ascii="Times New Roman" w:eastAsia="Calibri" w:hAnsi="Times New Roman" w:cs="Times New Roman"/>
                <w:sz w:val="24"/>
                <w:szCs w:val="24"/>
              </w:rPr>
              <w:t>7,2</w:t>
            </w:r>
          </w:p>
        </w:tc>
        <w:tc>
          <w:tcPr>
            <w:tcW w:w="1134" w:type="dxa"/>
          </w:tcPr>
          <w:p w:rsidR="00147F23" w:rsidRPr="00147F23" w:rsidRDefault="00147F23" w:rsidP="00147F23">
            <w:pPr>
              <w:spacing w:before="60" w:after="60" w:line="204" w:lineRule="auto"/>
              <w:jc w:val="center"/>
              <w:rPr>
                <w:rFonts w:ascii="Times New Roman" w:eastAsia="Calibri" w:hAnsi="Times New Roman" w:cs="Times New Roman"/>
                <w:sz w:val="24"/>
                <w:szCs w:val="24"/>
              </w:rPr>
            </w:pPr>
            <w:r w:rsidRPr="00147F23">
              <w:rPr>
                <w:rFonts w:ascii="Times New Roman" w:eastAsia="Calibri" w:hAnsi="Times New Roman" w:cs="Times New Roman"/>
                <w:sz w:val="24"/>
                <w:szCs w:val="24"/>
              </w:rPr>
              <w:t>8,579</w:t>
            </w:r>
          </w:p>
        </w:tc>
        <w:tc>
          <w:tcPr>
            <w:tcW w:w="1276" w:type="dxa"/>
          </w:tcPr>
          <w:p w:rsidR="00147F23" w:rsidRPr="00147F23" w:rsidRDefault="00147F23" w:rsidP="00147F23">
            <w:pPr>
              <w:spacing w:before="60" w:after="60" w:line="204" w:lineRule="auto"/>
              <w:jc w:val="center"/>
              <w:rPr>
                <w:rFonts w:ascii="Times New Roman" w:eastAsia="Calibri" w:hAnsi="Times New Roman" w:cs="Times New Roman"/>
                <w:sz w:val="24"/>
                <w:szCs w:val="24"/>
              </w:rPr>
            </w:pPr>
            <w:r w:rsidRPr="00147F23">
              <w:rPr>
                <w:rFonts w:ascii="Times New Roman" w:eastAsia="Calibri" w:hAnsi="Times New Roman" w:cs="Times New Roman"/>
                <w:sz w:val="24"/>
                <w:szCs w:val="24"/>
              </w:rPr>
              <w:t>13000</w:t>
            </w:r>
          </w:p>
        </w:tc>
        <w:tc>
          <w:tcPr>
            <w:tcW w:w="1276" w:type="dxa"/>
          </w:tcPr>
          <w:p w:rsidR="00147F23" w:rsidRPr="00147F23" w:rsidRDefault="00147F23" w:rsidP="00147F23">
            <w:pPr>
              <w:spacing w:before="60" w:after="60" w:line="204" w:lineRule="auto"/>
              <w:jc w:val="center"/>
              <w:rPr>
                <w:rFonts w:ascii="Times New Roman" w:eastAsia="Calibri" w:hAnsi="Times New Roman" w:cs="Times New Roman"/>
                <w:sz w:val="24"/>
                <w:szCs w:val="24"/>
              </w:rPr>
            </w:pPr>
            <w:r w:rsidRPr="00147F23">
              <w:rPr>
                <w:rFonts w:ascii="Times New Roman" w:eastAsia="Calibri" w:hAnsi="Times New Roman" w:cs="Times New Roman"/>
                <w:sz w:val="24"/>
                <w:szCs w:val="24"/>
              </w:rPr>
              <w:t>19762</w:t>
            </w:r>
          </w:p>
        </w:tc>
        <w:tc>
          <w:tcPr>
            <w:tcW w:w="1276" w:type="dxa"/>
          </w:tcPr>
          <w:p w:rsidR="00147F23" w:rsidRPr="00147F23" w:rsidRDefault="00147F23" w:rsidP="00147F23">
            <w:pPr>
              <w:spacing w:before="60" w:after="60" w:line="204" w:lineRule="auto"/>
              <w:jc w:val="center"/>
              <w:rPr>
                <w:rFonts w:ascii="Times New Roman" w:eastAsia="Calibri" w:hAnsi="Times New Roman" w:cs="Times New Roman"/>
                <w:sz w:val="24"/>
                <w:szCs w:val="24"/>
              </w:rPr>
            </w:pPr>
            <w:r w:rsidRPr="00147F23">
              <w:rPr>
                <w:rFonts w:ascii="Times New Roman" w:eastAsia="Calibri" w:hAnsi="Times New Roman" w:cs="Times New Roman"/>
                <w:sz w:val="24"/>
                <w:szCs w:val="24"/>
              </w:rPr>
              <w:t>1000,0</w:t>
            </w:r>
          </w:p>
        </w:tc>
        <w:tc>
          <w:tcPr>
            <w:tcW w:w="1417" w:type="dxa"/>
          </w:tcPr>
          <w:p w:rsidR="00147F23" w:rsidRPr="00147F23" w:rsidRDefault="00147F23" w:rsidP="00147F23">
            <w:pPr>
              <w:spacing w:before="60" w:after="60" w:line="204" w:lineRule="auto"/>
              <w:jc w:val="center"/>
              <w:rPr>
                <w:rFonts w:ascii="Times New Roman" w:eastAsia="Calibri" w:hAnsi="Times New Roman" w:cs="Times New Roman"/>
                <w:sz w:val="24"/>
                <w:szCs w:val="24"/>
              </w:rPr>
            </w:pPr>
            <w:r w:rsidRPr="00147F23">
              <w:rPr>
                <w:rFonts w:ascii="Times New Roman" w:eastAsia="Calibri" w:hAnsi="Times New Roman" w:cs="Times New Roman"/>
                <w:sz w:val="24"/>
                <w:szCs w:val="24"/>
              </w:rPr>
              <w:t>1002,1</w:t>
            </w:r>
          </w:p>
        </w:tc>
      </w:tr>
      <w:tr w:rsidR="00147F23" w:rsidRPr="00147F23" w:rsidTr="008757CF">
        <w:tc>
          <w:tcPr>
            <w:tcW w:w="1560" w:type="dxa"/>
          </w:tcPr>
          <w:p w:rsidR="00147F23" w:rsidRPr="00147F23" w:rsidRDefault="00147F23" w:rsidP="00147F23">
            <w:pPr>
              <w:spacing w:before="60" w:after="60" w:line="204" w:lineRule="auto"/>
              <w:jc w:val="center"/>
              <w:rPr>
                <w:rFonts w:ascii="Times New Roman" w:eastAsia="Calibri" w:hAnsi="Times New Roman" w:cs="Times New Roman"/>
                <w:b/>
                <w:bCs/>
                <w:sz w:val="24"/>
                <w:szCs w:val="24"/>
              </w:rPr>
            </w:pPr>
            <w:r w:rsidRPr="00147F23">
              <w:rPr>
                <w:rFonts w:ascii="Times New Roman" w:eastAsia="Calibri" w:hAnsi="Times New Roman" w:cs="Times New Roman"/>
                <w:b/>
                <w:bCs/>
                <w:sz w:val="24"/>
                <w:szCs w:val="24"/>
              </w:rPr>
              <w:t>Итого за 2017 год</w:t>
            </w:r>
          </w:p>
        </w:tc>
        <w:tc>
          <w:tcPr>
            <w:tcW w:w="1275" w:type="dxa"/>
          </w:tcPr>
          <w:p w:rsidR="00147F23" w:rsidRPr="00147F23" w:rsidRDefault="00147F23" w:rsidP="00147F23">
            <w:pPr>
              <w:spacing w:before="60" w:after="60" w:line="204" w:lineRule="auto"/>
              <w:jc w:val="center"/>
              <w:rPr>
                <w:rFonts w:ascii="Times New Roman" w:eastAsia="Calibri" w:hAnsi="Times New Roman" w:cs="Times New Roman"/>
                <w:sz w:val="24"/>
                <w:szCs w:val="24"/>
              </w:rPr>
            </w:pPr>
            <w:r w:rsidRPr="00147F23">
              <w:rPr>
                <w:rFonts w:ascii="Times New Roman" w:eastAsia="Calibri" w:hAnsi="Times New Roman" w:cs="Times New Roman"/>
                <w:sz w:val="24"/>
                <w:szCs w:val="24"/>
              </w:rPr>
              <w:t>14,44</w:t>
            </w:r>
          </w:p>
        </w:tc>
        <w:tc>
          <w:tcPr>
            <w:tcW w:w="1134" w:type="dxa"/>
          </w:tcPr>
          <w:p w:rsidR="00147F23" w:rsidRPr="00147F23" w:rsidRDefault="00147F23" w:rsidP="00147F23">
            <w:pPr>
              <w:spacing w:before="60" w:after="60" w:line="204" w:lineRule="auto"/>
              <w:jc w:val="center"/>
              <w:rPr>
                <w:rFonts w:ascii="Times New Roman" w:eastAsia="Calibri" w:hAnsi="Times New Roman" w:cs="Times New Roman"/>
                <w:sz w:val="24"/>
                <w:szCs w:val="24"/>
              </w:rPr>
            </w:pPr>
            <w:r w:rsidRPr="00147F23">
              <w:rPr>
                <w:rFonts w:ascii="Times New Roman" w:eastAsia="Calibri" w:hAnsi="Times New Roman" w:cs="Times New Roman"/>
                <w:sz w:val="24"/>
                <w:szCs w:val="24"/>
              </w:rPr>
              <w:t>23,086 (+ 59% к плану)</w:t>
            </w:r>
          </w:p>
        </w:tc>
        <w:tc>
          <w:tcPr>
            <w:tcW w:w="1276" w:type="dxa"/>
          </w:tcPr>
          <w:p w:rsidR="00147F23" w:rsidRPr="00147F23" w:rsidRDefault="00147F23" w:rsidP="00147F23">
            <w:pPr>
              <w:spacing w:before="60" w:after="60" w:line="204" w:lineRule="auto"/>
              <w:jc w:val="center"/>
              <w:rPr>
                <w:rFonts w:ascii="Times New Roman" w:eastAsia="Calibri" w:hAnsi="Times New Roman" w:cs="Times New Roman"/>
                <w:sz w:val="24"/>
                <w:szCs w:val="24"/>
              </w:rPr>
            </w:pPr>
            <w:r w:rsidRPr="00147F23">
              <w:rPr>
                <w:rFonts w:ascii="Times New Roman" w:eastAsia="Calibri" w:hAnsi="Times New Roman" w:cs="Times New Roman"/>
                <w:sz w:val="24"/>
                <w:szCs w:val="24"/>
              </w:rPr>
              <w:t>16200</w:t>
            </w:r>
          </w:p>
        </w:tc>
        <w:tc>
          <w:tcPr>
            <w:tcW w:w="1276" w:type="dxa"/>
          </w:tcPr>
          <w:p w:rsidR="00147F23" w:rsidRPr="00147F23" w:rsidRDefault="00147F23" w:rsidP="00147F23">
            <w:pPr>
              <w:spacing w:before="60" w:after="60" w:line="204" w:lineRule="auto"/>
              <w:jc w:val="center"/>
              <w:rPr>
                <w:rFonts w:ascii="Times New Roman" w:eastAsia="Calibri" w:hAnsi="Times New Roman" w:cs="Times New Roman"/>
                <w:sz w:val="24"/>
                <w:szCs w:val="24"/>
              </w:rPr>
            </w:pPr>
            <w:r w:rsidRPr="00147F23">
              <w:rPr>
                <w:rFonts w:ascii="Times New Roman" w:eastAsia="Calibri" w:hAnsi="Times New Roman" w:cs="Times New Roman"/>
                <w:sz w:val="24"/>
                <w:szCs w:val="24"/>
              </w:rPr>
              <w:t xml:space="preserve">24936 </w:t>
            </w:r>
          </w:p>
          <w:p w:rsidR="00147F23" w:rsidRPr="00147F23" w:rsidRDefault="00147F23" w:rsidP="00147F23">
            <w:pPr>
              <w:spacing w:before="60" w:after="60" w:line="204" w:lineRule="auto"/>
              <w:jc w:val="center"/>
              <w:rPr>
                <w:rFonts w:ascii="Times New Roman" w:eastAsia="Calibri" w:hAnsi="Times New Roman" w:cs="Times New Roman"/>
                <w:sz w:val="24"/>
                <w:szCs w:val="24"/>
              </w:rPr>
            </w:pPr>
            <w:r w:rsidRPr="00147F23">
              <w:rPr>
                <w:rFonts w:ascii="Times New Roman" w:eastAsia="Calibri" w:hAnsi="Times New Roman" w:cs="Times New Roman"/>
                <w:sz w:val="24"/>
                <w:szCs w:val="24"/>
              </w:rPr>
              <w:t>(+ 54% к плану)</w:t>
            </w:r>
          </w:p>
        </w:tc>
        <w:tc>
          <w:tcPr>
            <w:tcW w:w="1276" w:type="dxa"/>
          </w:tcPr>
          <w:p w:rsidR="00147F23" w:rsidRPr="00147F23" w:rsidRDefault="00147F23" w:rsidP="00147F23">
            <w:pPr>
              <w:spacing w:before="60" w:after="60" w:line="204" w:lineRule="auto"/>
              <w:jc w:val="center"/>
              <w:rPr>
                <w:rFonts w:ascii="Times New Roman" w:eastAsia="Calibri" w:hAnsi="Times New Roman" w:cs="Times New Roman"/>
                <w:sz w:val="24"/>
                <w:szCs w:val="24"/>
              </w:rPr>
            </w:pPr>
            <w:r w:rsidRPr="00147F23">
              <w:rPr>
                <w:rFonts w:ascii="Times New Roman" w:eastAsia="Calibri" w:hAnsi="Times New Roman" w:cs="Times New Roman"/>
                <w:sz w:val="24"/>
                <w:szCs w:val="24"/>
              </w:rPr>
              <w:t>2600,0</w:t>
            </w:r>
          </w:p>
        </w:tc>
        <w:tc>
          <w:tcPr>
            <w:tcW w:w="1417" w:type="dxa"/>
          </w:tcPr>
          <w:p w:rsidR="00147F23" w:rsidRPr="00147F23" w:rsidRDefault="00147F23" w:rsidP="00147F23">
            <w:pPr>
              <w:spacing w:before="60" w:after="60" w:line="204" w:lineRule="auto"/>
              <w:jc w:val="center"/>
              <w:rPr>
                <w:rFonts w:ascii="Times New Roman" w:eastAsia="Calibri" w:hAnsi="Times New Roman" w:cs="Times New Roman"/>
                <w:sz w:val="24"/>
                <w:szCs w:val="24"/>
              </w:rPr>
            </w:pPr>
            <w:r w:rsidRPr="00147F23">
              <w:rPr>
                <w:rFonts w:ascii="Times New Roman" w:eastAsia="Calibri" w:hAnsi="Times New Roman" w:cs="Times New Roman"/>
                <w:sz w:val="24"/>
                <w:szCs w:val="24"/>
              </w:rPr>
              <w:t>3327,1</w:t>
            </w:r>
          </w:p>
          <w:p w:rsidR="00147F23" w:rsidRPr="00147F23" w:rsidRDefault="00147F23" w:rsidP="00147F23">
            <w:pPr>
              <w:spacing w:before="60" w:after="60" w:line="204" w:lineRule="auto"/>
              <w:jc w:val="center"/>
              <w:rPr>
                <w:rFonts w:ascii="Times New Roman" w:eastAsia="Calibri" w:hAnsi="Times New Roman" w:cs="Times New Roman"/>
                <w:sz w:val="24"/>
                <w:szCs w:val="24"/>
              </w:rPr>
            </w:pPr>
            <w:r w:rsidRPr="00147F23">
              <w:rPr>
                <w:rFonts w:ascii="Times New Roman" w:eastAsia="Calibri" w:hAnsi="Times New Roman" w:cs="Times New Roman"/>
                <w:sz w:val="24"/>
                <w:szCs w:val="24"/>
              </w:rPr>
              <w:t>(+ 28% к плану)</w:t>
            </w:r>
          </w:p>
        </w:tc>
      </w:tr>
    </w:tbl>
    <w:p w:rsidR="00147F23" w:rsidRPr="00147F23" w:rsidRDefault="00147F23" w:rsidP="00147F23">
      <w:pPr>
        <w:spacing w:after="0" w:line="240" w:lineRule="auto"/>
        <w:ind w:firstLine="720"/>
        <w:jc w:val="center"/>
        <w:rPr>
          <w:rFonts w:ascii="Times New Roman" w:eastAsia="Calibri" w:hAnsi="Times New Roman" w:cs="Times New Roman"/>
          <w:b/>
          <w:bCs/>
          <w:sz w:val="24"/>
          <w:szCs w:val="24"/>
        </w:rPr>
      </w:pPr>
    </w:p>
    <w:p w:rsidR="00147F23" w:rsidRPr="00831FBB" w:rsidRDefault="00147F23" w:rsidP="00147F23">
      <w:pPr>
        <w:spacing w:after="0" w:line="240" w:lineRule="auto"/>
        <w:jc w:val="center"/>
        <w:rPr>
          <w:rFonts w:ascii="Times New Roman" w:eastAsia="Calibri" w:hAnsi="Times New Roman" w:cs="Times New Roman"/>
          <w:b/>
          <w:bCs/>
          <w:sz w:val="24"/>
          <w:szCs w:val="28"/>
        </w:rPr>
      </w:pPr>
      <w:r w:rsidRPr="00831FBB">
        <w:rPr>
          <w:rFonts w:ascii="Times New Roman" w:eastAsia="Calibri" w:hAnsi="Times New Roman" w:cs="Times New Roman"/>
          <w:b/>
          <w:bCs/>
          <w:sz w:val="24"/>
          <w:szCs w:val="28"/>
        </w:rPr>
        <w:t xml:space="preserve">Динамика показателей деятельности государственных </w:t>
      </w:r>
    </w:p>
    <w:p w:rsidR="00147F23" w:rsidRPr="00831FBB" w:rsidRDefault="00147F23" w:rsidP="00147F23">
      <w:pPr>
        <w:spacing w:after="0" w:line="240" w:lineRule="auto"/>
        <w:jc w:val="center"/>
        <w:rPr>
          <w:rFonts w:ascii="Times New Roman" w:eastAsia="Calibri" w:hAnsi="Times New Roman" w:cs="Times New Roman"/>
          <w:b/>
          <w:bCs/>
          <w:sz w:val="24"/>
          <w:szCs w:val="28"/>
        </w:rPr>
      </w:pPr>
      <w:r w:rsidRPr="00831FBB">
        <w:rPr>
          <w:rFonts w:ascii="Times New Roman" w:eastAsia="Calibri" w:hAnsi="Times New Roman" w:cs="Times New Roman"/>
          <w:b/>
          <w:bCs/>
          <w:sz w:val="24"/>
          <w:szCs w:val="28"/>
        </w:rPr>
        <w:t>архивных учреждений (2016-2017 гг.)</w:t>
      </w:r>
    </w:p>
    <w:p w:rsidR="00831FBB" w:rsidRDefault="00831FBB" w:rsidP="00147F23">
      <w:pPr>
        <w:jc w:val="center"/>
        <w:rPr>
          <w:rFonts w:ascii="Times New Roman" w:eastAsia="Calibri" w:hAnsi="Times New Roman" w:cs="Times New Roman"/>
          <w:b/>
          <w:bCs/>
          <w:sz w:val="24"/>
          <w:szCs w:val="24"/>
          <w:lang w:val="en-US"/>
        </w:rPr>
      </w:pPr>
    </w:p>
    <w:p w:rsidR="00147F23" w:rsidRPr="00147F23" w:rsidRDefault="00147F23" w:rsidP="00147F23">
      <w:pPr>
        <w:jc w:val="center"/>
        <w:rPr>
          <w:rFonts w:ascii="Times New Roman" w:eastAsia="Calibri" w:hAnsi="Times New Roman" w:cs="Times New Roman"/>
          <w:b/>
          <w:bCs/>
          <w:sz w:val="24"/>
          <w:szCs w:val="24"/>
        </w:rPr>
      </w:pPr>
      <w:r w:rsidRPr="00147F23">
        <w:rPr>
          <w:rFonts w:ascii="Times New Roman" w:eastAsia="Calibri" w:hAnsi="Times New Roman" w:cs="Times New Roman"/>
          <w:b/>
          <w:bCs/>
          <w:sz w:val="24"/>
          <w:szCs w:val="24"/>
        </w:rPr>
        <w:t>Утверждение описей на ЭПК, всего, тыс. ед. хр.</w:t>
      </w:r>
    </w:p>
    <w:p w:rsidR="00147F23" w:rsidRPr="00147F23" w:rsidRDefault="00147F23" w:rsidP="00147F23">
      <w:pPr>
        <w:jc w:val="center"/>
        <w:rPr>
          <w:rFonts w:ascii="Times New Roman" w:eastAsia="Calibri" w:hAnsi="Times New Roman" w:cs="Times New Roman"/>
          <w:b/>
          <w:bCs/>
          <w:sz w:val="24"/>
          <w:szCs w:val="24"/>
        </w:rPr>
      </w:pPr>
      <w:r>
        <w:rPr>
          <w:rFonts w:ascii="Times New Roman" w:eastAsia="Calibri" w:hAnsi="Times New Roman" w:cs="Times New Roman"/>
          <w:b/>
          <w:bCs/>
          <w:noProof/>
          <w:sz w:val="24"/>
          <w:szCs w:val="24"/>
          <w:lang w:eastAsia="ru-RU"/>
        </w:rPr>
        <w:drawing>
          <wp:inline distT="0" distB="0" distL="0" distR="0">
            <wp:extent cx="5311140" cy="2560320"/>
            <wp:effectExtent l="0" t="0" r="3810" b="0"/>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31FBB" w:rsidRDefault="00831FBB" w:rsidP="00147F23">
      <w:pPr>
        <w:jc w:val="center"/>
        <w:rPr>
          <w:rFonts w:ascii="Times New Roman" w:eastAsia="Calibri" w:hAnsi="Times New Roman" w:cs="Times New Roman"/>
          <w:b/>
          <w:bCs/>
          <w:sz w:val="24"/>
          <w:szCs w:val="24"/>
        </w:rPr>
      </w:pPr>
    </w:p>
    <w:p w:rsidR="004C6FF8" w:rsidRDefault="004C6FF8" w:rsidP="00147F23">
      <w:pPr>
        <w:jc w:val="center"/>
        <w:rPr>
          <w:rFonts w:ascii="Times New Roman" w:eastAsia="Calibri" w:hAnsi="Times New Roman" w:cs="Times New Roman"/>
          <w:b/>
          <w:bCs/>
          <w:sz w:val="24"/>
          <w:szCs w:val="24"/>
        </w:rPr>
      </w:pPr>
    </w:p>
    <w:p w:rsidR="004C6FF8" w:rsidRPr="004C6FF8" w:rsidRDefault="004C6FF8" w:rsidP="00147F23">
      <w:pPr>
        <w:jc w:val="center"/>
        <w:rPr>
          <w:rFonts w:ascii="Times New Roman" w:eastAsia="Calibri" w:hAnsi="Times New Roman" w:cs="Times New Roman"/>
          <w:b/>
          <w:bCs/>
          <w:sz w:val="24"/>
          <w:szCs w:val="24"/>
        </w:rPr>
      </w:pPr>
    </w:p>
    <w:p w:rsidR="00147F23" w:rsidRPr="00147F23" w:rsidRDefault="00147F23" w:rsidP="00147F23">
      <w:pPr>
        <w:jc w:val="center"/>
        <w:rPr>
          <w:rFonts w:ascii="Times New Roman" w:eastAsia="Calibri" w:hAnsi="Times New Roman" w:cs="Times New Roman"/>
          <w:b/>
          <w:bCs/>
          <w:sz w:val="24"/>
          <w:szCs w:val="24"/>
        </w:rPr>
      </w:pPr>
      <w:r w:rsidRPr="00147F23">
        <w:rPr>
          <w:rFonts w:ascii="Times New Roman" w:eastAsia="Calibri" w:hAnsi="Times New Roman" w:cs="Times New Roman"/>
          <w:b/>
          <w:bCs/>
          <w:sz w:val="24"/>
          <w:szCs w:val="24"/>
        </w:rPr>
        <w:t>Количество исполненных запросов, всего</w:t>
      </w:r>
    </w:p>
    <w:p w:rsidR="00147F23" w:rsidRDefault="00147F23" w:rsidP="00C76E86">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noProof/>
          <w:sz w:val="24"/>
          <w:szCs w:val="24"/>
          <w:lang w:eastAsia="ru-RU"/>
        </w:rPr>
        <w:drawing>
          <wp:inline distT="0" distB="0" distL="0" distR="0" wp14:anchorId="2EC6B5FE" wp14:editId="18409084">
            <wp:extent cx="5669280" cy="3169920"/>
            <wp:effectExtent l="0" t="0" r="7620" b="0"/>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76E86" w:rsidRPr="00147F23" w:rsidRDefault="00C76E86" w:rsidP="00C76E86">
      <w:pPr>
        <w:spacing w:after="0" w:line="240" w:lineRule="auto"/>
        <w:jc w:val="center"/>
        <w:rPr>
          <w:rFonts w:ascii="Times New Roman" w:eastAsia="Calibri" w:hAnsi="Times New Roman" w:cs="Times New Roman"/>
          <w:b/>
          <w:bCs/>
          <w:sz w:val="24"/>
          <w:szCs w:val="24"/>
        </w:rPr>
      </w:pPr>
    </w:p>
    <w:p w:rsidR="00147F23" w:rsidRPr="00147F23" w:rsidRDefault="00147F23" w:rsidP="00147F23">
      <w:pPr>
        <w:ind w:firstLine="720"/>
        <w:jc w:val="center"/>
        <w:rPr>
          <w:rFonts w:ascii="Times New Roman" w:eastAsia="Calibri" w:hAnsi="Times New Roman" w:cs="Times New Roman"/>
          <w:b/>
          <w:bCs/>
          <w:sz w:val="24"/>
          <w:szCs w:val="24"/>
        </w:rPr>
      </w:pPr>
      <w:r w:rsidRPr="00147F23">
        <w:rPr>
          <w:rFonts w:ascii="Times New Roman" w:eastAsia="Calibri" w:hAnsi="Times New Roman" w:cs="Times New Roman"/>
          <w:b/>
          <w:bCs/>
          <w:sz w:val="24"/>
          <w:szCs w:val="24"/>
        </w:rPr>
        <w:t>Поступление доходов от оказания платных услуг, тыс. руб.</w:t>
      </w:r>
    </w:p>
    <w:p w:rsidR="00147F23" w:rsidRPr="00147F23" w:rsidRDefault="00147F23" w:rsidP="00147F23">
      <w:pPr>
        <w:widowControl w:val="0"/>
        <w:autoSpaceDE w:val="0"/>
        <w:autoSpaceDN w:val="0"/>
        <w:adjustRightInd w:val="0"/>
        <w:spacing w:after="0"/>
        <w:jc w:val="both"/>
        <w:rPr>
          <w:rFonts w:ascii="Times New Roman" w:eastAsia="Calibri" w:hAnsi="Times New Roman" w:cs="Times New Roman"/>
          <w:sz w:val="28"/>
          <w:szCs w:val="28"/>
          <w:lang w:eastAsia="ru-RU"/>
        </w:rPr>
      </w:pPr>
      <w:r>
        <w:rPr>
          <w:rFonts w:ascii="Times New Roman" w:eastAsia="Calibri" w:hAnsi="Times New Roman" w:cs="Times New Roman"/>
          <w:b/>
          <w:bCs/>
          <w:noProof/>
          <w:sz w:val="28"/>
          <w:szCs w:val="28"/>
          <w:lang w:eastAsia="ru-RU"/>
        </w:rPr>
        <w:drawing>
          <wp:inline distT="0" distB="0" distL="0" distR="0">
            <wp:extent cx="5760720" cy="3192780"/>
            <wp:effectExtent l="0" t="0" r="0" b="0"/>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31FBB" w:rsidRDefault="00831FBB" w:rsidP="00831FBB">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val="en-US" w:eastAsia="ru-RU"/>
        </w:rPr>
      </w:pPr>
    </w:p>
    <w:p w:rsidR="00147F23" w:rsidRPr="00147F23" w:rsidRDefault="00147F23" w:rsidP="00831FBB">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147F23">
        <w:rPr>
          <w:rFonts w:ascii="Times New Roman" w:eastAsia="Calibri" w:hAnsi="Times New Roman" w:cs="Times New Roman"/>
          <w:sz w:val="28"/>
          <w:szCs w:val="28"/>
          <w:lang w:eastAsia="ru-RU"/>
        </w:rPr>
        <w:t>В соответствии с Республиканской целевой программой «Патриотическое воспитание граждан, проживающих на территории Республики Мордовия на 2016– 2018 годы», а также в целях формирования патриотического сознания молодого поколения и развития интереса к истории родного края – в 2017 году архивными учреждениями осуществлялось  информационное обеспечение мероприятий, связанных с юбилейными и памятными датами в истории России и Республики Мордовия.</w:t>
      </w:r>
      <w:proofErr w:type="gramEnd"/>
    </w:p>
    <w:p w:rsidR="00147F23" w:rsidRPr="00147F23" w:rsidRDefault="00147F23" w:rsidP="00831FBB">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47F23">
        <w:rPr>
          <w:rFonts w:ascii="Times New Roman" w:eastAsia="Calibri" w:hAnsi="Times New Roman" w:cs="Times New Roman"/>
          <w:sz w:val="28"/>
          <w:szCs w:val="28"/>
          <w:lang w:eastAsia="ru-RU"/>
        </w:rPr>
        <w:t>Подготовлено 14 выставок архивных документов и материалов в традиционном формате.</w:t>
      </w:r>
    </w:p>
    <w:p w:rsidR="00147F23" w:rsidRPr="00147F23" w:rsidRDefault="00147F23" w:rsidP="00831FBB">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47F23">
        <w:rPr>
          <w:rFonts w:ascii="Times New Roman" w:eastAsia="Calibri" w:hAnsi="Times New Roman" w:cs="Times New Roman"/>
          <w:sz w:val="28"/>
          <w:szCs w:val="28"/>
          <w:lang w:eastAsia="ru-RU"/>
        </w:rPr>
        <w:t xml:space="preserve">3 выставки документов, посвященные 100-летию государственных, общественных деятелей: И.П. </w:t>
      </w:r>
      <w:proofErr w:type="spellStart"/>
      <w:r w:rsidRPr="00147F23">
        <w:rPr>
          <w:rFonts w:ascii="Times New Roman" w:eastAsia="Calibri" w:hAnsi="Times New Roman" w:cs="Times New Roman"/>
          <w:sz w:val="28"/>
          <w:szCs w:val="28"/>
          <w:lang w:eastAsia="ru-RU"/>
        </w:rPr>
        <w:t>Астайкина</w:t>
      </w:r>
      <w:proofErr w:type="spellEnd"/>
      <w:r w:rsidRPr="00147F23">
        <w:rPr>
          <w:rFonts w:ascii="Times New Roman" w:eastAsia="Calibri" w:hAnsi="Times New Roman" w:cs="Times New Roman"/>
          <w:sz w:val="28"/>
          <w:szCs w:val="28"/>
          <w:lang w:eastAsia="ru-RU"/>
        </w:rPr>
        <w:t xml:space="preserve">, М.П. </w:t>
      </w:r>
      <w:proofErr w:type="spellStart"/>
      <w:r w:rsidRPr="00147F23">
        <w:rPr>
          <w:rFonts w:ascii="Times New Roman" w:eastAsia="Calibri" w:hAnsi="Times New Roman" w:cs="Times New Roman"/>
          <w:sz w:val="28"/>
          <w:szCs w:val="28"/>
          <w:lang w:eastAsia="ru-RU"/>
        </w:rPr>
        <w:t>Девятаева</w:t>
      </w:r>
      <w:proofErr w:type="spellEnd"/>
      <w:r w:rsidRPr="00147F23">
        <w:rPr>
          <w:rFonts w:ascii="Times New Roman" w:eastAsia="Calibri" w:hAnsi="Times New Roman" w:cs="Times New Roman"/>
          <w:sz w:val="28"/>
          <w:szCs w:val="28"/>
          <w:lang w:eastAsia="ru-RU"/>
        </w:rPr>
        <w:t>, Г.Я. Меркушкина;</w:t>
      </w:r>
    </w:p>
    <w:p w:rsidR="00147F23" w:rsidRPr="00147F23" w:rsidRDefault="00147F23" w:rsidP="00831FBB">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47F23">
        <w:rPr>
          <w:rFonts w:ascii="Times New Roman" w:eastAsia="Calibri" w:hAnsi="Times New Roman" w:cs="Times New Roman"/>
          <w:sz w:val="28"/>
          <w:szCs w:val="28"/>
          <w:lang w:eastAsia="ru-RU"/>
        </w:rPr>
        <w:t xml:space="preserve">4 выставки документов, посвященные памятным датам в истории России: </w:t>
      </w:r>
      <w:proofErr w:type="gramStart"/>
      <w:r w:rsidRPr="00147F23">
        <w:rPr>
          <w:rFonts w:ascii="Times New Roman" w:eastAsia="Calibri" w:hAnsi="Times New Roman" w:cs="Times New Roman"/>
          <w:sz w:val="28"/>
          <w:szCs w:val="28"/>
          <w:lang w:eastAsia="ru-RU"/>
        </w:rPr>
        <w:t>к</w:t>
      </w:r>
      <w:proofErr w:type="gramEnd"/>
      <w:r w:rsidRPr="00147F23">
        <w:rPr>
          <w:rFonts w:ascii="Times New Roman" w:eastAsia="Calibri" w:hAnsi="Times New Roman" w:cs="Times New Roman"/>
          <w:sz w:val="28"/>
          <w:szCs w:val="28"/>
          <w:lang w:eastAsia="ru-RU"/>
        </w:rPr>
        <w:t xml:space="preserve"> Дню защитников Отечества, к 200-летию со дня кончины святого праведного воина Феодора Ушакова, </w:t>
      </w:r>
      <w:r w:rsidRPr="00147F23">
        <w:rPr>
          <w:rFonts w:ascii="Times New Roman" w:eastAsia="Calibri" w:hAnsi="Times New Roman" w:cs="Times New Roman"/>
          <w:color w:val="000000"/>
          <w:sz w:val="28"/>
          <w:szCs w:val="28"/>
        </w:rPr>
        <w:t>к 100-летию Февральской и Октябрьской революций</w:t>
      </w:r>
      <w:r w:rsidRPr="00147F23">
        <w:rPr>
          <w:rFonts w:ascii="Times New Roman" w:eastAsia="Calibri" w:hAnsi="Times New Roman" w:cs="Times New Roman"/>
          <w:sz w:val="28"/>
          <w:szCs w:val="28"/>
          <w:lang w:eastAsia="ru-RU"/>
        </w:rPr>
        <w:t>, к  Дню Героев Отечества (совместно с МРОКМ им. И.Д. Воронина, Мемориальным музеем военного и трудового подвига 1941-1945 гг.)</w:t>
      </w:r>
    </w:p>
    <w:p w:rsidR="00147F23" w:rsidRPr="00147F23" w:rsidRDefault="00147F23" w:rsidP="00831FBB">
      <w:pPr>
        <w:widowControl w:val="0"/>
        <w:autoSpaceDE w:val="0"/>
        <w:autoSpaceDN w:val="0"/>
        <w:adjustRightInd w:val="0"/>
        <w:spacing w:after="0" w:line="240" w:lineRule="auto"/>
        <w:ind w:firstLine="708"/>
        <w:jc w:val="both"/>
        <w:rPr>
          <w:rFonts w:ascii="Times New Roman" w:eastAsia="Calibri" w:hAnsi="Times New Roman" w:cs="Times New Roman"/>
          <w:color w:val="000000"/>
          <w:sz w:val="28"/>
          <w:szCs w:val="28"/>
        </w:rPr>
      </w:pPr>
      <w:proofErr w:type="gramStart"/>
      <w:r w:rsidRPr="00147F23">
        <w:rPr>
          <w:rFonts w:ascii="Times New Roman" w:eastAsia="Calibri" w:hAnsi="Times New Roman" w:cs="Times New Roman"/>
          <w:sz w:val="28"/>
          <w:szCs w:val="28"/>
          <w:lang w:eastAsia="ru-RU"/>
        </w:rPr>
        <w:t xml:space="preserve">3 выставки, посвященные творческой интеллигенции: к 85-летию </w:t>
      </w:r>
      <w:r w:rsidRPr="00147F23">
        <w:rPr>
          <w:rFonts w:ascii="Times New Roman" w:eastAsia="Calibri" w:hAnsi="Times New Roman" w:cs="Times New Roman"/>
          <w:color w:val="000000"/>
          <w:sz w:val="28"/>
          <w:szCs w:val="28"/>
        </w:rPr>
        <w:t>Государственного русского драматического театра, к</w:t>
      </w:r>
      <w:r w:rsidRPr="00147F23">
        <w:rPr>
          <w:rFonts w:ascii="Calibri" w:eastAsia="Calibri" w:hAnsi="Calibri" w:cs="Calibri"/>
          <w:color w:val="000000"/>
        </w:rPr>
        <w:t xml:space="preserve"> </w:t>
      </w:r>
      <w:r w:rsidRPr="00147F23">
        <w:rPr>
          <w:rFonts w:ascii="Times New Roman" w:eastAsia="Calibri" w:hAnsi="Times New Roman" w:cs="Times New Roman"/>
          <w:sz w:val="28"/>
          <w:szCs w:val="28"/>
          <w:lang w:eastAsia="ru-RU"/>
        </w:rPr>
        <w:t xml:space="preserve">85-летию народного артиста Республики Мордовия В.П. </w:t>
      </w:r>
      <w:proofErr w:type="spellStart"/>
      <w:r w:rsidRPr="00147F23">
        <w:rPr>
          <w:rFonts w:ascii="Times New Roman" w:eastAsia="Calibri" w:hAnsi="Times New Roman" w:cs="Times New Roman"/>
          <w:sz w:val="28"/>
          <w:szCs w:val="28"/>
          <w:lang w:eastAsia="ru-RU"/>
        </w:rPr>
        <w:t>Акашкина</w:t>
      </w:r>
      <w:proofErr w:type="spellEnd"/>
      <w:r w:rsidRPr="00147F23">
        <w:rPr>
          <w:rFonts w:ascii="Times New Roman" w:eastAsia="Calibri" w:hAnsi="Times New Roman" w:cs="Times New Roman"/>
          <w:sz w:val="28"/>
          <w:szCs w:val="28"/>
          <w:lang w:eastAsia="ru-RU"/>
        </w:rPr>
        <w:t xml:space="preserve">, </w:t>
      </w:r>
      <w:r w:rsidRPr="00147F23">
        <w:rPr>
          <w:rFonts w:ascii="Times New Roman" w:eastAsia="Calibri" w:hAnsi="Times New Roman" w:cs="Times New Roman"/>
          <w:color w:val="000000"/>
          <w:sz w:val="28"/>
          <w:szCs w:val="28"/>
        </w:rPr>
        <w:t>к 120-летию со дня рождения эрзянского поэта, прозаика Д.И. Малышева-Морского;</w:t>
      </w:r>
      <w:proofErr w:type="gramEnd"/>
    </w:p>
    <w:p w:rsidR="00147F23" w:rsidRPr="00147F23" w:rsidRDefault="00147F23" w:rsidP="00831FBB">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47F23">
        <w:rPr>
          <w:rFonts w:ascii="Times New Roman" w:eastAsia="Calibri" w:hAnsi="Times New Roman" w:cs="Times New Roman"/>
          <w:color w:val="000000"/>
          <w:sz w:val="28"/>
          <w:szCs w:val="28"/>
        </w:rPr>
        <w:t>4 выставки на темы краеведения и общественно-политической жизни Республики Мордовия: ко Дню города,</w:t>
      </w:r>
      <w:r w:rsidRPr="00147F23">
        <w:rPr>
          <w:rFonts w:ascii="Times New Roman" w:eastAsia="Calibri" w:hAnsi="Times New Roman" w:cs="Times New Roman"/>
          <w:sz w:val="28"/>
          <w:szCs w:val="28"/>
          <w:lang w:eastAsia="ru-RU"/>
        </w:rPr>
        <w:t xml:space="preserve"> к 25-летию </w:t>
      </w:r>
      <w:r w:rsidRPr="00147F23">
        <w:rPr>
          <w:rFonts w:ascii="Times New Roman" w:eastAsia="Calibri" w:hAnsi="Times New Roman" w:cs="Times New Roman"/>
          <w:sz w:val="28"/>
          <w:szCs w:val="28"/>
          <w:lang w:val="en-US" w:eastAsia="ru-RU"/>
        </w:rPr>
        <w:t>I</w:t>
      </w:r>
      <w:r w:rsidRPr="00147F23">
        <w:rPr>
          <w:rFonts w:ascii="Times New Roman" w:eastAsia="Calibri" w:hAnsi="Times New Roman" w:cs="Times New Roman"/>
          <w:sz w:val="28"/>
          <w:szCs w:val="28"/>
          <w:lang w:eastAsia="ru-RU"/>
        </w:rPr>
        <w:t xml:space="preserve"> съезда мордовского народа, ко дню принятия первой Конституции Мордовии, к 80-летию Центрального государственного архива Республики Мордовия.</w:t>
      </w:r>
    </w:p>
    <w:p w:rsidR="00147F23" w:rsidRPr="00147F23" w:rsidRDefault="00147F23" w:rsidP="00831FBB">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47F23">
        <w:rPr>
          <w:rFonts w:ascii="Times New Roman" w:eastAsia="Calibri" w:hAnsi="Times New Roman" w:cs="Times New Roman"/>
          <w:sz w:val="28"/>
          <w:szCs w:val="28"/>
          <w:lang w:eastAsia="ru-RU"/>
        </w:rPr>
        <w:t>Новым направлением деятельности архивистов Мордовии является  подготовка виртуальных выставок документов. В рамках планов мероприятий по реализации соглашений о сотрудничестве с архивными органами регионов ПФО в 2017 г. подготовлены виртуальные выставки:</w:t>
      </w:r>
    </w:p>
    <w:p w:rsidR="00147F23" w:rsidRPr="00147F23" w:rsidRDefault="00147F23" w:rsidP="00831FBB">
      <w:pPr>
        <w:widowControl w:val="0"/>
        <w:autoSpaceDE w:val="0"/>
        <w:autoSpaceDN w:val="0"/>
        <w:adjustRightInd w:val="0"/>
        <w:spacing w:after="0" w:line="240" w:lineRule="auto"/>
        <w:ind w:firstLine="708"/>
        <w:jc w:val="both"/>
        <w:rPr>
          <w:rFonts w:ascii="Times New Roman" w:eastAsia="Calibri" w:hAnsi="Times New Roman" w:cs="Times New Roman"/>
          <w:b/>
          <w:bCs/>
          <w:sz w:val="28"/>
          <w:szCs w:val="28"/>
          <w:lang w:eastAsia="ru-RU"/>
        </w:rPr>
      </w:pPr>
      <w:r w:rsidRPr="00147F23">
        <w:rPr>
          <w:rFonts w:ascii="Times New Roman" w:eastAsia="Calibri" w:hAnsi="Times New Roman" w:cs="Times New Roman"/>
          <w:b/>
          <w:bCs/>
          <w:sz w:val="28"/>
          <w:szCs w:val="28"/>
          <w:lang w:eastAsia="ru-RU"/>
        </w:rPr>
        <w:t xml:space="preserve">к юбилейным датам </w:t>
      </w:r>
    </w:p>
    <w:p w:rsidR="00147F23" w:rsidRPr="00147F23" w:rsidRDefault="00147F23" w:rsidP="00831FBB">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47F23">
        <w:rPr>
          <w:rFonts w:ascii="Times New Roman" w:eastAsia="Calibri" w:hAnsi="Times New Roman" w:cs="Times New Roman"/>
          <w:sz w:val="28"/>
          <w:szCs w:val="28"/>
          <w:lang w:eastAsia="ru-RU"/>
        </w:rPr>
        <w:t xml:space="preserve">– совместно с Госкомитетом Республики Татарстан по делам архивов «Полет в бессмертие во имя Родины» - к 100-летию Героя Советского Союза М.П. </w:t>
      </w:r>
      <w:proofErr w:type="spellStart"/>
      <w:r w:rsidRPr="00147F23">
        <w:rPr>
          <w:rFonts w:ascii="Times New Roman" w:eastAsia="Calibri" w:hAnsi="Times New Roman" w:cs="Times New Roman"/>
          <w:sz w:val="28"/>
          <w:szCs w:val="28"/>
          <w:lang w:eastAsia="ru-RU"/>
        </w:rPr>
        <w:t>Девятаева</w:t>
      </w:r>
      <w:proofErr w:type="spellEnd"/>
      <w:r w:rsidRPr="00147F23">
        <w:rPr>
          <w:rFonts w:ascii="Times New Roman" w:eastAsia="Calibri" w:hAnsi="Times New Roman" w:cs="Times New Roman"/>
          <w:sz w:val="28"/>
          <w:szCs w:val="28"/>
          <w:lang w:eastAsia="ru-RU"/>
        </w:rPr>
        <w:t>;</w:t>
      </w:r>
    </w:p>
    <w:p w:rsidR="00147F23" w:rsidRPr="00147F23" w:rsidRDefault="00147F23" w:rsidP="00831FBB">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47F23">
        <w:rPr>
          <w:rFonts w:ascii="Times New Roman" w:eastAsia="Calibri" w:hAnsi="Times New Roman" w:cs="Times New Roman"/>
          <w:sz w:val="28"/>
          <w:szCs w:val="28"/>
          <w:lang w:eastAsia="ru-RU"/>
        </w:rPr>
        <w:t>совместно с ГБУ «Государственный архив аудиовизуальной документации Республики Марий Эл», ГКБУ «Государственный архив Пермского края» «Есть у революции начало, нет у революции конца» - к 100-летию Великой российской революции;</w:t>
      </w:r>
    </w:p>
    <w:p w:rsidR="00147F23" w:rsidRPr="00147F23" w:rsidRDefault="00147F23" w:rsidP="00831FBB">
      <w:pPr>
        <w:widowControl w:val="0"/>
        <w:autoSpaceDE w:val="0"/>
        <w:autoSpaceDN w:val="0"/>
        <w:adjustRightInd w:val="0"/>
        <w:spacing w:after="0" w:line="240" w:lineRule="auto"/>
        <w:ind w:firstLine="708"/>
        <w:jc w:val="both"/>
        <w:rPr>
          <w:rFonts w:ascii="Times New Roman" w:eastAsia="Calibri" w:hAnsi="Times New Roman" w:cs="Times New Roman"/>
          <w:b/>
          <w:bCs/>
          <w:sz w:val="28"/>
          <w:szCs w:val="28"/>
          <w:lang w:eastAsia="ru-RU"/>
        </w:rPr>
      </w:pPr>
      <w:r w:rsidRPr="00147F23">
        <w:rPr>
          <w:rFonts w:ascii="Times New Roman" w:eastAsia="Calibri" w:hAnsi="Times New Roman" w:cs="Times New Roman"/>
          <w:b/>
          <w:bCs/>
          <w:sz w:val="28"/>
          <w:szCs w:val="28"/>
          <w:lang w:eastAsia="ru-RU"/>
        </w:rPr>
        <w:t>на темы краеведения</w:t>
      </w:r>
    </w:p>
    <w:p w:rsidR="00147F23" w:rsidRPr="00147F23" w:rsidRDefault="00147F23" w:rsidP="00831FBB">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47F23">
        <w:rPr>
          <w:rFonts w:ascii="Times New Roman" w:eastAsia="Calibri" w:hAnsi="Times New Roman" w:cs="Times New Roman"/>
          <w:sz w:val="28"/>
          <w:szCs w:val="28"/>
          <w:lang w:eastAsia="ru-RU"/>
        </w:rPr>
        <w:t>– совместно с ГБУ «Государственный архив аудиовизуальной документации Республики Марий Эл», ГКБУ «Коми-пермяцкий окружной государственный архив» «Родные просторы»;</w:t>
      </w:r>
    </w:p>
    <w:p w:rsidR="00147F23" w:rsidRPr="00147F23" w:rsidRDefault="00147F23" w:rsidP="00831FBB">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47F23">
        <w:rPr>
          <w:rFonts w:ascii="Times New Roman" w:eastAsia="Calibri" w:hAnsi="Times New Roman" w:cs="Times New Roman"/>
          <w:sz w:val="28"/>
          <w:szCs w:val="28"/>
          <w:lang w:eastAsia="ru-RU"/>
        </w:rPr>
        <w:t xml:space="preserve">совместно с ГКБУ «Коми-пермяцкий окружной государственный архив» «Из секретов наших бабушек». </w:t>
      </w:r>
    </w:p>
    <w:p w:rsidR="00147F23" w:rsidRPr="00147F23" w:rsidRDefault="00147F23" w:rsidP="00831FBB">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47F23">
        <w:rPr>
          <w:rFonts w:ascii="Times New Roman" w:eastAsia="Calibri" w:hAnsi="Times New Roman" w:cs="Times New Roman"/>
          <w:sz w:val="28"/>
          <w:szCs w:val="28"/>
          <w:lang w:eastAsia="ru-RU"/>
        </w:rPr>
        <w:t>К 80-летию ГКАУ «Центральный государственный архив Республики Мордовия» подготовлена виртуальная выставка «Уникальные документы Центрального государственного архива Республики Мордовия».</w:t>
      </w:r>
    </w:p>
    <w:p w:rsidR="00831FBB" w:rsidRPr="00E42E57" w:rsidRDefault="00831FBB" w:rsidP="00831FBB">
      <w:pPr>
        <w:widowControl w:val="0"/>
        <w:autoSpaceDE w:val="0"/>
        <w:autoSpaceDN w:val="0"/>
        <w:adjustRightInd w:val="0"/>
        <w:spacing w:after="0" w:line="240" w:lineRule="auto"/>
        <w:ind w:firstLine="708"/>
        <w:jc w:val="center"/>
        <w:rPr>
          <w:rFonts w:ascii="Times New Roman" w:eastAsia="Calibri" w:hAnsi="Times New Roman" w:cs="Times New Roman"/>
          <w:b/>
          <w:bCs/>
          <w:sz w:val="24"/>
          <w:szCs w:val="24"/>
          <w:lang w:eastAsia="ru-RU"/>
        </w:rPr>
      </w:pPr>
    </w:p>
    <w:p w:rsidR="00831FBB" w:rsidRPr="00E42E57" w:rsidRDefault="00831FBB" w:rsidP="00831FBB">
      <w:pPr>
        <w:widowControl w:val="0"/>
        <w:autoSpaceDE w:val="0"/>
        <w:autoSpaceDN w:val="0"/>
        <w:adjustRightInd w:val="0"/>
        <w:spacing w:after="0" w:line="240" w:lineRule="auto"/>
        <w:ind w:firstLine="708"/>
        <w:jc w:val="center"/>
        <w:rPr>
          <w:rFonts w:ascii="Times New Roman" w:eastAsia="Calibri" w:hAnsi="Times New Roman" w:cs="Times New Roman"/>
          <w:b/>
          <w:bCs/>
          <w:sz w:val="24"/>
          <w:szCs w:val="24"/>
          <w:lang w:eastAsia="ru-RU"/>
        </w:rPr>
      </w:pPr>
    </w:p>
    <w:p w:rsidR="00831FBB" w:rsidRPr="00E42E57" w:rsidRDefault="00831FBB" w:rsidP="00831FBB">
      <w:pPr>
        <w:widowControl w:val="0"/>
        <w:autoSpaceDE w:val="0"/>
        <w:autoSpaceDN w:val="0"/>
        <w:adjustRightInd w:val="0"/>
        <w:spacing w:after="0" w:line="240" w:lineRule="auto"/>
        <w:ind w:firstLine="708"/>
        <w:jc w:val="center"/>
        <w:rPr>
          <w:rFonts w:ascii="Times New Roman" w:eastAsia="Calibri" w:hAnsi="Times New Roman" w:cs="Times New Roman"/>
          <w:b/>
          <w:bCs/>
          <w:sz w:val="24"/>
          <w:szCs w:val="24"/>
          <w:lang w:eastAsia="ru-RU"/>
        </w:rPr>
      </w:pPr>
    </w:p>
    <w:p w:rsidR="00831FBB" w:rsidRPr="00E42E57" w:rsidRDefault="00831FBB" w:rsidP="00831FBB">
      <w:pPr>
        <w:widowControl w:val="0"/>
        <w:autoSpaceDE w:val="0"/>
        <w:autoSpaceDN w:val="0"/>
        <w:adjustRightInd w:val="0"/>
        <w:spacing w:after="0" w:line="240" w:lineRule="auto"/>
        <w:ind w:firstLine="708"/>
        <w:jc w:val="center"/>
        <w:rPr>
          <w:rFonts w:ascii="Times New Roman" w:eastAsia="Calibri" w:hAnsi="Times New Roman" w:cs="Times New Roman"/>
          <w:b/>
          <w:bCs/>
          <w:sz w:val="24"/>
          <w:szCs w:val="24"/>
          <w:lang w:eastAsia="ru-RU"/>
        </w:rPr>
      </w:pPr>
    </w:p>
    <w:p w:rsidR="00147F23" w:rsidRPr="00147F23" w:rsidRDefault="00147F23" w:rsidP="00831FBB">
      <w:pPr>
        <w:widowControl w:val="0"/>
        <w:autoSpaceDE w:val="0"/>
        <w:autoSpaceDN w:val="0"/>
        <w:adjustRightInd w:val="0"/>
        <w:spacing w:after="0" w:line="240" w:lineRule="auto"/>
        <w:ind w:firstLine="708"/>
        <w:jc w:val="center"/>
        <w:rPr>
          <w:rFonts w:ascii="Times New Roman" w:eastAsia="Calibri" w:hAnsi="Times New Roman" w:cs="Times New Roman"/>
          <w:b/>
          <w:bCs/>
          <w:sz w:val="24"/>
          <w:szCs w:val="24"/>
          <w:lang w:eastAsia="ru-RU"/>
        </w:rPr>
      </w:pPr>
      <w:r w:rsidRPr="00147F23">
        <w:rPr>
          <w:rFonts w:ascii="Times New Roman" w:eastAsia="Calibri" w:hAnsi="Times New Roman" w:cs="Times New Roman"/>
          <w:b/>
          <w:bCs/>
          <w:sz w:val="24"/>
          <w:szCs w:val="24"/>
          <w:lang w:eastAsia="ru-RU"/>
        </w:rPr>
        <w:t>Выставки архивных документов</w:t>
      </w:r>
    </w:p>
    <w:p w:rsidR="00C76E86" w:rsidRDefault="00147F23" w:rsidP="00C76E8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bCs/>
          <w:noProof/>
          <w:sz w:val="28"/>
          <w:szCs w:val="28"/>
          <w:lang w:eastAsia="ru-RU"/>
        </w:rPr>
        <w:drawing>
          <wp:inline distT="0" distB="0" distL="0" distR="0" wp14:anchorId="5AE76C82" wp14:editId="7B3A8F7D">
            <wp:extent cx="5715000" cy="3009900"/>
            <wp:effectExtent l="0" t="0" r="0" b="0"/>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76E86" w:rsidRDefault="00C76E86" w:rsidP="00C76E8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D108C6" w:rsidRDefault="00D108C6" w:rsidP="00831FBB">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
    <w:p w:rsidR="00147F23" w:rsidRPr="00147F23" w:rsidRDefault="00147F23" w:rsidP="00831FBB">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47F23">
        <w:rPr>
          <w:rFonts w:ascii="Times New Roman" w:eastAsia="Calibri" w:hAnsi="Times New Roman" w:cs="Times New Roman"/>
          <w:sz w:val="28"/>
          <w:szCs w:val="28"/>
          <w:lang w:eastAsia="ru-RU"/>
        </w:rPr>
        <w:t>В 2017 г. подготовлены и изданы:</w:t>
      </w:r>
    </w:p>
    <w:p w:rsidR="00147F23" w:rsidRPr="00147F23" w:rsidRDefault="00147F23" w:rsidP="00831FBB">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47F23">
        <w:rPr>
          <w:rFonts w:ascii="Times New Roman" w:eastAsia="Calibri" w:hAnsi="Times New Roman" w:cs="Times New Roman"/>
          <w:sz w:val="28"/>
          <w:szCs w:val="28"/>
          <w:lang w:eastAsia="ru-RU"/>
        </w:rPr>
        <w:t xml:space="preserve">‒ Календарь знаменательных дат на 2017 год. История Республики Мордовия в лицах и событиях (справочное издание); </w:t>
      </w:r>
    </w:p>
    <w:p w:rsidR="00147F23" w:rsidRPr="00147F23" w:rsidRDefault="00147F23" w:rsidP="00831FBB">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47F23">
        <w:rPr>
          <w:rFonts w:ascii="Times New Roman" w:eastAsia="Calibri" w:hAnsi="Times New Roman" w:cs="Times New Roman"/>
          <w:sz w:val="28"/>
          <w:szCs w:val="28"/>
          <w:lang w:eastAsia="ru-RU"/>
        </w:rPr>
        <w:t>‒ Историко-архивное наследие как фактор социально-культурного развития региона. Материалы межрегиональной научно-практической конференции, посвященной 80-летию со дня образования Центрального государственного архива Республики Мордовия;</w:t>
      </w:r>
    </w:p>
    <w:p w:rsidR="00147F23" w:rsidRPr="00147F23" w:rsidRDefault="00147F23" w:rsidP="00831FBB">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47F23">
        <w:rPr>
          <w:rFonts w:ascii="Times New Roman" w:eastAsia="Calibri" w:hAnsi="Times New Roman" w:cs="Times New Roman"/>
          <w:sz w:val="28"/>
          <w:szCs w:val="28"/>
          <w:lang w:eastAsia="ru-RU"/>
        </w:rPr>
        <w:t>‒ Уникальные документы Центрального государственного архива Республики Мордовия (справочное издание);</w:t>
      </w:r>
    </w:p>
    <w:p w:rsidR="00147F23" w:rsidRPr="00147F23" w:rsidRDefault="00147F23" w:rsidP="00831FBB">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47F23">
        <w:rPr>
          <w:rFonts w:ascii="Times New Roman" w:eastAsia="Calibri" w:hAnsi="Times New Roman" w:cs="Times New Roman"/>
          <w:sz w:val="28"/>
          <w:szCs w:val="28"/>
          <w:lang w:eastAsia="ru-RU"/>
        </w:rPr>
        <w:t>‒ Меркушкин Григорий Яковлевич – ученый-историк, педагог, драматург, государственный, партийный и общественный деятель Мордовии (к 100-летию со дня рождения). Издание подготовлено совместно с ГБУК «Мордовский республиканский объединенный краеведческий музей им. И.Д. Воронина», ГУК «Национальная библиотека им. А.С. Пушкина»;</w:t>
      </w:r>
    </w:p>
    <w:p w:rsidR="00147F23" w:rsidRPr="00147F23" w:rsidRDefault="00147F23" w:rsidP="00831FBB">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47F23">
        <w:rPr>
          <w:rFonts w:ascii="Times New Roman" w:eastAsia="Calibri" w:hAnsi="Times New Roman" w:cs="Times New Roman"/>
          <w:sz w:val="28"/>
          <w:szCs w:val="28"/>
          <w:lang w:eastAsia="ru-RU"/>
        </w:rPr>
        <w:t xml:space="preserve">‒ Лидеры советской эпохи. И.П. </w:t>
      </w:r>
      <w:proofErr w:type="spellStart"/>
      <w:r w:rsidRPr="00147F23">
        <w:rPr>
          <w:rFonts w:ascii="Times New Roman" w:eastAsia="Calibri" w:hAnsi="Times New Roman" w:cs="Times New Roman"/>
          <w:sz w:val="28"/>
          <w:szCs w:val="28"/>
          <w:lang w:eastAsia="ru-RU"/>
        </w:rPr>
        <w:t>Астайкин</w:t>
      </w:r>
      <w:proofErr w:type="spellEnd"/>
      <w:r w:rsidRPr="00147F23">
        <w:rPr>
          <w:rFonts w:ascii="Times New Roman" w:eastAsia="Calibri" w:hAnsi="Times New Roman" w:cs="Times New Roman"/>
          <w:sz w:val="28"/>
          <w:szCs w:val="28"/>
          <w:lang w:eastAsia="ru-RU"/>
        </w:rPr>
        <w:t xml:space="preserve"> (к 100-летию со дня рождения). Каталог выставки. Подготовлен совместно с ГБУК «Мордовский республиканский объединенный краеведческий музей им. И.Д. Воронина»;</w:t>
      </w:r>
    </w:p>
    <w:p w:rsidR="00147F23" w:rsidRPr="00147F23" w:rsidRDefault="00147F23" w:rsidP="00831FBB">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47F23">
        <w:rPr>
          <w:rFonts w:ascii="Times New Roman" w:eastAsia="Calibri" w:hAnsi="Times New Roman" w:cs="Times New Roman"/>
          <w:sz w:val="28"/>
          <w:szCs w:val="28"/>
          <w:lang w:eastAsia="ru-RU"/>
        </w:rPr>
        <w:t xml:space="preserve">‒ Святой образ адмирала Ф.Ф. Ушакова в системе патриотического и духовно-нравственного воспитания детей и молодежи. Материалы Всероссийской научно-практической конференции, посвященной 200-летию со дня кончины святого праведного воина Феодора Ушакова. </w:t>
      </w:r>
    </w:p>
    <w:p w:rsidR="00147F23" w:rsidRPr="00147F23" w:rsidRDefault="00147F23" w:rsidP="00831FBB">
      <w:pPr>
        <w:spacing w:after="0" w:line="240" w:lineRule="auto"/>
        <w:ind w:firstLine="720"/>
        <w:jc w:val="both"/>
        <w:rPr>
          <w:rFonts w:ascii="Times New Roman" w:eastAsia="Calibri" w:hAnsi="Times New Roman" w:cs="Times New Roman"/>
          <w:sz w:val="28"/>
          <w:szCs w:val="28"/>
        </w:rPr>
      </w:pPr>
      <w:r w:rsidRPr="00147F23">
        <w:rPr>
          <w:rFonts w:ascii="Times New Roman" w:eastAsia="Calibri" w:hAnsi="Times New Roman" w:cs="Times New Roman"/>
          <w:sz w:val="28"/>
          <w:szCs w:val="28"/>
          <w:lang w:eastAsia="ru-RU"/>
        </w:rPr>
        <w:t>В рамках планов мероприятий по реализации соглашений о сотрудничестве с архивными органами регионов ПФО в 2017 г. подготовлено электронное издание «Революция в регионах Поволжья» (совместно с ГКБУ «Государственный архив Пермского края», ГКУ «Центр документации новейшей истории Удмуртской Республики», ГБУ «Государственный архив Республики Марий Эл»).</w:t>
      </w:r>
    </w:p>
    <w:p w:rsidR="00147F23" w:rsidRDefault="00147F23" w:rsidP="00831FBB">
      <w:pPr>
        <w:spacing w:after="0" w:line="240" w:lineRule="auto"/>
        <w:ind w:firstLine="720"/>
        <w:jc w:val="both"/>
        <w:rPr>
          <w:rFonts w:ascii="Times New Roman" w:eastAsia="Calibri" w:hAnsi="Times New Roman" w:cs="Times New Roman"/>
          <w:sz w:val="28"/>
          <w:szCs w:val="28"/>
        </w:rPr>
      </w:pPr>
      <w:proofErr w:type="gramStart"/>
      <w:r w:rsidRPr="00147F23">
        <w:rPr>
          <w:rFonts w:ascii="Times New Roman" w:eastAsia="Calibri" w:hAnsi="Times New Roman" w:cs="Times New Roman"/>
          <w:sz w:val="28"/>
          <w:szCs w:val="28"/>
        </w:rPr>
        <w:t>На основе подлинных архивных документов подготовлен электронный реестр административно-территориального деления Мордовского края за 1918-1941 годы (во исполнение Плана мероприятий «дорожной карты» по реализации в Республике Мордовия Указа Президента Российской Федерации от 15 января 2016 г. № 13 «О дополнительных мерах по укреплению платежной дисциплины при осуществлении расчетов с Пенсионным фондом Российской Федерации, Фондом социального страхования Российской Федерации и Федеральным фондом обязательного</w:t>
      </w:r>
      <w:proofErr w:type="gramEnd"/>
      <w:r w:rsidRPr="00147F23">
        <w:rPr>
          <w:rFonts w:ascii="Times New Roman" w:eastAsia="Calibri" w:hAnsi="Times New Roman" w:cs="Times New Roman"/>
          <w:sz w:val="28"/>
          <w:szCs w:val="28"/>
        </w:rPr>
        <w:t xml:space="preserve"> медицинского страхования» в части формирования и ведения Единого государственного реестра записей актов гражданского состояния, утвержденного распоряжением Правительства Республики Мордовия от 16.12.2016 № 733-Р).</w:t>
      </w:r>
    </w:p>
    <w:p w:rsidR="0044342E" w:rsidRPr="00147F23" w:rsidRDefault="0044342E" w:rsidP="00831FBB">
      <w:pPr>
        <w:spacing w:after="0" w:line="240" w:lineRule="auto"/>
        <w:ind w:firstLine="720"/>
        <w:jc w:val="both"/>
        <w:rPr>
          <w:rFonts w:ascii="Times New Roman" w:eastAsia="Calibri" w:hAnsi="Times New Roman" w:cs="Times New Roman"/>
          <w:sz w:val="28"/>
          <w:szCs w:val="28"/>
        </w:rPr>
      </w:pPr>
    </w:p>
    <w:p w:rsidR="00147F23" w:rsidRPr="00147F23" w:rsidRDefault="00147F23" w:rsidP="00831FBB">
      <w:pPr>
        <w:spacing w:line="240" w:lineRule="auto"/>
        <w:jc w:val="center"/>
        <w:rPr>
          <w:rFonts w:ascii="Times New Roman" w:eastAsia="Calibri" w:hAnsi="Times New Roman" w:cs="Times New Roman"/>
          <w:b/>
          <w:bCs/>
          <w:sz w:val="24"/>
          <w:szCs w:val="24"/>
        </w:rPr>
      </w:pPr>
      <w:r w:rsidRPr="00147F23">
        <w:rPr>
          <w:rFonts w:ascii="Times New Roman" w:eastAsia="Calibri" w:hAnsi="Times New Roman" w:cs="Times New Roman"/>
          <w:b/>
          <w:bCs/>
          <w:sz w:val="24"/>
          <w:szCs w:val="24"/>
        </w:rPr>
        <w:t>Подготовка сборников, электронных изданий</w:t>
      </w:r>
    </w:p>
    <w:p w:rsidR="00147F23" w:rsidRDefault="00147F23" w:rsidP="0044342E">
      <w:pPr>
        <w:spacing w:after="0" w:line="240" w:lineRule="auto"/>
        <w:jc w:val="both"/>
        <w:rPr>
          <w:rFonts w:ascii="Times New Roman" w:hAnsi="Times New Roman" w:cs="Times New Roman"/>
          <w:b/>
          <w:sz w:val="28"/>
          <w:szCs w:val="28"/>
        </w:rPr>
      </w:pPr>
      <w:r>
        <w:rPr>
          <w:rFonts w:ascii="Times New Roman" w:eastAsia="Calibri" w:hAnsi="Times New Roman" w:cs="Times New Roman"/>
          <w:b/>
          <w:bCs/>
          <w:noProof/>
          <w:sz w:val="28"/>
          <w:szCs w:val="28"/>
          <w:lang w:eastAsia="ru-RU"/>
        </w:rPr>
        <w:drawing>
          <wp:inline distT="0" distB="0" distL="0" distR="0" wp14:anchorId="6A19ACE7" wp14:editId="760B05E3">
            <wp:extent cx="5783580" cy="3154680"/>
            <wp:effectExtent l="0" t="0" r="7620" b="762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44342E" w:rsidRDefault="0044342E" w:rsidP="0044342E">
      <w:pPr>
        <w:spacing w:after="0" w:line="240" w:lineRule="auto"/>
        <w:jc w:val="both"/>
        <w:rPr>
          <w:rFonts w:ascii="Times New Roman" w:hAnsi="Times New Roman" w:cs="Times New Roman"/>
          <w:b/>
          <w:sz w:val="28"/>
          <w:szCs w:val="28"/>
        </w:rPr>
      </w:pPr>
    </w:p>
    <w:p w:rsidR="0044342E" w:rsidRDefault="0044342E" w:rsidP="0044342E">
      <w:pPr>
        <w:spacing w:after="0" w:line="240" w:lineRule="auto"/>
        <w:jc w:val="both"/>
        <w:rPr>
          <w:rFonts w:ascii="Times New Roman" w:hAnsi="Times New Roman" w:cs="Times New Roman"/>
          <w:b/>
          <w:sz w:val="28"/>
          <w:szCs w:val="28"/>
        </w:rPr>
      </w:pPr>
    </w:p>
    <w:p w:rsidR="005951A8" w:rsidRDefault="005951A8" w:rsidP="0044342E">
      <w:pPr>
        <w:spacing w:after="0" w:line="240" w:lineRule="auto"/>
        <w:jc w:val="both"/>
        <w:rPr>
          <w:rFonts w:ascii="Times New Roman" w:hAnsi="Times New Roman" w:cs="Times New Roman"/>
          <w:b/>
          <w:sz w:val="28"/>
          <w:szCs w:val="28"/>
        </w:rPr>
      </w:pPr>
    </w:p>
    <w:p w:rsidR="00F16CD3" w:rsidRDefault="00831FBB" w:rsidP="00831FB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XII</w:t>
      </w:r>
      <w:r w:rsidRPr="005951A8">
        <w:rPr>
          <w:rFonts w:ascii="Times New Roman" w:hAnsi="Times New Roman" w:cs="Times New Roman"/>
          <w:b/>
          <w:sz w:val="28"/>
          <w:szCs w:val="28"/>
        </w:rPr>
        <w:t xml:space="preserve">. </w:t>
      </w:r>
      <w:r>
        <w:rPr>
          <w:rFonts w:ascii="Times New Roman" w:hAnsi="Times New Roman" w:cs="Times New Roman"/>
          <w:b/>
          <w:sz w:val="28"/>
          <w:szCs w:val="28"/>
        </w:rPr>
        <w:t xml:space="preserve">Нормативно-правовое обеспечение отрасли </w:t>
      </w:r>
    </w:p>
    <w:p w:rsidR="005106D1" w:rsidRDefault="005106D1" w:rsidP="00831FBB">
      <w:pPr>
        <w:spacing w:after="0" w:line="240" w:lineRule="auto"/>
        <w:ind w:firstLine="709"/>
        <w:jc w:val="center"/>
        <w:rPr>
          <w:rFonts w:ascii="Times New Roman" w:hAnsi="Times New Roman" w:cs="Times New Roman"/>
          <w:b/>
          <w:sz w:val="28"/>
          <w:szCs w:val="28"/>
        </w:rPr>
      </w:pPr>
    </w:p>
    <w:p w:rsidR="005106D1" w:rsidRDefault="005106D1" w:rsidP="005106D1">
      <w:pPr>
        <w:suppressAutoHyphens/>
        <w:spacing w:after="0" w:line="240" w:lineRule="auto"/>
        <w:ind w:firstLine="709"/>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 xml:space="preserve">В 2017 г. Министерство культуры, национальной политики, туризма и архивного дела Республики Мордовия велась систематическая работа по нормативно-правовому обеспечению курируемых </w:t>
      </w:r>
      <w:r w:rsidR="00A147BF">
        <w:rPr>
          <w:rFonts w:ascii="Times New Roman" w:eastAsia="Times New Roman" w:hAnsi="Times New Roman" w:cs="Times New Roman"/>
          <w:sz w:val="28"/>
          <w:szCs w:val="24"/>
          <w:lang w:eastAsia="zh-CN"/>
        </w:rPr>
        <w:t>сфер</w:t>
      </w:r>
      <w:r>
        <w:rPr>
          <w:rFonts w:ascii="Times New Roman" w:eastAsia="Times New Roman" w:hAnsi="Times New Roman" w:cs="Times New Roman"/>
          <w:sz w:val="28"/>
          <w:szCs w:val="24"/>
          <w:lang w:eastAsia="zh-CN"/>
        </w:rPr>
        <w:t>.</w:t>
      </w:r>
    </w:p>
    <w:p w:rsidR="005106D1" w:rsidRPr="005106D1" w:rsidRDefault="005106D1" w:rsidP="005106D1">
      <w:pPr>
        <w:suppressAutoHyphens/>
        <w:spacing w:after="0" w:line="240" w:lineRule="auto"/>
        <w:ind w:firstLine="709"/>
        <w:jc w:val="both"/>
        <w:rPr>
          <w:rFonts w:ascii="Times New Roman" w:eastAsia="Times New Roman" w:hAnsi="Times New Roman" w:cs="Times New Roman"/>
          <w:sz w:val="28"/>
          <w:szCs w:val="24"/>
          <w:lang w:eastAsia="zh-CN"/>
        </w:rPr>
      </w:pPr>
      <w:r w:rsidRPr="005106D1">
        <w:rPr>
          <w:rFonts w:ascii="Times New Roman" w:eastAsia="Times New Roman" w:hAnsi="Times New Roman" w:cs="Times New Roman"/>
          <w:sz w:val="28"/>
          <w:szCs w:val="24"/>
          <w:lang w:eastAsia="zh-CN"/>
        </w:rPr>
        <w:t xml:space="preserve">В </w:t>
      </w:r>
      <w:r w:rsidRPr="0044342E">
        <w:rPr>
          <w:rFonts w:ascii="Times New Roman" w:eastAsia="Times New Roman" w:hAnsi="Times New Roman" w:cs="Times New Roman"/>
          <w:sz w:val="28"/>
          <w:szCs w:val="24"/>
          <w:u w:val="single"/>
          <w:lang w:val="en-US" w:eastAsia="zh-CN"/>
        </w:rPr>
        <w:t>I</w:t>
      </w:r>
      <w:r w:rsidRPr="005106D1">
        <w:rPr>
          <w:rFonts w:ascii="Times New Roman" w:eastAsia="Times New Roman" w:hAnsi="Times New Roman" w:cs="Times New Roman"/>
          <w:sz w:val="28"/>
          <w:szCs w:val="24"/>
          <w:u w:val="single"/>
          <w:lang w:eastAsia="zh-CN"/>
        </w:rPr>
        <w:t xml:space="preserve"> квартале 2017 г.</w:t>
      </w:r>
      <w:r w:rsidRPr="005106D1">
        <w:rPr>
          <w:rFonts w:ascii="Times New Roman" w:eastAsia="Times New Roman" w:hAnsi="Times New Roman" w:cs="Times New Roman"/>
          <w:sz w:val="28"/>
          <w:szCs w:val="24"/>
          <w:lang w:eastAsia="zh-CN"/>
        </w:rPr>
        <w:t xml:space="preserve"> принято:</w:t>
      </w:r>
    </w:p>
    <w:p w:rsidR="005106D1" w:rsidRPr="005106D1" w:rsidRDefault="005106D1" w:rsidP="005106D1">
      <w:pPr>
        <w:suppressAutoHyphens/>
        <w:spacing w:after="0" w:line="240" w:lineRule="auto"/>
        <w:ind w:firstLine="709"/>
        <w:jc w:val="both"/>
        <w:rPr>
          <w:rFonts w:ascii="Times New Roman" w:eastAsia="Times New Roman" w:hAnsi="Times New Roman" w:cs="Times New Roman"/>
          <w:sz w:val="28"/>
          <w:szCs w:val="24"/>
          <w:lang w:eastAsia="zh-CN"/>
        </w:rPr>
      </w:pPr>
      <w:proofErr w:type="gramStart"/>
      <w:r w:rsidRPr="005106D1">
        <w:rPr>
          <w:rFonts w:ascii="Times New Roman" w:eastAsia="Times New Roman" w:hAnsi="Times New Roman" w:cs="Times New Roman"/>
          <w:sz w:val="28"/>
          <w:szCs w:val="24"/>
          <w:lang w:eastAsia="zh-CN"/>
        </w:rPr>
        <w:t>9 постановлений Правительства Республики Мордовия, из них: 1 – об утверждении Положения о Министерстве; 1 - о порядке расходования и учета финансовых средств на предоставление субвенции из республиканского бюджета Республики Мордовия бюджетам муниципальных образований на осуществление государственных полномочий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roofErr w:type="gramEnd"/>
      <w:r w:rsidRPr="005106D1">
        <w:rPr>
          <w:rFonts w:ascii="Times New Roman" w:eastAsia="Times New Roman" w:hAnsi="Times New Roman" w:cs="Times New Roman"/>
          <w:sz w:val="28"/>
          <w:szCs w:val="24"/>
          <w:lang w:eastAsia="zh-CN"/>
        </w:rPr>
        <w:t xml:space="preserve"> 2 – в сфере оплаты труда; 4 – о предоставлении субсидий муниципальным образованиям; 1 – внесение изменений в государственную программу «Развитие культуры и туризма Республики Мордовия»;</w:t>
      </w:r>
    </w:p>
    <w:p w:rsidR="005106D1" w:rsidRPr="005106D1" w:rsidRDefault="005106D1" w:rsidP="005106D1">
      <w:pPr>
        <w:suppressAutoHyphens/>
        <w:spacing w:after="0" w:line="240" w:lineRule="auto"/>
        <w:ind w:firstLine="709"/>
        <w:jc w:val="both"/>
        <w:rPr>
          <w:rFonts w:ascii="Times New Roman" w:eastAsia="Times New Roman" w:hAnsi="Times New Roman" w:cs="Times New Roman"/>
          <w:sz w:val="28"/>
          <w:szCs w:val="24"/>
          <w:lang w:eastAsia="zh-CN"/>
        </w:rPr>
      </w:pPr>
      <w:r w:rsidRPr="005106D1">
        <w:rPr>
          <w:rFonts w:ascii="Times New Roman" w:eastAsia="Times New Roman" w:hAnsi="Times New Roman" w:cs="Times New Roman"/>
          <w:sz w:val="28"/>
          <w:szCs w:val="24"/>
          <w:lang w:eastAsia="zh-CN"/>
        </w:rPr>
        <w:t>11 распоряжений Правительства Республики Мордовия, из них: 5 – об одобрении проектов соглашений на предоставление субсидий из федерального бюджета, 3 – в области оплаты труда, 2 – об утверждении плана  мероприятий, 2 – о Тематическом плане НИИГН при Правительстве Республики Мордовия; 1 – о создании ликвидационной комиссии Минкультуры Республики Мордовия;</w:t>
      </w:r>
    </w:p>
    <w:p w:rsidR="005106D1" w:rsidRPr="005106D1" w:rsidRDefault="005106D1" w:rsidP="005106D1">
      <w:pPr>
        <w:suppressAutoHyphens/>
        <w:spacing w:after="0" w:line="240" w:lineRule="auto"/>
        <w:ind w:firstLine="709"/>
        <w:jc w:val="both"/>
        <w:rPr>
          <w:rFonts w:ascii="Times New Roman" w:eastAsia="Times New Roman" w:hAnsi="Times New Roman" w:cs="Times New Roman"/>
          <w:sz w:val="28"/>
          <w:szCs w:val="24"/>
          <w:lang w:eastAsia="zh-CN"/>
        </w:rPr>
      </w:pPr>
      <w:r w:rsidRPr="005106D1">
        <w:rPr>
          <w:rFonts w:ascii="Times New Roman" w:eastAsia="Times New Roman" w:hAnsi="Times New Roman" w:cs="Times New Roman"/>
          <w:sz w:val="28"/>
          <w:szCs w:val="24"/>
          <w:lang w:eastAsia="zh-CN"/>
        </w:rPr>
        <w:t xml:space="preserve">Во </w:t>
      </w:r>
      <w:r w:rsidRPr="0044342E">
        <w:rPr>
          <w:rFonts w:ascii="Times New Roman" w:eastAsia="Times New Roman" w:hAnsi="Times New Roman" w:cs="Times New Roman"/>
          <w:sz w:val="28"/>
          <w:szCs w:val="24"/>
          <w:u w:val="single"/>
          <w:lang w:val="en-US" w:eastAsia="zh-CN"/>
        </w:rPr>
        <w:t>II</w:t>
      </w:r>
      <w:r w:rsidRPr="005106D1">
        <w:rPr>
          <w:rFonts w:ascii="Times New Roman" w:eastAsia="Times New Roman" w:hAnsi="Times New Roman" w:cs="Times New Roman"/>
          <w:sz w:val="28"/>
          <w:szCs w:val="24"/>
          <w:u w:val="single"/>
          <w:lang w:eastAsia="zh-CN"/>
        </w:rPr>
        <w:t xml:space="preserve"> квартале 2017 г.</w:t>
      </w:r>
      <w:r w:rsidRPr="005106D1">
        <w:rPr>
          <w:rFonts w:ascii="Times New Roman" w:eastAsia="Times New Roman" w:hAnsi="Times New Roman" w:cs="Times New Roman"/>
          <w:sz w:val="28"/>
          <w:szCs w:val="24"/>
          <w:lang w:eastAsia="zh-CN"/>
        </w:rPr>
        <w:t xml:space="preserve"> принято:</w:t>
      </w:r>
    </w:p>
    <w:p w:rsidR="005106D1" w:rsidRPr="005106D1" w:rsidRDefault="005106D1" w:rsidP="005106D1">
      <w:pPr>
        <w:suppressAutoHyphens/>
        <w:spacing w:after="0" w:line="240" w:lineRule="auto"/>
        <w:ind w:firstLine="709"/>
        <w:jc w:val="both"/>
        <w:rPr>
          <w:rFonts w:ascii="Times New Roman" w:eastAsia="Times New Roman" w:hAnsi="Times New Roman" w:cs="Times New Roman"/>
          <w:sz w:val="28"/>
          <w:szCs w:val="24"/>
          <w:lang w:eastAsia="zh-CN"/>
        </w:rPr>
      </w:pPr>
      <w:r w:rsidRPr="005106D1">
        <w:rPr>
          <w:rFonts w:ascii="Times New Roman" w:eastAsia="Times New Roman" w:hAnsi="Times New Roman" w:cs="Times New Roman"/>
          <w:sz w:val="28"/>
          <w:szCs w:val="24"/>
          <w:lang w:eastAsia="zh-CN"/>
        </w:rPr>
        <w:t>2 Закона Республики Мордовия, из них – 1 – в сфере регулирования туристской деятельности, 1 – изменения в сфере закрепления вопросов местного значения за сельскими поселениями;</w:t>
      </w:r>
    </w:p>
    <w:p w:rsidR="005106D1" w:rsidRPr="005106D1" w:rsidRDefault="005106D1" w:rsidP="005106D1">
      <w:pPr>
        <w:suppressAutoHyphens/>
        <w:spacing w:after="0" w:line="240" w:lineRule="auto"/>
        <w:ind w:firstLine="709"/>
        <w:jc w:val="both"/>
        <w:rPr>
          <w:rFonts w:ascii="Times New Roman" w:eastAsia="Times New Roman" w:hAnsi="Times New Roman" w:cs="Times New Roman"/>
          <w:sz w:val="28"/>
          <w:szCs w:val="24"/>
          <w:lang w:eastAsia="zh-CN"/>
        </w:rPr>
      </w:pPr>
      <w:r w:rsidRPr="005106D1">
        <w:rPr>
          <w:rFonts w:ascii="Times New Roman" w:eastAsia="Times New Roman" w:hAnsi="Times New Roman" w:cs="Times New Roman"/>
          <w:sz w:val="28"/>
          <w:szCs w:val="24"/>
          <w:lang w:eastAsia="zh-CN"/>
        </w:rPr>
        <w:t>1 Указ Главы Республики Мордовия «Об учреждении грантов на реализацию значимых творческих проектов в области театрального искусства»;</w:t>
      </w:r>
    </w:p>
    <w:p w:rsidR="005106D1" w:rsidRPr="005106D1" w:rsidRDefault="005106D1" w:rsidP="005106D1">
      <w:pPr>
        <w:suppressAutoHyphens/>
        <w:spacing w:after="0" w:line="240" w:lineRule="auto"/>
        <w:ind w:firstLine="709"/>
        <w:jc w:val="both"/>
        <w:rPr>
          <w:rFonts w:ascii="Times New Roman" w:eastAsia="Times New Roman" w:hAnsi="Times New Roman" w:cs="Times New Roman"/>
          <w:sz w:val="28"/>
          <w:szCs w:val="24"/>
          <w:lang w:eastAsia="zh-CN"/>
        </w:rPr>
      </w:pPr>
      <w:r w:rsidRPr="005106D1">
        <w:rPr>
          <w:rFonts w:ascii="Times New Roman" w:eastAsia="Times New Roman" w:hAnsi="Times New Roman" w:cs="Times New Roman"/>
          <w:sz w:val="28"/>
          <w:szCs w:val="24"/>
          <w:lang w:eastAsia="zh-CN"/>
        </w:rPr>
        <w:t>7 постановлений Правительства Республики Мордовия, из них: 4 – о предоставлении субсидий муниципальным образованиям, 1 – в сфере оплаты труда, 1 – об утверждении порядка предоставления субсидий из республиканского бюджета Республики Мордовия,  1 – внесение изменений в устав НИИГН при Правительстве Республики Мордовия;</w:t>
      </w:r>
    </w:p>
    <w:p w:rsidR="005106D1" w:rsidRPr="005106D1" w:rsidRDefault="005106D1" w:rsidP="005106D1">
      <w:pPr>
        <w:suppressAutoHyphens/>
        <w:spacing w:after="0" w:line="240" w:lineRule="auto"/>
        <w:ind w:firstLine="709"/>
        <w:jc w:val="both"/>
        <w:rPr>
          <w:rFonts w:ascii="Times New Roman" w:eastAsia="Times New Roman" w:hAnsi="Times New Roman" w:cs="Times New Roman"/>
          <w:sz w:val="28"/>
          <w:szCs w:val="24"/>
          <w:lang w:eastAsia="zh-CN"/>
        </w:rPr>
      </w:pPr>
      <w:r w:rsidRPr="005106D1">
        <w:rPr>
          <w:rFonts w:ascii="Times New Roman" w:eastAsia="Times New Roman" w:hAnsi="Times New Roman" w:cs="Times New Roman"/>
          <w:sz w:val="28"/>
          <w:szCs w:val="24"/>
          <w:lang w:eastAsia="zh-CN"/>
        </w:rPr>
        <w:t>9 распоряжений Правительства Республики Мордовия, из них: 3 об одобрении проектов соглашений на предоставление субсидий из федерального бюджета, 5 – в сфере оплаты труда, 1 – внесение изменений в дорожную карту;</w:t>
      </w:r>
    </w:p>
    <w:p w:rsidR="005106D1" w:rsidRPr="005106D1" w:rsidRDefault="005106D1" w:rsidP="005106D1">
      <w:pPr>
        <w:suppressAutoHyphens/>
        <w:spacing w:after="0" w:line="240" w:lineRule="auto"/>
        <w:ind w:firstLine="709"/>
        <w:jc w:val="both"/>
        <w:rPr>
          <w:rFonts w:ascii="Times New Roman" w:eastAsia="Times New Roman" w:hAnsi="Times New Roman" w:cs="Times New Roman"/>
          <w:sz w:val="28"/>
          <w:szCs w:val="24"/>
          <w:lang w:eastAsia="zh-CN"/>
        </w:rPr>
      </w:pPr>
      <w:r w:rsidRPr="005106D1">
        <w:rPr>
          <w:rFonts w:ascii="Times New Roman" w:eastAsia="Times New Roman" w:hAnsi="Times New Roman" w:cs="Times New Roman"/>
          <w:sz w:val="28"/>
          <w:szCs w:val="24"/>
          <w:lang w:eastAsia="zh-CN"/>
        </w:rPr>
        <w:t xml:space="preserve">В </w:t>
      </w:r>
      <w:r w:rsidRPr="0044342E">
        <w:rPr>
          <w:rFonts w:ascii="Times New Roman" w:eastAsia="Times New Roman" w:hAnsi="Times New Roman" w:cs="Times New Roman"/>
          <w:sz w:val="28"/>
          <w:szCs w:val="24"/>
          <w:u w:val="single"/>
          <w:lang w:val="en-US" w:eastAsia="zh-CN"/>
        </w:rPr>
        <w:t>III</w:t>
      </w:r>
      <w:r w:rsidRPr="005106D1">
        <w:rPr>
          <w:rFonts w:ascii="Times New Roman" w:eastAsia="Times New Roman" w:hAnsi="Times New Roman" w:cs="Times New Roman"/>
          <w:sz w:val="28"/>
          <w:szCs w:val="24"/>
          <w:u w:val="single"/>
          <w:lang w:eastAsia="zh-CN"/>
        </w:rPr>
        <w:t xml:space="preserve"> квартале 2017 г.</w:t>
      </w:r>
      <w:r w:rsidRPr="005106D1">
        <w:rPr>
          <w:rFonts w:ascii="Times New Roman" w:eastAsia="Times New Roman" w:hAnsi="Times New Roman" w:cs="Times New Roman"/>
          <w:sz w:val="28"/>
          <w:szCs w:val="24"/>
          <w:lang w:eastAsia="zh-CN"/>
        </w:rPr>
        <w:t xml:space="preserve"> принято:</w:t>
      </w:r>
    </w:p>
    <w:p w:rsidR="005106D1" w:rsidRPr="005106D1" w:rsidRDefault="005106D1" w:rsidP="005106D1">
      <w:pPr>
        <w:suppressAutoHyphens/>
        <w:spacing w:after="0" w:line="240" w:lineRule="auto"/>
        <w:ind w:firstLine="709"/>
        <w:jc w:val="both"/>
        <w:rPr>
          <w:rFonts w:ascii="Times New Roman" w:eastAsia="Times New Roman" w:hAnsi="Times New Roman" w:cs="Times New Roman"/>
          <w:sz w:val="28"/>
          <w:szCs w:val="24"/>
          <w:lang w:eastAsia="zh-CN"/>
        </w:rPr>
      </w:pPr>
      <w:r w:rsidRPr="005106D1">
        <w:rPr>
          <w:rFonts w:ascii="Times New Roman" w:eastAsia="Times New Roman" w:hAnsi="Times New Roman" w:cs="Times New Roman"/>
          <w:sz w:val="28"/>
          <w:szCs w:val="24"/>
          <w:lang w:eastAsia="zh-CN"/>
        </w:rPr>
        <w:t>4 постановления Правительства Республики Мордовия, из них: 1 - о внесении изменений в Правила делопроизводства, 2 – о предоставлении субсидий муниципальным образованиям, 1 – о ликвидац</w:t>
      </w:r>
      <w:proofErr w:type="gramStart"/>
      <w:r w:rsidRPr="005106D1">
        <w:rPr>
          <w:rFonts w:ascii="Times New Roman" w:eastAsia="Times New Roman" w:hAnsi="Times New Roman" w:cs="Times New Roman"/>
          <w:sz w:val="28"/>
          <w:szCs w:val="24"/>
          <w:lang w:eastAsia="zh-CN"/>
        </w:rPr>
        <w:t>ии АУ</w:t>
      </w:r>
      <w:proofErr w:type="gramEnd"/>
      <w:r w:rsidRPr="005106D1">
        <w:rPr>
          <w:rFonts w:ascii="Times New Roman" w:eastAsia="Times New Roman" w:hAnsi="Times New Roman" w:cs="Times New Roman"/>
          <w:sz w:val="28"/>
          <w:szCs w:val="24"/>
          <w:lang w:eastAsia="zh-CN"/>
        </w:rPr>
        <w:t xml:space="preserve"> «Кинофонд».</w:t>
      </w:r>
    </w:p>
    <w:p w:rsidR="005106D1" w:rsidRPr="005106D1" w:rsidRDefault="005106D1" w:rsidP="005106D1">
      <w:pPr>
        <w:suppressAutoHyphens/>
        <w:spacing w:after="0" w:line="240" w:lineRule="auto"/>
        <w:ind w:firstLine="709"/>
        <w:jc w:val="both"/>
        <w:rPr>
          <w:rFonts w:ascii="Times New Roman" w:eastAsia="Times New Roman" w:hAnsi="Times New Roman" w:cs="Times New Roman"/>
          <w:sz w:val="28"/>
          <w:szCs w:val="24"/>
          <w:lang w:eastAsia="zh-CN"/>
        </w:rPr>
      </w:pPr>
      <w:r w:rsidRPr="005106D1">
        <w:rPr>
          <w:rFonts w:ascii="Times New Roman" w:eastAsia="Times New Roman" w:hAnsi="Times New Roman" w:cs="Times New Roman"/>
          <w:sz w:val="28"/>
          <w:szCs w:val="24"/>
          <w:lang w:eastAsia="zh-CN"/>
        </w:rPr>
        <w:t>2 распоряжения Правительства Республики Мордовия, из них: 2 – в сфере оплаты труда;</w:t>
      </w:r>
    </w:p>
    <w:p w:rsidR="005106D1" w:rsidRPr="005106D1" w:rsidRDefault="005106D1" w:rsidP="005106D1">
      <w:pPr>
        <w:suppressAutoHyphens/>
        <w:spacing w:after="0" w:line="240" w:lineRule="auto"/>
        <w:ind w:firstLine="709"/>
        <w:jc w:val="both"/>
        <w:rPr>
          <w:rFonts w:ascii="Times New Roman" w:eastAsia="Times New Roman" w:hAnsi="Times New Roman" w:cs="Times New Roman"/>
          <w:sz w:val="28"/>
          <w:szCs w:val="24"/>
          <w:lang w:eastAsia="zh-CN"/>
        </w:rPr>
      </w:pPr>
      <w:r w:rsidRPr="005106D1">
        <w:rPr>
          <w:rFonts w:ascii="Times New Roman" w:eastAsia="Times New Roman" w:hAnsi="Times New Roman" w:cs="Times New Roman"/>
          <w:sz w:val="28"/>
          <w:szCs w:val="24"/>
          <w:lang w:eastAsia="zh-CN"/>
        </w:rPr>
        <w:t xml:space="preserve">В </w:t>
      </w:r>
      <w:r w:rsidRPr="0044342E">
        <w:rPr>
          <w:rFonts w:ascii="Times New Roman" w:eastAsia="Times New Roman" w:hAnsi="Times New Roman" w:cs="Times New Roman"/>
          <w:sz w:val="28"/>
          <w:szCs w:val="24"/>
          <w:u w:val="single"/>
          <w:lang w:val="en-US" w:eastAsia="zh-CN"/>
        </w:rPr>
        <w:t>IV</w:t>
      </w:r>
      <w:r w:rsidRPr="005106D1">
        <w:rPr>
          <w:rFonts w:ascii="Times New Roman" w:eastAsia="Times New Roman" w:hAnsi="Times New Roman" w:cs="Times New Roman"/>
          <w:sz w:val="28"/>
          <w:szCs w:val="24"/>
          <w:u w:val="single"/>
          <w:lang w:eastAsia="zh-CN"/>
        </w:rPr>
        <w:t xml:space="preserve"> квартале 2017 г.</w:t>
      </w:r>
      <w:r w:rsidRPr="005106D1">
        <w:rPr>
          <w:rFonts w:ascii="Times New Roman" w:eastAsia="Times New Roman" w:hAnsi="Times New Roman" w:cs="Times New Roman"/>
          <w:sz w:val="28"/>
          <w:szCs w:val="24"/>
          <w:lang w:eastAsia="zh-CN"/>
        </w:rPr>
        <w:t xml:space="preserve"> принято:</w:t>
      </w:r>
    </w:p>
    <w:p w:rsidR="005106D1" w:rsidRPr="005106D1" w:rsidRDefault="005106D1" w:rsidP="0044342E">
      <w:pPr>
        <w:suppressAutoHyphens/>
        <w:spacing w:after="0" w:line="240" w:lineRule="auto"/>
        <w:ind w:firstLine="709"/>
        <w:jc w:val="both"/>
        <w:rPr>
          <w:rFonts w:ascii="Times New Roman" w:eastAsia="Times New Roman" w:hAnsi="Times New Roman" w:cs="Times New Roman"/>
          <w:sz w:val="28"/>
          <w:szCs w:val="24"/>
          <w:lang w:eastAsia="zh-CN"/>
        </w:rPr>
      </w:pPr>
      <w:r w:rsidRPr="005106D1">
        <w:rPr>
          <w:rFonts w:ascii="Times New Roman" w:eastAsia="Times New Roman" w:hAnsi="Times New Roman" w:cs="Times New Roman"/>
          <w:sz w:val="28"/>
          <w:szCs w:val="24"/>
          <w:lang w:eastAsia="zh-CN"/>
        </w:rPr>
        <w:t xml:space="preserve">7 постановлений Правительства Республики Мордовия, из них: 1 – об утверждении Положения о Министерстве, 1 – об утверждении Положения о порядке аттестации руководителей подведомственных учреждений, 4 </w:t>
      </w:r>
      <w:r w:rsidR="00D108C6">
        <w:rPr>
          <w:rFonts w:ascii="Times New Roman" w:eastAsia="Times New Roman" w:hAnsi="Times New Roman" w:cs="Times New Roman"/>
          <w:sz w:val="28"/>
          <w:szCs w:val="24"/>
          <w:lang w:eastAsia="zh-CN"/>
        </w:rPr>
        <w:t>‒</w:t>
      </w:r>
      <w:r w:rsidRPr="005106D1">
        <w:rPr>
          <w:rFonts w:ascii="Times New Roman" w:eastAsia="Times New Roman" w:hAnsi="Times New Roman" w:cs="Times New Roman"/>
          <w:sz w:val="28"/>
          <w:szCs w:val="24"/>
          <w:lang w:eastAsia="zh-CN"/>
        </w:rPr>
        <w:t xml:space="preserve"> о предоставлении субсидий муниципальным образованиям, 1 – о внесении изменений в государственную программу Республики Мордовия «Развитие культуры и туризма»;</w:t>
      </w:r>
    </w:p>
    <w:p w:rsidR="005106D1" w:rsidRPr="005106D1" w:rsidRDefault="005106D1" w:rsidP="0044342E">
      <w:pPr>
        <w:suppressAutoHyphens/>
        <w:spacing w:after="0" w:line="240" w:lineRule="auto"/>
        <w:ind w:firstLine="709"/>
        <w:jc w:val="both"/>
        <w:rPr>
          <w:rFonts w:ascii="Times New Roman" w:eastAsia="Times New Roman" w:hAnsi="Times New Roman" w:cs="Times New Roman"/>
          <w:sz w:val="28"/>
          <w:szCs w:val="24"/>
          <w:lang w:eastAsia="zh-CN"/>
        </w:rPr>
      </w:pPr>
      <w:r w:rsidRPr="005106D1">
        <w:rPr>
          <w:rFonts w:ascii="Times New Roman" w:eastAsia="Times New Roman" w:hAnsi="Times New Roman" w:cs="Times New Roman"/>
          <w:sz w:val="28"/>
          <w:szCs w:val="24"/>
          <w:lang w:eastAsia="zh-CN"/>
        </w:rPr>
        <w:t xml:space="preserve">10 распоряжений Правительства Республики Мордовия, из них 4 – в сфере оплаты труда, 2 – о плане мероприятий, 1 – о создании ликвидационной комиссии Архивной службы Республики Мордовия, 1 – о Тематическом плане НИИГН при Правительстве Республики Мордовия,  </w:t>
      </w:r>
      <w:r w:rsidR="0044342E">
        <w:rPr>
          <w:rFonts w:ascii="Times New Roman" w:eastAsia="Times New Roman" w:hAnsi="Times New Roman" w:cs="Times New Roman"/>
          <w:sz w:val="28"/>
          <w:szCs w:val="24"/>
          <w:lang w:eastAsia="zh-CN"/>
        </w:rPr>
        <w:t xml:space="preserve">    </w:t>
      </w:r>
      <w:r w:rsidRPr="005106D1">
        <w:rPr>
          <w:rFonts w:ascii="Times New Roman" w:eastAsia="Times New Roman" w:hAnsi="Times New Roman" w:cs="Times New Roman"/>
          <w:sz w:val="28"/>
          <w:szCs w:val="24"/>
          <w:lang w:eastAsia="zh-CN"/>
        </w:rPr>
        <w:t>2</w:t>
      </w:r>
      <w:r w:rsidR="0044342E">
        <w:rPr>
          <w:rFonts w:ascii="Times New Roman" w:eastAsia="Times New Roman" w:hAnsi="Times New Roman" w:cs="Times New Roman"/>
          <w:sz w:val="28"/>
          <w:szCs w:val="24"/>
          <w:lang w:eastAsia="zh-CN"/>
        </w:rPr>
        <w:t xml:space="preserve"> ‒</w:t>
      </w:r>
      <w:r w:rsidRPr="005106D1">
        <w:rPr>
          <w:rFonts w:ascii="Times New Roman" w:eastAsia="Times New Roman" w:hAnsi="Times New Roman" w:cs="Times New Roman"/>
          <w:sz w:val="28"/>
          <w:szCs w:val="24"/>
          <w:lang w:eastAsia="zh-CN"/>
        </w:rPr>
        <w:t xml:space="preserve"> об одобрении проектов соглашений на предоставление субсидий из федерального бюджета.</w:t>
      </w:r>
    </w:p>
    <w:p w:rsidR="005106D1" w:rsidRPr="005106D1" w:rsidRDefault="0044342E" w:rsidP="005106D1">
      <w:pPr>
        <w:suppressAutoHyphens/>
        <w:spacing w:after="0" w:line="240" w:lineRule="auto"/>
        <w:ind w:firstLine="709"/>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Также в</w:t>
      </w:r>
      <w:r w:rsidR="005106D1" w:rsidRPr="005106D1">
        <w:rPr>
          <w:rFonts w:ascii="Times New Roman" w:eastAsia="Times New Roman" w:hAnsi="Times New Roman" w:cs="Times New Roman"/>
          <w:sz w:val="28"/>
          <w:szCs w:val="24"/>
          <w:lang w:eastAsia="zh-CN"/>
        </w:rPr>
        <w:t xml:space="preserve"> </w:t>
      </w:r>
      <w:r w:rsidR="005106D1" w:rsidRPr="0044342E">
        <w:rPr>
          <w:rFonts w:ascii="Times New Roman" w:eastAsia="Times New Roman" w:hAnsi="Times New Roman" w:cs="Times New Roman"/>
          <w:sz w:val="28"/>
          <w:szCs w:val="24"/>
          <w:u w:val="single"/>
          <w:lang w:val="en-US" w:eastAsia="zh-CN"/>
        </w:rPr>
        <w:t>I</w:t>
      </w:r>
      <w:r w:rsidR="005106D1" w:rsidRPr="005106D1">
        <w:rPr>
          <w:rFonts w:ascii="Times New Roman" w:eastAsia="Times New Roman" w:hAnsi="Times New Roman" w:cs="Times New Roman"/>
          <w:sz w:val="28"/>
          <w:szCs w:val="24"/>
          <w:u w:val="single"/>
          <w:lang w:eastAsia="zh-CN"/>
        </w:rPr>
        <w:t xml:space="preserve"> квартале 2017 г.</w:t>
      </w:r>
      <w:r w:rsidR="005106D1" w:rsidRPr="005106D1">
        <w:rPr>
          <w:rFonts w:ascii="Times New Roman" w:eastAsia="Times New Roman" w:hAnsi="Times New Roman" w:cs="Times New Roman"/>
          <w:sz w:val="28"/>
          <w:szCs w:val="24"/>
          <w:lang w:eastAsia="zh-CN"/>
        </w:rPr>
        <w:t xml:space="preserve"> издано 197 приказов, из них: 21 по основной деятельности, 125 – по кадровым вопросам в отношении руководителей подведомственных учреждений, 31 – по кадровым вопросам в отношении государственных служащих Министерства,</w:t>
      </w:r>
    </w:p>
    <w:p w:rsidR="005106D1" w:rsidRPr="005106D1" w:rsidRDefault="005106D1" w:rsidP="0044342E">
      <w:pPr>
        <w:suppressAutoHyphens/>
        <w:spacing w:after="0" w:line="240" w:lineRule="auto"/>
        <w:ind w:firstLine="709"/>
        <w:jc w:val="both"/>
        <w:rPr>
          <w:rFonts w:ascii="Times New Roman" w:eastAsia="Times New Roman" w:hAnsi="Times New Roman" w:cs="Times New Roman"/>
          <w:sz w:val="28"/>
          <w:szCs w:val="24"/>
          <w:lang w:eastAsia="zh-CN"/>
        </w:rPr>
      </w:pPr>
      <w:r w:rsidRPr="005106D1">
        <w:rPr>
          <w:rFonts w:ascii="Times New Roman" w:eastAsia="Times New Roman" w:hAnsi="Times New Roman" w:cs="Times New Roman"/>
          <w:sz w:val="28"/>
          <w:szCs w:val="24"/>
          <w:lang w:eastAsia="zh-CN"/>
        </w:rPr>
        <w:t>20 приказов Архивной службы Республики Мордовия, из них 12 – организационные, кадровые и иные текущие вопросы, 5- о проведении мероприятий по контролю, 2 – о проведении конкурсов, 1 – внесение изменений в состав комиссии;</w:t>
      </w:r>
    </w:p>
    <w:p w:rsidR="005106D1" w:rsidRPr="005106D1" w:rsidRDefault="005106D1" w:rsidP="005106D1">
      <w:pPr>
        <w:suppressAutoHyphens/>
        <w:spacing w:after="0" w:line="240" w:lineRule="auto"/>
        <w:ind w:firstLine="709"/>
        <w:jc w:val="both"/>
        <w:rPr>
          <w:rFonts w:ascii="Times New Roman" w:eastAsia="Times New Roman" w:hAnsi="Times New Roman" w:cs="Times New Roman"/>
          <w:sz w:val="28"/>
          <w:szCs w:val="24"/>
          <w:lang w:eastAsia="zh-CN"/>
        </w:rPr>
      </w:pPr>
      <w:r w:rsidRPr="005106D1">
        <w:rPr>
          <w:rFonts w:ascii="Times New Roman" w:eastAsia="Times New Roman" w:hAnsi="Times New Roman" w:cs="Times New Roman"/>
          <w:sz w:val="28"/>
          <w:szCs w:val="24"/>
          <w:lang w:eastAsia="zh-CN"/>
        </w:rPr>
        <w:t xml:space="preserve">Во </w:t>
      </w:r>
      <w:r w:rsidRPr="0044342E">
        <w:rPr>
          <w:rFonts w:ascii="Times New Roman" w:eastAsia="Times New Roman" w:hAnsi="Times New Roman" w:cs="Times New Roman"/>
          <w:sz w:val="28"/>
          <w:szCs w:val="24"/>
          <w:u w:val="single"/>
          <w:lang w:val="en-US" w:eastAsia="zh-CN"/>
        </w:rPr>
        <w:t>II</w:t>
      </w:r>
      <w:r w:rsidRPr="005106D1">
        <w:rPr>
          <w:rFonts w:ascii="Times New Roman" w:eastAsia="Times New Roman" w:hAnsi="Times New Roman" w:cs="Times New Roman"/>
          <w:sz w:val="28"/>
          <w:szCs w:val="24"/>
          <w:u w:val="single"/>
          <w:lang w:eastAsia="zh-CN"/>
        </w:rPr>
        <w:t xml:space="preserve"> квартале 2017 г.</w:t>
      </w:r>
      <w:r w:rsidRPr="005106D1">
        <w:rPr>
          <w:rFonts w:ascii="Times New Roman" w:eastAsia="Times New Roman" w:hAnsi="Times New Roman" w:cs="Times New Roman"/>
          <w:sz w:val="28"/>
          <w:szCs w:val="24"/>
          <w:lang w:eastAsia="zh-CN"/>
        </w:rPr>
        <w:t xml:space="preserve"> издано 283 приказа, из них: 100 – по основной деятельности, 118 - по кадровым вопросам в отношении руководителей подведомственных учреждений, 37 - по кадровым вопросам в отношении государственных служащих Министерства,</w:t>
      </w:r>
    </w:p>
    <w:p w:rsidR="005106D1" w:rsidRPr="005106D1" w:rsidRDefault="005106D1" w:rsidP="005106D1">
      <w:pPr>
        <w:suppressAutoHyphens/>
        <w:spacing w:after="0" w:line="240" w:lineRule="auto"/>
        <w:jc w:val="both"/>
        <w:rPr>
          <w:rFonts w:ascii="Times New Roman" w:eastAsia="Times New Roman" w:hAnsi="Times New Roman" w:cs="Times New Roman"/>
          <w:sz w:val="28"/>
          <w:szCs w:val="24"/>
          <w:lang w:eastAsia="zh-CN"/>
        </w:rPr>
      </w:pPr>
      <w:r w:rsidRPr="005106D1">
        <w:rPr>
          <w:rFonts w:ascii="Times New Roman" w:eastAsia="Times New Roman" w:hAnsi="Times New Roman" w:cs="Times New Roman"/>
          <w:sz w:val="28"/>
          <w:szCs w:val="24"/>
          <w:lang w:eastAsia="zh-CN"/>
        </w:rPr>
        <w:t xml:space="preserve">28 приказов Архивной службы Республики Мордовия, из них: 13 – организационные, кадровые и иные текущие вопросы, 9- о проведении мероприятий по контролю, 2 – о проведении конкурсов, 2 – в сфере противодействия коррупции, 1 – внесение изменений в состав комиссии, 1 – внесение изменений в регламенты предоставления </w:t>
      </w:r>
      <w:proofErr w:type="spellStart"/>
      <w:r w:rsidRPr="005106D1">
        <w:rPr>
          <w:rFonts w:ascii="Times New Roman" w:eastAsia="Times New Roman" w:hAnsi="Times New Roman" w:cs="Times New Roman"/>
          <w:sz w:val="28"/>
          <w:szCs w:val="24"/>
          <w:lang w:eastAsia="zh-CN"/>
        </w:rPr>
        <w:t>госуслуг</w:t>
      </w:r>
      <w:proofErr w:type="spellEnd"/>
      <w:r w:rsidRPr="005106D1">
        <w:rPr>
          <w:rFonts w:ascii="Times New Roman" w:eastAsia="Times New Roman" w:hAnsi="Times New Roman" w:cs="Times New Roman"/>
          <w:sz w:val="28"/>
          <w:szCs w:val="24"/>
          <w:lang w:eastAsia="zh-CN"/>
        </w:rPr>
        <w:t>.</w:t>
      </w:r>
    </w:p>
    <w:p w:rsidR="005106D1" w:rsidRPr="005106D1" w:rsidRDefault="005106D1" w:rsidP="005106D1">
      <w:pPr>
        <w:suppressAutoHyphens/>
        <w:spacing w:after="0" w:line="240" w:lineRule="auto"/>
        <w:ind w:firstLine="709"/>
        <w:jc w:val="both"/>
        <w:rPr>
          <w:rFonts w:ascii="Times New Roman" w:eastAsia="Times New Roman" w:hAnsi="Times New Roman" w:cs="Times New Roman"/>
          <w:sz w:val="28"/>
          <w:szCs w:val="24"/>
          <w:lang w:eastAsia="zh-CN"/>
        </w:rPr>
      </w:pPr>
      <w:r w:rsidRPr="005106D1">
        <w:rPr>
          <w:rFonts w:ascii="Times New Roman" w:eastAsia="Times New Roman" w:hAnsi="Times New Roman" w:cs="Times New Roman"/>
          <w:sz w:val="28"/>
          <w:szCs w:val="24"/>
          <w:lang w:eastAsia="zh-CN"/>
        </w:rPr>
        <w:t xml:space="preserve">В </w:t>
      </w:r>
      <w:r w:rsidRPr="0044342E">
        <w:rPr>
          <w:rFonts w:ascii="Times New Roman" w:eastAsia="Times New Roman" w:hAnsi="Times New Roman" w:cs="Times New Roman"/>
          <w:sz w:val="28"/>
          <w:szCs w:val="24"/>
          <w:u w:val="single"/>
          <w:lang w:val="en-US" w:eastAsia="zh-CN"/>
        </w:rPr>
        <w:t>III</w:t>
      </w:r>
      <w:r w:rsidRPr="005106D1">
        <w:rPr>
          <w:rFonts w:ascii="Times New Roman" w:eastAsia="Times New Roman" w:hAnsi="Times New Roman" w:cs="Times New Roman"/>
          <w:sz w:val="28"/>
          <w:szCs w:val="24"/>
          <w:u w:val="single"/>
          <w:lang w:eastAsia="zh-CN"/>
        </w:rPr>
        <w:t xml:space="preserve"> квартале 2017 г.</w:t>
      </w:r>
      <w:r w:rsidRPr="005106D1">
        <w:rPr>
          <w:rFonts w:ascii="Times New Roman" w:eastAsia="Times New Roman" w:hAnsi="Times New Roman" w:cs="Times New Roman"/>
          <w:sz w:val="28"/>
          <w:szCs w:val="24"/>
          <w:lang w:eastAsia="zh-CN"/>
        </w:rPr>
        <w:t xml:space="preserve"> издано 203 приказа, из них: 42 – по основной деятельности, 107 – по кадровым вопросам в отношении руководителей подведомственных учреждений,</w:t>
      </w:r>
      <w:r w:rsidRPr="005106D1">
        <w:rPr>
          <w:rFonts w:ascii="Times New Roman" w:eastAsia="Times New Roman" w:hAnsi="Times New Roman" w:cs="Times New Roman"/>
          <w:sz w:val="28"/>
          <w:szCs w:val="24"/>
          <w:lang w:eastAsia="zh-CN"/>
        </w:rPr>
        <w:tab/>
        <w:t xml:space="preserve"> 38 - по кадровым вопросам в отношении государственных служащих Министерства;</w:t>
      </w:r>
    </w:p>
    <w:p w:rsidR="005106D1" w:rsidRPr="005106D1" w:rsidRDefault="005106D1" w:rsidP="005106D1">
      <w:pPr>
        <w:suppressAutoHyphens/>
        <w:spacing w:after="0" w:line="240" w:lineRule="auto"/>
        <w:jc w:val="both"/>
        <w:rPr>
          <w:rFonts w:ascii="Times New Roman" w:eastAsia="Times New Roman" w:hAnsi="Times New Roman" w:cs="Times New Roman"/>
          <w:sz w:val="28"/>
          <w:szCs w:val="24"/>
          <w:lang w:eastAsia="zh-CN"/>
        </w:rPr>
      </w:pPr>
      <w:r w:rsidRPr="005106D1">
        <w:rPr>
          <w:rFonts w:ascii="Times New Roman" w:eastAsia="Times New Roman" w:hAnsi="Times New Roman" w:cs="Times New Roman"/>
          <w:sz w:val="28"/>
          <w:szCs w:val="24"/>
          <w:lang w:eastAsia="zh-CN"/>
        </w:rPr>
        <w:t>16 приказов Архивной службы Республики Мордовия, из них: 11 – организационные, кадровые и иные текущие вопросы, 2 – о проведении конкурсов, 3 – внесение изменений в состав комиссии;</w:t>
      </w:r>
    </w:p>
    <w:p w:rsidR="005106D1" w:rsidRPr="005106D1" w:rsidRDefault="005106D1" w:rsidP="005106D1">
      <w:pPr>
        <w:suppressAutoHyphens/>
        <w:spacing w:after="0" w:line="240" w:lineRule="auto"/>
        <w:ind w:firstLine="709"/>
        <w:jc w:val="both"/>
        <w:rPr>
          <w:rFonts w:ascii="Times New Roman" w:eastAsia="Times New Roman" w:hAnsi="Times New Roman" w:cs="Times New Roman"/>
          <w:sz w:val="28"/>
          <w:szCs w:val="24"/>
          <w:lang w:eastAsia="zh-CN"/>
        </w:rPr>
      </w:pPr>
      <w:r w:rsidRPr="005106D1">
        <w:rPr>
          <w:rFonts w:ascii="Times New Roman" w:eastAsia="Times New Roman" w:hAnsi="Times New Roman" w:cs="Times New Roman"/>
          <w:sz w:val="28"/>
          <w:szCs w:val="24"/>
          <w:lang w:eastAsia="zh-CN"/>
        </w:rPr>
        <w:t xml:space="preserve">В </w:t>
      </w:r>
      <w:r w:rsidRPr="0044342E">
        <w:rPr>
          <w:rFonts w:ascii="Times New Roman" w:eastAsia="Times New Roman" w:hAnsi="Times New Roman" w:cs="Times New Roman"/>
          <w:sz w:val="28"/>
          <w:szCs w:val="24"/>
          <w:u w:val="single"/>
          <w:lang w:val="en-US" w:eastAsia="zh-CN"/>
        </w:rPr>
        <w:t>IV</w:t>
      </w:r>
      <w:r w:rsidRPr="005106D1">
        <w:rPr>
          <w:rFonts w:ascii="Times New Roman" w:eastAsia="Times New Roman" w:hAnsi="Times New Roman" w:cs="Times New Roman"/>
          <w:sz w:val="28"/>
          <w:szCs w:val="24"/>
          <w:u w:val="single"/>
          <w:lang w:eastAsia="zh-CN"/>
        </w:rPr>
        <w:t xml:space="preserve"> квартале 2017 г.</w:t>
      </w:r>
      <w:r w:rsidRPr="005106D1">
        <w:rPr>
          <w:rFonts w:ascii="Times New Roman" w:eastAsia="Times New Roman" w:hAnsi="Times New Roman" w:cs="Times New Roman"/>
          <w:sz w:val="28"/>
          <w:szCs w:val="24"/>
          <w:lang w:eastAsia="zh-CN"/>
        </w:rPr>
        <w:t xml:space="preserve"> издано 306 приказов, из них: 101 – по основной деятельности, 136 – по кадровым вопросам в отношении руководителей подведомственных учреждений, 53 – по кадровым вопросам в отношении государственных служащих Министерства, </w:t>
      </w:r>
    </w:p>
    <w:p w:rsidR="005106D1" w:rsidRDefault="005106D1" w:rsidP="0044342E">
      <w:pPr>
        <w:suppressAutoHyphens/>
        <w:spacing w:after="0" w:line="240" w:lineRule="auto"/>
        <w:ind w:firstLine="709"/>
        <w:jc w:val="both"/>
        <w:rPr>
          <w:rFonts w:ascii="Times New Roman" w:eastAsia="Times New Roman" w:hAnsi="Times New Roman" w:cs="Times New Roman"/>
          <w:sz w:val="28"/>
          <w:szCs w:val="24"/>
          <w:lang w:eastAsia="zh-CN"/>
        </w:rPr>
      </w:pPr>
      <w:r w:rsidRPr="005106D1">
        <w:rPr>
          <w:rFonts w:ascii="Times New Roman" w:eastAsia="Times New Roman" w:hAnsi="Times New Roman" w:cs="Times New Roman"/>
          <w:sz w:val="28"/>
          <w:szCs w:val="24"/>
          <w:lang w:eastAsia="zh-CN"/>
        </w:rPr>
        <w:t xml:space="preserve">16 приказов Архивной службы Республики Мордовия, из них: 11 – организационные, кадровые и иные текущие вопросы, 4 </w:t>
      </w:r>
      <w:r w:rsidR="0044342E">
        <w:rPr>
          <w:rFonts w:ascii="Times New Roman" w:eastAsia="Times New Roman" w:hAnsi="Times New Roman" w:cs="Times New Roman"/>
          <w:sz w:val="28"/>
          <w:szCs w:val="24"/>
          <w:lang w:eastAsia="zh-CN"/>
        </w:rPr>
        <w:t>‒</w:t>
      </w:r>
      <w:r w:rsidRPr="005106D1">
        <w:rPr>
          <w:rFonts w:ascii="Times New Roman" w:eastAsia="Times New Roman" w:hAnsi="Times New Roman" w:cs="Times New Roman"/>
          <w:sz w:val="28"/>
          <w:szCs w:val="24"/>
          <w:lang w:eastAsia="zh-CN"/>
        </w:rPr>
        <w:t xml:space="preserve"> о проведении мероприятий по контролю, 1 – внесение изменений в состав комиссии.</w:t>
      </w:r>
    </w:p>
    <w:p w:rsidR="005951A8" w:rsidRDefault="005951A8" w:rsidP="0044342E">
      <w:pPr>
        <w:suppressAutoHyphens/>
        <w:spacing w:after="0" w:line="240" w:lineRule="auto"/>
        <w:ind w:firstLine="709"/>
        <w:jc w:val="both"/>
        <w:rPr>
          <w:rFonts w:ascii="Times New Roman" w:eastAsia="Times New Roman" w:hAnsi="Times New Roman" w:cs="Times New Roman"/>
          <w:sz w:val="28"/>
          <w:szCs w:val="24"/>
          <w:lang w:eastAsia="zh-CN"/>
        </w:rPr>
      </w:pPr>
    </w:p>
    <w:p w:rsidR="005951A8" w:rsidRDefault="005951A8" w:rsidP="0044342E">
      <w:pPr>
        <w:suppressAutoHyphens/>
        <w:spacing w:after="0" w:line="240" w:lineRule="auto"/>
        <w:ind w:firstLine="709"/>
        <w:jc w:val="both"/>
        <w:rPr>
          <w:rFonts w:ascii="Times New Roman" w:eastAsia="Times New Roman" w:hAnsi="Times New Roman" w:cs="Times New Roman"/>
          <w:sz w:val="28"/>
          <w:szCs w:val="24"/>
          <w:lang w:eastAsia="zh-CN"/>
        </w:rPr>
      </w:pPr>
    </w:p>
    <w:p w:rsidR="005951A8" w:rsidRDefault="005951A8" w:rsidP="0044342E">
      <w:pPr>
        <w:suppressAutoHyphens/>
        <w:spacing w:after="0" w:line="240" w:lineRule="auto"/>
        <w:ind w:firstLine="709"/>
        <w:jc w:val="both"/>
        <w:rPr>
          <w:rFonts w:ascii="Times New Roman" w:eastAsia="Times New Roman" w:hAnsi="Times New Roman" w:cs="Times New Roman"/>
          <w:sz w:val="28"/>
          <w:szCs w:val="24"/>
          <w:lang w:eastAsia="zh-CN"/>
        </w:rPr>
      </w:pPr>
    </w:p>
    <w:p w:rsidR="005951A8" w:rsidRDefault="005951A8" w:rsidP="0044342E">
      <w:pPr>
        <w:suppressAutoHyphens/>
        <w:spacing w:after="0" w:line="240" w:lineRule="auto"/>
        <w:ind w:firstLine="709"/>
        <w:jc w:val="both"/>
        <w:rPr>
          <w:rFonts w:ascii="Times New Roman" w:eastAsia="Times New Roman" w:hAnsi="Times New Roman" w:cs="Times New Roman"/>
          <w:sz w:val="28"/>
          <w:szCs w:val="24"/>
          <w:lang w:eastAsia="zh-CN"/>
        </w:rPr>
      </w:pPr>
    </w:p>
    <w:p w:rsidR="00D108C6" w:rsidRDefault="00D108C6" w:rsidP="0044342E">
      <w:pPr>
        <w:suppressAutoHyphens/>
        <w:spacing w:after="0" w:line="240" w:lineRule="auto"/>
        <w:ind w:firstLine="709"/>
        <w:jc w:val="both"/>
        <w:rPr>
          <w:rFonts w:ascii="Times New Roman" w:eastAsia="Times New Roman" w:hAnsi="Times New Roman" w:cs="Times New Roman"/>
          <w:sz w:val="28"/>
          <w:szCs w:val="24"/>
          <w:lang w:eastAsia="zh-CN"/>
        </w:rPr>
      </w:pPr>
    </w:p>
    <w:p w:rsidR="005106D1" w:rsidRDefault="0044342E" w:rsidP="0044342E">
      <w:pPr>
        <w:suppressAutoHyphens/>
        <w:spacing w:after="0" w:line="240" w:lineRule="auto"/>
        <w:ind w:firstLine="709"/>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Сводная информация представлена в таблице:</w:t>
      </w:r>
    </w:p>
    <w:p w:rsidR="005106D1" w:rsidRPr="005106D1" w:rsidRDefault="005106D1" w:rsidP="005106D1">
      <w:pPr>
        <w:suppressAutoHyphens/>
        <w:spacing w:after="0" w:line="240" w:lineRule="auto"/>
        <w:ind w:firstLine="709"/>
        <w:jc w:val="both"/>
        <w:rPr>
          <w:rFonts w:ascii="Times New Roman" w:eastAsia="Times New Roman" w:hAnsi="Times New Roman" w:cs="Times New Roman"/>
          <w:sz w:val="32"/>
          <w:szCs w:val="28"/>
          <w:lang w:eastAsia="zh-CN"/>
        </w:rPr>
      </w:pPr>
    </w:p>
    <w:tbl>
      <w:tblPr>
        <w:tblW w:w="9869" w:type="dxa"/>
        <w:tblInd w:w="-288" w:type="dxa"/>
        <w:tblLayout w:type="fixed"/>
        <w:tblLook w:val="0000" w:firstRow="0" w:lastRow="0" w:firstColumn="0" w:lastColumn="0" w:noHBand="0" w:noVBand="0"/>
      </w:tblPr>
      <w:tblGrid>
        <w:gridCol w:w="1365"/>
        <w:gridCol w:w="1185"/>
        <w:gridCol w:w="1140"/>
        <w:gridCol w:w="1305"/>
        <w:gridCol w:w="1755"/>
        <w:gridCol w:w="1530"/>
        <w:gridCol w:w="1589"/>
      </w:tblGrid>
      <w:tr w:rsidR="005106D1" w:rsidRPr="005106D1" w:rsidTr="00393B58">
        <w:tc>
          <w:tcPr>
            <w:tcW w:w="9869" w:type="dxa"/>
            <w:gridSpan w:val="7"/>
            <w:tcBorders>
              <w:top w:val="single" w:sz="4" w:space="0" w:color="000000"/>
              <w:left w:val="single" w:sz="4" w:space="0" w:color="000000"/>
              <w:bottom w:val="single" w:sz="4" w:space="0" w:color="000000"/>
              <w:right w:val="single" w:sz="4" w:space="0" w:color="000000"/>
            </w:tcBorders>
            <w:shd w:val="clear" w:color="auto" w:fill="auto"/>
          </w:tcPr>
          <w:p w:rsidR="005106D1" w:rsidRPr="005106D1" w:rsidRDefault="005106D1" w:rsidP="00393B58">
            <w:pPr>
              <w:suppressAutoHyphens/>
              <w:snapToGrid w:val="0"/>
              <w:spacing w:after="0" w:line="240" w:lineRule="auto"/>
              <w:jc w:val="center"/>
              <w:rPr>
                <w:rFonts w:ascii="Times New Roman" w:eastAsia="Times New Roman" w:hAnsi="Times New Roman" w:cs="Times New Roman"/>
                <w:b/>
                <w:sz w:val="28"/>
                <w:szCs w:val="28"/>
                <w:lang w:eastAsia="zh-CN"/>
              </w:rPr>
            </w:pPr>
          </w:p>
          <w:p w:rsidR="005106D1" w:rsidRPr="005106D1" w:rsidRDefault="005106D1" w:rsidP="00393B58">
            <w:pPr>
              <w:suppressAutoHyphens/>
              <w:spacing w:after="0" w:line="240" w:lineRule="auto"/>
              <w:jc w:val="center"/>
              <w:rPr>
                <w:rFonts w:ascii="Times New Roman" w:eastAsia="Times New Roman" w:hAnsi="Times New Roman" w:cs="Times New Roman"/>
                <w:szCs w:val="24"/>
                <w:lang w:eastAsia="zh-CN"/>
              </w:rPr>
            </w:pPr>
            <w:r w:rsidRPr="005106D1">
              <w:rPr>
                <w:rFonts w:ascii="Times New Roman" w:eastAsia="Times New Roman" w:hAnsi="Times New Roman" w:cs="Times New Roman"/>
                <w:b/>
                <w:sz w:val="24"/>
                <w:szCs w:val="28"/>
                <w:lang w:eastAsia="zh-CN"/>
              </w:rPr>
              <w:t>Правовые акты, разработанные (инициированные) и принятые исполнительными органами государственной власти Р</w:t>
            </w:r>
            <w:r w:rsidRPr="0044342E">
              <w:rPr>
                <w:rFonts w:ascii="Times New Roman" w:eastAsia="Times New Roman" w:hAnsi="Times New Roman" w:cs="Times New Roman"/>
                <w:b/>
                <w:sz w:val="24"/>
                <w:szCs w:val="28"/>
                <w:lang w:eastAsia="zh-CN"/>
              </w:rPr>
              <w:t xml:space="preserve">еспублики Мордовия в 2017 году </w:t>
            </w:r>
          </w:p>
          <w:p w:rsidR="005106D1" w:rsidRPr="005106D1" w:rsidRDefault="005106D1" w:rsidP="00393B58">
            <w:pPr>
              <w:suppressAutoHyphens/>
              <w:spacing w:after="0" w:line="240" w:lineRule="auto"/>
              <w:jc w:val="center"/>
              <w:rPr>
                <w:rFonts w:ascii="Times New Roman" w:eastAsia="Times New Roman" w:hAnsi="Times New Roman" w:cs="Times New Roman"/>
                <w:b/>
                <w:sz w:val="28"/>
                <w:szCs w:val="28"/>
                <w:lang w:eastAsia="zh-CN"/>
              </w:rPr>
            </w:pPr>
          </w:p>
        </w:tc>
      </w:tr>
      <w:tr w:rsidR="005106D1" w:rsidRPr="005106D1" w:rsidTr="00393B58">
        <w:tc>
          <w:tcPr>
            <w:tcW w:w="1365" w:type="dxa"/>
            <w:tcBorders>
              <w:top w:val="single" w:sz="4" w:space="0" w:color="000000"/>
              <w:left w:val="single" w:sz="4" w:space="0" w:color="000000"/>
              <w:bottom w:val="single" w:sz="4" w:space="0" w:color="000000"/>
            </w:tcBorders>
            <w:shd w:val="clear" w:color="auto" w:fill="auto"/>
          </w:tcPr>
          <w:p w:rsidR="005106D1" w:rsidRPr="005106D1" w:rsidRDefault="005106D1" w:rsidP="00393B58">
            <w:pPr>
              <w:suppressAutoHyphens/>
              <w:spacing w:after="0" w:line="240" w:lineRule="auto"/>
              <w:jc w:val="both"/>
              <w:rPr>
                <w:rFonts w:ascii="Times New Roman" w:eastAsia="Times New Roman" w:hAnsi="Times New Roman" w:cs="Times New Roman"/>
                <w:sz w:val="24"/>
                <w:szCs w:val="24"/>
                <w:lang w:eastAsia="zh-CN"/>
              </w:rPr>
            </w:pPr>
            <w:r w:rsidRPr="005106D1">
              <w:rPr>
                <w:rFonts w:ascii="Times New Roman" w:eastAsia="Times New Roman" w:hAnsi="Times New Roman" w:cs="Times New Roman"/>
                <w:lang w:eastAsia="zh-CN"/>
              </w:rPr>
              <w:t>Период принятия (разработанных) правовых актов Республики Мордовия (квартал)</w:t>
            </w:r>
          </w:p>
        </w:tc>
        <w:tc>
          <w:tcPr>
            <w:tcW w:w="1185" w:type="dxa"/>
            <w:tcBorders>
              <w:top w:val="single" w:sz="4" w:space="0" w:color="000000"/>
              <w:left w:val="single" w:sz="4" w:space="0" w:color="000000"/>
              <w:bottom w:val="single" w:sz="4" w:space="0" w:color="000000"/>
            </w:tcBorders>
            <w:shd w:val="clear" w:color="auto" w:fill="auto"/>
          </w:tcPr>
          <w:p w:rsidR="005106D1" w:rsidRPr="005106D1" w:rsidRDefault="005106D1" w:rsidP="00393B58">
            <w:pPr>
              <w:suppressAutoHyphens/>
              <w:spacing w:after="0" w:line="240" w:lineRule="auto"/>
              <w:jc w:val="both"/>
              <w:rPr>
                <w:rFonts w:ascii="Times New Roman" w:eastAsia="Times New Roman" w:hAnsi="Times New Roman" w:cs="Times New Roman"/>
                <w:sz w:val="24"/>
                <w:szCs w:val="24"/>
                <w:lang w:eastAsia="zh-CN"/>
              </w:rPr>
            </w:pPr>
            <w:r w:rsidRPr="005106D1">
              <w:rPr>
                <w:rFonts w:ascii="Times New Roman" w:eastAsia="Times New Roman" w:hAnsi="Times New Roman" w:cs="Times New Roman"/>
                <w:lang w:eastAsia="zh-CN"/>
              </w:rPr>
              <w:t>Закон  Республики Мордовия (ед.)</w:t>
            </w:r>
          </w:p>
          <w:p w:rsidR="005106D1" w:rsidRPr="005106D1" w:rsidRDefault="005106D1" w:rsidP="00393B58">
            <w:pPr>
              <w:suppressAutoHyphens/>
              <w:spacing w:after="0" w:line="240" w:lineRule="auto"/>
              <w:jc w:val="both"/>
              <w:rPr>
                <w:rFonts w:ascii="Times New Roman" w:eastAsia="Times New Roman" w:hAnsi="Times New Roman" w:cs="Times New Roman"/>
                <w:sz w:val="24"/>
                <w:szCs w:val="24"/>
                <w:lang w:eastAsia="zh-CN"/>
              </w:rPr>
            </w:pPr>
            <w:r w:rsidRPr="005106D1">
              <w:rPr>
                <w:rFonts w:ascii="Times New Roman" w:eastAsia="Times New Roman" w:hAnsi="Times New Roman" w:cs="Times New Roman"/>
                <w:sz w:val="18"/>
                <w:szCs w:val="18"/>
                <w:lang w:eastAsia="zh-CN"/>
              </w:rPr>
              <w:t>**</w:t>
            </w:r>
          </w:p>
        </w:tc>
        <w:tc>
          <w:tcPr>
            <w:tcW w:w="1140" w:type="dxa"/>
            <w:tcBorders>
              <w:top w:val="single" w:sz="4" w:space="0" w:color="000000"/>
              <w:left w:val="single" w:sz="4" w:space="0" w:color="000000"/>
              <w:bottom w:val="single" w:sz="4" w:space="0" w:color="000000"/>
            </w:tcBorders>
            <w:shd w:val="clear" w:color="auto" w:fill="auto"/>
          </w:tcPr>
          <w:p w:rsidR="005106D1" w:rsidRPr="005106D1" w:rsidRDefault="005106D1" w:rsidP="00393B58">
            <w:pPr>
              <w:suppressAutoHyphens/>
              <w:spacing w:after="0" w:line="240" w:lineRule="auto"/>
              <w:jc w:val="both"/>
              <w:rPr>
                <w:rFonts w:ascii="Times New Roman" w:eastAsia="Times New Roman" w:hAnsi="Times New Roman" w:cs="Times New Roman"/>
                <w:sz w:val="24"/>
                <w:szCs w:val="24"/>
                <w:lang w:eastAsia="zh-CN"/>
              </w:rPr>
            </w:pPr>
            <w:r w:rsidRPr="005106D1">
              <w:rPr>
                <w:rFonts w:ascii="Times New Roman" w:eastAsia="Times New Roman" w:hAnsi="Times New Roman" w:cs="Times New Roman"/>
                <w:lang w:eastAsia="zh-CN"/>
              </w:rPr>
              <w:t>Указ Главы Республики Мордовия (ед.)</w:t>
            </w:r>
          </w:p>
          <w:p w:rsidR="005106D1" w:rsidRPr="005106D1" w:rsidRDefault="005106D1" w:rsidP="00393B58">
            <w:pPr>
              <w:suppressAutoHyphens/>
              <w:spacing w:after="0" w:line="240" w:lineRule="auto"/>
              <w:jc w:val="both"/>
              <w:rPr>
                <w:rFonts w:ascii="Times New Roman" w:eastAsia="Times New Roman" w:hAnsi="Times New Roman" w:cs="Times New Roman"/>
                <w:sz w:val="24"/>
                <w:szCs w:val="24"/>
                <w:lang w:eastAsia="zh-CN"/>
              </w:rPr>
            </w:pPr>
            <w:r w:rsidRPr="005106D1">
              <w:rPr>
                <w:rFonts w:ascii="Times New Roman" w:eastAsia="Times New Roman" w:hAnsi="Times New Roman" w:cs="Times New Roman"/>
                <w:sz w:val="18"/>
                <w:szCs w:val="18"/>
                <w:lang w:eastAsia="zh-CN"/>
              </w:rPr>
              <w:t>**</w:t>
            </w:r>
          </w:p>
        </w:tc>
        <w:tc>
          <w:tcPr>
            <w:tcW w:w="1305" w:type="dxa"/>
            <w:tcBorders>
              <w:top w:val="single" w:sz="4" w:space="0" w:color="000000"/>
              <w:left w:val="single" w:sz="4" w:space="0" w:color="000000"/>
              <w:bottom w:val="single" w:sz="4" w:space="0" w:color="000000"/>
            </w:tcBorders>
            <w:shd w:val="clear" w:color="auto" w:fill="auto"/>
          </w:tcPr>
          <w:p w:rsidR="005106D1" w:rsidRPr="005106D1" w:rsidRDefault="005106D1" w:rsidP="00393B58">
            <w:pPr>
              <w:suppressAutoHyphens/>
              <w:spacing w:after="0" w:line="240" w:lineRule="auto"/>
              <w:jc w:val="both"/>
              <w:rPr>
                <w:rFonts w:ascii="Times New Roman" w:eastAsia="Times New Roman" w:hAnsi="Times New Roman" w:cs="Times New Roman"/>
                <w:sz w:val="24"/>
                <w:szCs w:val="24"/>
                <w:lang w:eastAsia="zh-CN"/>
              </w:rPr>
            </w:pPr>
            <w:r w:rsidRPr="005106D1">
              <w:rPr>
                <w:rFonts w:ascii="Times New Roman" w:eastAsia="Times New Roman" w:hAnsi="Times New Roman" w:cs="Times New Roman"/>
                <w:lang w:eastAsia="zh-CN"/>
              </w:rPr>
              <w:t>Постановление Правительства Республики Мордовия (ед.)</w:t>
            </w:r>
          </w:p>
          <w:p w:rsidR="005106D1" w:rsidRPr="005106D1" w:rsidRDefault="005106D1" w:rsidP="00393B58">
            <w:pPr>
              <w:suppressAutoHyphens/>
              <w:spacing w:after="0" w:line="240" w:lineRule="auto"/>
              <w:jc w:val="both"/>
              <w:rPr>
                <w:rFonts w:ascii="Times New Roman" w:eastAsia="Times New Roman" w:hAnsi="Times New Roman" w:cs="Times New Roman"/>
                <w:sz w:val="24"/>
                <w:szCs w:val="24"/>
                <w:lang w:eastAsia="zh-CN"/>
              </w:rPr>
            </w:pPr>
            <w:r w:rsidRPr="005106D1">
              <w:rPr>
                <w:rFonts w:ascii="Times New Roman" w:eastAsia="Times New Roman" w:hAnsi="Times New Roman" w:cs="Times New Roman"/>
                <w:sz w:val="18"/>
                <w:szCs w:val="18"/>
                <w:lang w:eastAsia="zh-CN"/>
              </w:rPr>
              <w:t>**</w:t>
            </w:r>
          </w:p>
        </w:tc>
        <w:tc>
          <w:tcPr>
            <w:tcW w:w="1755" w:type="dxa"/>
            <w:tcBorders>
              <w:top w:val="single" w:sz="4" w:space="0" w:color="000000"/>
              <w:left w:val="single" w:sz="4" w:space="0" w:color="000000"/>
              <w:bottom w:val="single" w:sz="4" w:space="0" w:color="000000"/>
            </w:tcBorders>
            <w:shd w:val="clear" w:color="auto" w:fill="auto"/>
          </w:tcPr>
          <w:p w:rsidR="005106D1" w:rsidRPr="005106D1" w:rsidRDefault="005106D1" w:rsidP="00393B58">
            <w:pPr>
              <w:suppressAutoHyphens/>
              <w:spacing w:after="0" w:line="240" w:lineRule="auto"/>
              <w:jc w:val="both"/>
              <w:rPr>
                <w:rFonts w:ascii="Times New Roman" w:eastAsia="Times New Roman" w:hAnsi="Times New Roman" w:cs="Times New Roman"/>
                <w:sz w:val="24"/>
                <w:szCs w:val="24"/>
                <w:lang w:eastAsia="zh-CN"/>
              </w:rPr>
            </w:pPr>
            <w:r w:rsidRPr="005106D1">
              <w:rPr>
                <w:rFonts w:ascii="Times New Roman" w:eastAsia="Times New Roman" w:hAnsi="Times New Roman" w:cs="Times New Roman"/>
                <w:lang w:eastAsia="zh-CN"/>
              </w:rPr>
              <w:t>Распоряжение</w:t>
            </w:r>
          </w:p>
          <w:p w:rsidR="005106D1" w:rsidRPr="005106D1" w:rsidRDefault="005106D1" w:rsidP="00393B58">
            <w:pPr>
              <w:suppressAutoHyphens/>
              <w:spacing w:after="0" w:line="240" w:lineRule="auto"/>
              <w:jc w:val="both"/>
              <w:rPr>
                <w:rFonts w:ascii="Times New Roman" w:eastAsia="Times New Roman" w:hAnsi="Times New Roman" w:cs="Times New Roman"/>
                <w:sz w:val="24"/>
                <w:szCs w:val="24"/>
                <w:lang w:eastAsia="zh-CN"/>
              </w:rPr>
            </w:pPr>
            <w:r w:rsidRPr="005106D1">
              <w:rPr>
                <w:rFonts w:ascii="Times New Roman" w:eastAsia="Times New Roman" w:hAnsi="Times New Roman" w:cs="Times New Roman"/>
                <w:lang w:eastAsia="zh-CN"/>
              </w:rPr>
              <w:t>Правительства Республики Мордовия (ед.)</w:t>
            </w:r>
          </w:p>
          <w:p w:rsidR="005106D1" w:rsidRPr="005106D1" w:rsidRDefault="005106D1" w:rsidP="00393B58">
            <w:pPr>
              <w:suppressAutoHyphens/>
              <w:snapToGrid w:val="0"/>
              <w:spacing w:after="0" w:line="240" w:lineRule="auto"/>
              <w:jc w:val="both"/>
              <w:rPr>
                <w:rFonts w:ascii="Times New Roman" w:eastAsia="Times New Roman" w:hAnsi="Times New Roman" w:cs="Times New Roman"/>
                <w:sz w:val="24"/>
                <w:szCs w:val="24"/>
                <w:lang w:eastAsia="zh-CN"/>
              </w:rPr>
            </w:pPr>
            <w:r w:rsidRPr="005106D1">
              <w:rPr>
                <w:rFonts w:ascii="Times New Roman" w:eastAsia="Times New Roman" w:hAnsi="Times New Roman" w:cs="Times New Roman"/>
                <w:sz w:val="18"/>
                <w:szCs w:val="18"/>
                <w:lang w:eastAsia="zh-CN"/>
              </w:rPr>
              <w:t>**</w:t>
            </w:r>
          </w:p>
        </w:tc>
        <w:tc>
          <w:tcPr>
            <w:tcW w:w="1530" w:type="dxa"/>
            <w:tcBorders>
              <w:top w:val="single" w:sz="4" w:space="0" w:color="000000"/>
              <w:left w:val="single" w:sz="4" w:space="0" w:color="000000"/>
              <w:bottom w:val="single" w:sz="4" w:space="0" w:color="000000"/>
            </w:tcBorders>
            <w:shd w:val="clear" w:color="auto" w:fill="auto"/>
          </w:tcPr>
          <w:p w:rsidR="005106D1" w:rsidRPr="005106D1" w:rsidRDefault="005106D1" w:rsidP="00393B58">
            <w:pPr>
              <w:suppressAutoHyphens/>
              <w:spacing w:after="0" w:line="240" w:lineRule="auto"/>
              <w:jc w:val="both"/>
              <w:rPr>
                <w:rFonts w:ascii="Times New Roman" w:eastAsia="Times New Roman" w:hAnsi="Times New Roman" w:cs="Times New Roman"/>
                <w:sz w:val="24"/>
                <w:szCs w:val="24"/>
                <w:lang w:eastAsia="zh-CN"/>
              </w:rPr>
            </w:pPr>
            <w:r w:rsidRPr="005106D1">
              <w:rPr>
                <w:rFonts w:ascii="Times New Roman" w:eastAsia="Times New Roman" w:hAnsi="Times New Roman" w:cs="Times New Roman"/>
                <w:lang w:eastAsia="zh-CN"/>
              </w:rPr>
              <w:t>Приказ</w:t>
            </w:r>
          </w:p>
          <w:p w:rsidR="005106D1" w:rsidRPr="005106D1" w:rsidRDefault="005106D1" w:rsidP="00393B58">
            <w:pPr>
              <w:suppressAutoHyphens/>
              <w:spacing w:after="0" w:line="240" w:lineRule="auto"/>
              <w:jc w:val="both"/>
              <w:rPr>
                <w:rFonts w:ascii="Times New Roman" w:eastAsia="Times New Roman" w:hAnsi="Times New Roman" w:cs="Times New Roman"/>
                <w:sz w:val="24"/>
                <w:szCs w:val="24"/>
                <w:lang w:eastAsia="zh-CN"/>
              </w:rPr>
            </w:pPr>
            <w:r w:rsidRPr="005106D1">
              <w:rPr>
                <w:rFonts w:ascii="Times New Roman" w:eastAsia="Times New Roman" w:hAnsi="Times New Roman" w:cs="Times New Roman"/>
                <w:lang w:eastAsia="zh-CN"/>
              </w:rPr>
              <w:t>исполнительного органа государственной власти Республики Мордовия (ед.)</w:t>
            </w:r>
            <w:r w:rsidRPr="005106D1">
              <w:rPr>
                <w:rFonts w:ascii="Times New Roman" w:eastAsia="Times New Roman" w:hAnsi="Times New Roman" w:cs="Times New Roman"/>
                <w:sz w:val="18"/>
                <w:szCs w:val="18"/>
                <w:lang w:eastAsia="zh-CN"/>
              </w:rPr>
              <w:t>**</w:t>
            </w: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5106D1" w:rsidRPr="005106D1" w:rsidRDefault="005106D1" w:rsidP="00393B58">
            <w:pPr>
              <w:suppressAutoHyphens/>
              <w:spacing w:after="0" w:line="240" w:lineRule="auto"/>
              <w:jc w:val="both"/>
              <w:rPr>
                <w:rFonts w:ascii="Times New Roman" w:eastAsia="Times New Roman" w:hAnsi="Times New Roman" w:cs="Times New Roman"/>
                <w:sz w:val="24"/>
                <w:szCs w:val="24"/>
                <w:lang w:eastAsia="zh-CN"/>
              </w:rPr>
            </w:pPr>
            <w:r w:rsidRPr="005106D1">
              <w:rPr>
                <w:rFonts w:ascii="Times New Roman" w:eastAsia="Times New Roman" w:hAnsi="Times New Roman" w:cs="Times New Roman"/>
                <w:lang w:eastAsia="zh-CN"/>
              </w:rPr>
              <w:t xml:space="preserve">Проект федерального акта </w:t>
            </w:r>
            <w:r w:rsidRPr="005106D1">
              <w:rPr>
                <w:rFonts w:ascii="Times New Roman" w:eastAsia="Times New Roman" w:hAnsi="Times New Roman" w:cs="Times New Roman"/>
                <w:sz w:val="18"/>
                <w:szCs w:val="18"/>
                <w:lang w:eastAsia="zh-CN"/>
              </w:rPr>
              <w:t>**</w:t>
            </w:r>
          </w:p>
        </w:tc>
      </w:tr>
      <w:tr w:rsidR="005106D1" w:rsidRPr="005106D1" w:rsidTr="00393B58">
        <w:tc>
          <w:tcPr>
            <w:tcW w:w="1365" w:type="dxa"/>
            <w:tcBorders>
              <w:top w:val="single" w:sz="4" w:space="0" w:color="000000"/>
              <w:left w:val="single" w:sz="4" w:space="0" w:color="000000"/>
              <w:bottom w:val="single" w:sz="4" w:space="0" w:color="000000"/>
            </w:tcBorders>
            <w:shd w:val="clear" w:color="auto" w:fill="auto"/>
          </w:tcPr>
          <w:p w:rsidR="005106D1" w:rsidRPr="005106D1" w:rsidRDefault="005106D1" w:rsidP="005106D1">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en-US" w:eastAsia="zh-CN"/>
              </w:rPr>
              <w:t>I</w:t>
            </w:r>
            <w:r w:rsidRPr="005106D1">
              <w:rPr>
                <w:rFonts w:ascii="Times New Roman" w:eastAsia="Times New Roman" w:hAnsi="Times New Roman" w:cs="Times New Roman"/>
                <w:sz w:val="24"/>
                <w:szCs w:val="24"/>
                <w:lang w:eastAsia="zh-CN"/>
              </w:rPr>
              <w:t xml:space="preserve"> квартал</w:t>
            </w:r>
          </w:p>
        </w:tc>
        <w:tc>
          <w:tcPr>
            <w:tcW w:w="1185" w:type="dxa"/>
            <w:tcBorders>
              <w:top w:val="single" w:sz="4" w:space="0" w:color="000000"/>
              <w:left w:val="single" w:sz="4" w:space="0" w:color="000000"/>
              <w:bottom w:val="single" w:sz="4" w:space="0" w:color="000000"/>
            </w:tcBorders>
            <w:shd w:val="clear" w:color="auto" w:fill="auto"/>
          </w:tcPr>
          <w:p w:rsidR="005106D1" w:rsidRPr="005106D1" w:rsidRDefault="005106D1" w:rsidP="00393B58">
            <w:pPr>
              <w:suppressAutoHyphens/>
              <w:spacing w:after="0" w:line="240" w:lineRule="auto"/>
              <w:rPr>
                <w:rFonts w:ascii="Times New Roman" w:eastAsia="Times New Roman" w:hAnsi="Times New Roman" w:cs="Times New Roman"/>
                <w:sz w:val="24"/>
                <w:szCs w:val="24"/>
                <w:lang w:eastAsia="zh-CN"/>
              </w:rPr>
            </w:pPr>
            <w:r w:rsidRPr="005106D1">
              <w:rPr>
                <w:rFonts w:ascii="Times New Roman" w:eastAsia="Times New Roman" w:hAnsi="Times New Roman" w:cs="Times New Roman"/>
                <w:sz w:val="24"/>
                <w:szCs w:val="24"/>
                <w:lang w:eastAsia="zh-CN"/>
              </w:rPr>
              <w:t xml:space="preserve"> </w:t>
            </w:r>
          </w:p>
        </w:tc>
        <w:tc>
          <w:tcPr>
            <w:tcW w:w="1140" w:type="dxa"/>
            <w:tcBorders>
              <w:top w:val="single" w:sz="4" w:space="0" w:color="000000"/>
              <w:left w:val="single" w:sz="4" w:space="0" w:color="000000"/>
              <w:bottom w:val="single" w:sz="4" w:space="0" w:color="000000"/>
            </w:tcBorders>
            <w:shd w:val="clear" w:color="auto" w:fill="auto"/>
          </w:tcPr>
          <w:p w:rsidR="005106D1" w:rsidRPr="005106D1" w:rsidRDefault="005106D1" w:rsidP="00393B58">
            <w:pPr>
              <w:suppressAutoHyphens/>
              <w:spacing w:after="0" w:line="240" w:lineRule="auto"/>
              <w:rPr>
                <w:rFonts w:ascii="Times New Roman" w:eastAsia="Times New Roman" w:hAnsi="Times New Roman" w:cs="Times New Roman"/>
                <w:sz w:val="24"/>
                <w:szCs w:val="24"/>
                <w:lang w:eastAsia="zh-CN"/>
              </w:rPr>
            </w:pPr>
          </w:p>
        </w:tc>
        <w:tc>
          <w:tcPr>
            <w:tcW w:w="1305" w:type="dxa"/>
            <w:tcBorders>
              <w:top w:val="single" w:sz="4" w:space="0" w:color="000000"/>
              <w:left w:val="single" w:sz="4" w:space="0" w:color="000000"/>
              <w:bottom w:val="single" w:sz="4" w:space="0" w:color="000000"/>
            </w:tcBorders>
            <w:shd w:val="clear" w:color="auto" w:fill="auto"/>
          </w:tcPr>
          <w:p w:rsidR="005106D1" w:rsidRPr="005106D1" w:rsidRDefault="005106D1" w:rsidP="00393B58">
            <w:pPr>
              <w:suppressAutoHyphens/>
              <w:spacing w:after="0" w:line="240" w:lineRule="auto"/>
              <w:jc w:val="center"/>
              <w:rPr>
                <w:rFonts w:ascii="Times New Roman" w:eastAsia="Times New Roman" w:hAnsi="Times New Roman" w:cs="Times New Roman"/>
                <w:sz w:val="24"/>
                <w:szCs w:val="24"/>
                <w:lang w:eastAsia="zh-CN"/>
              </w:rPr>
            </w:pPr>
            <w:r w:rsidRPr="005106D1">
              <w:rPr>
                <w:rFonts w:ascii="Times New Roman" w:eastAsia="Times New Roman" w:hAnsi="Times New Roman" w:cs="Times New Roman"/>
                <w:sz w:val="24"/>
                <w:szCs w:val="24"/>
                <w:lang w:eastAsia="zh-CN"/>
              </w:rPr>
              <w:t>9</w:t>
            </w:r>
          </w:p>
        </w:tc>
        <w:tc>
          <w:tcPr>
            <w:tcW w:w="1755" w:type="dxa"/>
            <w:tcBorders>
              <w:top w:val="single" w:sz="4" w:space="0" w:color="000000"/>
              <w:left w:val="single" w:sz="4" w:space="0" w:color="000000"/>
              <w:bottom w:val="single" w:sz="4" w:space="0" w:color="000000"/>
            </w:tcBorders>
            <w:shd w:val="clear" w:color="auto" w:fill="auto"/>
          </w:tcPr>
          <w:p w:rsidR="005106D1" w:rsidRPr="005106D1" w:rsidRDefault="005106D1" w:rsidP="00393B58">
            <w:pPr>
              <w:suppressAutoHyphens/>
              <w:snapToGrid w:val="0"/>
              <w:spacing w:after="0" w:line="240" w:lineRule="auto"/>
              <w:jc w:val="center"/>
              <w:rPr>
                <w:rFonts w:ascii="Times New Roman" w:eastAsia="Times New Roman" w:hAnsi="Times New Roman" w:cs="Times New Roman"/>
                <w:sz w:val="24"/>
                <w:szCs w:val="24"/>
                <w:lang w:eastAsia="zh-CN"/>
              </w:rPr>
            </w:pPr>
            <w:r w:rsidRPr="005106D1">
              <w:rPr>
                <w:rFonts w:ascii="Times New Roman" w:eastAsia="Times New Roman" w:hAnsi="Times New Roman" w:cs="Times New Roman"/>
                <w:sz w:val="24"/>
                <w:szCs w:val="24"/>
                <w:lang w:eastAsia="zh-CN"/>
              </w:rPr>
              <w:t>11</w:t>
            </w:r>
          </w:p>
        </w:tc>
        <w:tc>
          <w:tcPr>
            <w:tcW w:w="1530" w:type="dxa"/>
            <w:tcBorders>
              <w:top w:val="single" w:sz="4" w:space="0" w:color="000000"/>
              <w:left w:val="single" w:sz="4" w:space="0" w:color="000000"/>
              <w:bottom w:val="single" w:sz="4" w:space="0" w:color="000000"/>
            </w:tcBorders>
            <w:shd w:val="clear" w:color="auto" w:fill="auto"/>
            <w:vAlign w:val="bottom"/>
          </w:tcPr>
          <w:p w:rsidR="005106D1" w:rsidRPr="005106D1" w:rsidRDefault="005106D1" w:rsidP="00393B58">
            <w:pPr>
              <w:suppressAutoHyphens/>
              <w:spacing w:after="0" w:line="240" w:lineRule="auto"/>
              <w:jc w:val="center"/>
              <w:rPr>
                <w:rFonts w:ascii="Times New Roman" w:eastAsia="Times New Roman" w:hAnsi="Times New Roman" w:cs="Times New Roman"/>
                <w:color w:val="000000"/>
                <w:lang w:eastAsia="zh-CN"/>
              </w:rPr>
            </w:pPr>
            <w:r w:rsidRPr="005106D1">
              <w:rPr>
                <w:rFonts w:ascii="Times New Roman" w:eastAsia="Times New Roman" w:hAnsi="Times New Roman" w:cs="Times New Roman"/>
                <w:color w:val="000000"/>
                <w:lang w:eastAsia="zh-CN"/>
              </w:rPr>
              <w:t>197</w:t>
            </w: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5106D1" w:rsidRPr="005106D1" w:rsidRDefault="005106D1" w:rsidP="00393B58">
            <w:pPr>
              <w:suppressAutoHyphens/>
              <w:spacing w:after="0" w:line="240" w:lineRule="auto"/>
              <w:rPr>
                <w:rFonts w:ascii="Times New Roman" w:eastAsia="Times New Roman" w:hAnsi="Times New Roman" w:cs="Times New Roman"/>
                <w:sz w:val="24"/>
                <w:szCs w:val="24"/>
                <w:lang w:eastAsia="zh-CN"/>
              </w:rPr>
            </w:pPr>
          </w:p>
        </w:tc>
      </w:tr>
      <w:tr w:rsidR="005106D1" w:rsidRPr="005106D1" w:rsidTr="00393B58">
        <w:tc>
          <w:tcPr>
            <w:tcW w:w="1365" w:type="dxa"/>
            <w:tcBorders>
              <w:left w:val="single" w:sz="4" w:space="0" w:color="000000"/>
              <w:bottom w:val="single" w:sz="4" w:space="0" w:color="000000"/>
            </w:tcBorders>
            <w:shd w:val="clear" w:color="auto" w:fill="auto"/>
          </w:tcPr>
          <w:p w:rsidR="005106D1" w:rsidRPr="005106D1" w:rsidRDefault="005106D1" w:rsidP="005106D1">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en-US" w:eastAsia="zh-CN"/>
              </w:rPr>
              <w:t>II</w:t>
            </w:r>
            <w:r w:rsidRPr="005106D1">
              <w:rPr>
                <w:rFonts w:ascii="Times New Roman" w:eastAsia="Times New Roman" w:hAnsi="Times New Roman" w:cs="Times New Roman"/>
                <w:sz w:val="24"/>
                <w:szCs w:val="24"/>
                <w:lang w:eastAsia="zh-CN"/>
              </w:rPr>
              <w:t xml:space="preserve"> квартал</w:t>
            </w:r>
          </w:p>
        </w:tc>
        <w:tc>
          <w:tcPr>
            <w:tcW w:w="1185" w:type="dxa"/>
            <w:tcBorders>
              <w:left w:val="single" w:sz="4" w:space="0" w:color="000000"/>
              <w:bottom w:val="single" w:sz="4" w:space="0" w:color="000000"/>
            </w:tcBorders>
            <w:shd w:val="clear" w:color="auto" w:fill="auto"/>
          </w:tcPr>
          <w:p w:rsidR="005106D1" w:rsidRPr="005106D1" w:rsidRDefault="005106D1" w:rsidP="00393B58">
            <w:pPr>
              <w:suppressAutoHyphens/>
              <w:spacing w:after="0" w:line="240" w:lineRule="auto"/>
              <w:rPr>
                <w:rFonts w:ascii="Times New Roman" w:eastAsia="Times New Roman" w:hAnsi="Times New Roman" w:cs="Times New Roman"/>
                <w:sz w:val="24"/>
                <w:szCs w:val="24"/>
                <w:lang w:eastAsia="zh-CN"/>
              </w:rPr>
            </w:pPr>
            <w:r w:rsidRPr="005106D1">
              <w:rPr>
                <w:rFonts w:ascii="Times New Roman" w:eastAsia="Times New Roman" w:hAnsi="Times New Roman" w:cs="Times New Roman"/>
                <w:sz w:val="24"/>
                <w:szCs w:val="24"/>
                <w:lang w:eastAsia="zh-CN"/>
              </w:rPr>
              <w:t>2</w:t>
            </w:r>
          </w:p>
        </w:tc>
        <w:tc>
          <w:tcPr>
            <w:tcW w:w="1140" w:type="dxa"/>
            <w:tcBorders>
              <w:left w:val="single" w:sz="4" w:space="0" w:color="000000"/>
              <w:bottom w:val="single" w:sz="4" w:space="0" w:color="000000"/>
            </w:tcBorders>
            <w:shd w:val="clear" w:color="auto" w:fill="auto"/>
          </w:tcPr>
          <w:p w:rsidR="005106D1" w:rsidRPr="005106D1" w:rsidRDefault="005106D1" w:rsidP="00393B58">
            <w:pPr>
              <w:suppressAutoHyphens/>
              <w:spacing w:after="0" w:line="240" w:lineRule="auto"/>
              <w:rPr>
                <w:rFonts w:ascii="Times New Roman" w:eastAsia="Times New Roman" w:hAnsi="Times New Roman" w:cs="Times New Roman"/>
                <w:sz w:val="24"/>
                <w:szCs w:val="24"/>
                <w:lang w:eastAsia="zh-CN"/>
              </w:rPr>
            </w:pPr>
            <w:r w:rsidRPr="005106D1">
              <w:rPr>
                <w:rFonts w:ascii="Times New Roman" w:eastAsia="Times New Roman" w:hAnsi="Times New Roman" w:cs="Times New Roman"/>
                <w:sz w:val="24"/>
                <w:szCs w:val="24"/>
                <w:lang w:eastAsia="zh-CN"/>
              </w:rPr>
              <w:t>1</w:t>
            </w:r>
          </w:p>
        </w:tc>
        <w:tc>
          <w:tcPr>
            <w:tcW w:w="1305" w:type="dxa"/>
            <w:tcBorders>
              <w:left w:val="single" w:sz="4" w:space="0" w:color="000000"/>
              <w:bottom w:val="single" w:sz="4" w:space="0" w:color="000000"/>
            </w:tcBorders>
            <w:shd w:val="clear" w:color="auto" w:fill="auto"/>
          </w:tcPr>
          <w:p w:rsidR="005106D1" w:rsidRPr="005106D1" w:rsidRDefault="005106D1" w:rsidP="00393B58">
            <w:pPr>
              <w:suppressAutoHyphens/>
              <w:spacing w:after="0" w:line="240" w:lineRule="auto"/>
              <w:jc w:val="center"/>
              <w:rPr>
                <w:rFonts w:ascii="Times New Roman" w:eastAsia="Times New Roman" w:hAnsi="Times New Roman" w:cs="Times New Roman"/>
                <w:sz w:val="24"/>
                <w:szCs w:val="24"/>
                <w:lang w:eastAsia="zh-CN"/>
              </w:rPr>
            </w:pPr>
            <w:r w:rsidRPr="005106D1">
              <w:rPr>
                <w:rFonts w:ascii="Times New Roman" w:eastAsia="Times New Roman" w:hAnsi="Times New Roman" w:cs="Times New Roman"/>
                <w:sz w:val="24"/>
                <w:szCs w:val="24"/>
                <w:lang w:eastAsia="zh-CN"/>
              </w:rPr>
              <w:t>7</w:t>
            </w:r>
          </w:p>
        </w:tc>
        <w:tc>
          <w:tcPr>
            <w:tcW w:w="1755" w:type="dxa"/>
            <w:tcBorders>
              <w:left w:val="single" w:sz="4" w:space="0" w:color="000000"/>
              <w:bottom w:val="single" w:sz="4" w:space="0" w:color="000000"/>
            </w:tcBorders>
            <w:shd w:val="clear" w:color="auto" w:fill="auto"/>
          </w:tcPr>
          <w:p w:rsidR="005106D1" w:rsidRPr="005106D1" w:rsidRDefault="005106D1" w:rsidP="00393B58">
            <w:pPr>
              <w:suppressAutoHyphens/>
              <w:snapToGrid w:val="0"/>
              <w:spacing w:after="0" w:line="240" w:lineRule="auto"/>
              <w:jc w:val="center"/>
              <w:rPr>
                <w:rFonts w:ascii="Times New Roman" w:eastAsia="Times New Roman" w:hAnsi="Times New Roman" w:cs="Times New Roman"/>
                <w:sz w:val="24"/>
                <w:szCs w:val="24"/>
                <w:lang w:eastAsia="zh-CN"/>
              </w:rPr>
            </w:pPr>
            <w:r w:rsidRPr="005106D1">
              <w:rPr>
                <w:rFonts w:ascii="Times New Roman" w:eastAsia="Times New Roman" w:hAnsi="Times New Roman" w:cs="Times New Roman"/>
                <w:sz w:val="24"/>
                <w:szCs w:val="24"/>
                <w:lang w:eastAsia="zh-CN"/>
              </w:rPr>
              <w:t>9</w:t>
            </w:r>
          </w:p>
        </w:tc>
        <w:tc>
          <w:tcPr>
            <w:tcW w:w="1530" w:type="dxa"/>
            <w:tcBorders>
              <w:left w:val="single" w:sz="4" w:space="0" w:color="000000"/>
              <w:bottom w:val="single" w:sz="4" w:space="0" w:color="000000"/>
            </w:tcBorders>
            <w:shd w:val="clear" w:color="auto" w:fill="auto"/>
            <w:vAlign w:val="bottom"/>
          </w:tcPr>
          <w:p w:rsidR="005106D1" w:rsidRPr="005106D1" w:rsidRDefault="005106D1" w:rsidP="00393B58">
            <w:pPr>
              <w:suppressAutoHyphens/>
              <w:spacing w:after="0" w:line="240" w:lineRule="auto"/>
              <w:jc w:val="center"/>
              <w:rPr>
                <w:rFonts w:ascii="Times New Roman" w:eastAsia="Times New Roman" w:hAnsi="Times New Roman" w:cs="Times New Roman"/>
                <w:color w:val="000000"/>
                <w:lang w:eastAsia="zh-CN"/>
              </w:rPr>
            </w:pPr>
            <w:r w:rsidRPr="005106D1">
              <w:rPr>
                <w:rFonts w:ascii="Times New Roman" w:eastAsia="Times New Roman" w:hAnsi="Times New Roman" w:cs="Times New Roman"/>
                <w:color w:val="000000"/>
                <w:lang w:eastAsia="zh-CN"/>
              </w:rPr>
              <w:t>283</w:t>
            </w:r>
          </w:p>
        </w:tc>
        <w:tc>
          <w:tcPr>
            <w:tcW w:w="1589" w:type="dxa"/>
            <w:tcBorders>
              <w:left w:val="single" w:sz="4" w:space="0" w:color="000000"/>
              <w:bottom w:val="single" w:sz="4" w:space="0" w:color="000000"/>
              <w:right w:val="single" w:sz="4" w:space="0" w:color="000000"/>
            </w:tcBorders>
            <w:shd w:val="clear" w:color="auto" w:fill="auto"/>
          </w:tcPr>
          <w:p w:rsidR="005106D1" w:rsidRPr="005106D1" w:rsidRDefault="005106D1" w:rsidP="00393B58">
            <w:pPr>
              <w:suppressAutoHyphens/>
              <w:spacing w:after="0" w:line="240" w:lineRule="auto"/>
              <w:rPr>
                <w:rFonts w:ascii="Times New Roman" w:eastAsia="Times New Roman" w:hAnsi="Times New Roman" w:cs="Times New Roman"/>
                <w:sz w:val="24"/>
                <w:szCs w:val="24"/>
                <w:lang w:eastAsia="zh-CN"/>
              </w:rPr>
            </w:pPr>
          </w:p>
        </w:tc>
      </w:tr>
      <w:tr w:rsidR="005106D1" w:rsidRPr="005106D1" w:rsidTr="00393B58">
        <w:tc>
          <w:tcPr>
            <w:tcW w:w="1365" w:type="dxa"/>
            <w:tcBorders>
              <w:left w:val="single" w:sz="4" w:space="0" w:color="000000"/>
              <w:bottom w:val="single" w:sz="4" w:space="0" w:color="000000"/>
            </w:tcBorders>
            <w:shd w:val="clear" w:color="auto" w:fill="auto"/>
          </w:tcPr>
          <w:p w:rsidR="005106D1" w:rsidRPr="005106D1" w:rsidRDefault="005106D1" w:rsidP="005106D1">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en-US" w:eastAsia="zh-CN"/>
              </w:rPr>
              <w:t>III</w:t>
            </w:r>
            <w:r w:rsidRPr="005106D1">
              <w:rPr>
                <w:rFonts w:ascii="Times New Roman" w:eastAsia="Times New Roman" w:hAnsi="Times New Roman" w:cs="Times New Roman"/>
                <w:sz w:val="24"/>
                <w:szCs w:val="24"/>
                <w:lang w:eastAsia="zh-CN"/>
              </w:rPr>
              <w:t xml:space="preserve"> квартал</w:t>
            </w:r>
          </w:p>
        </w:tc>
        <w:tc>
          <w:tcPr>
            <w:tcW w:w="1185" w:type="dxa"/>
            <w:tcBorders>
              <w:left w:val="single" w:sz="4" w:space="0" w:color="000000"/>
              <w:bottom w:val="single" w:sz="4" w:space="0" w:color="000000"/>
            </w:tcBorders>
            <w:shd w:val="clear" w:color="auto" w:fill="auto"/>
          </w:tcPr>
          <w:p w:rsidR="005106D1" w:rsidRPr="005106D1" w:rsidRDefault="005106D1" w:rsidP="00393B58">
            <w:pPr>
              <w:suppressAutoHyphens/>
              <w:spacing w:after="0" w:line="240" w:lineRule="auto"/>
              <w:rPr>
                <w:rFonts w:ascii="Times New Roman" w:eastAsia="Times New Roman" w:hAnsi="Times New Roman" w:cs="Times New Roman"/>
                <w:sz w:val="24"/>
                <w:szCs w:val="24"/>
                <w:lang w:eastAsia="zh-CN"/>
              </w:rPr>
            </w:pPr>
          </w:p>
        </w:tc>
        <w:tc>
          <w:tcPr>
            <w:tcW w:w="1140" w:type="dxa"/>
            <w:tcBorders>
              <w:left w:val="single" w:sz="4" w:space="0" w:color="000000"/>
              <w:bottom w:val="single" w:sz="4" w:space="0" w:color="000000"/>
            </w:tcBorders>
            <w:shd w:val="clear" w:color="auto" w:fill="auto"/>
          </w:tcPr>
          <w:p w:rsidR="005106D1" w:rsidRPr="005106D1" w:rsidRDefault="005106D1" w:rsidP="00393B58">
            <w:pPr>
              <w:suppressAutoHyphens/>
              <w:spacing w:after="0" w:line="240" w:lineRule="auto"/>
              <w:rPr>
                <w:rFonts w:ascii="Times New Roman" w:eastAsia="Times New Roman" w:hAnsi="Times New Roman" w:cs="Times New Roman"/>
                <w:sz w:val="24"/>
                <w:szCs w:val="24"/>
                <w:lang w:eastAsia="zh-CN"/>
              </w:rPr>
            </w:pPr>
          </w:p>
        </w:tc>
        <w:tc>
          <w:tcPr>
            <w:tcW w:w="1305" w:type="dxa"/>
            <w:tcBorders>
              <w:left w:val="single" w:sz="4" w:space="0" w:color="000000"/>
              <w:bottom w:val="single" w:sz="4" w:space="0" w:color="000000"/>
            </w:tcBorders>
            <w:shd w:val="clear" w:color="auto" w:fill="auto"/>
          </w:tcPr>
          <w:p w:rsidR="005106D1" w:rsidRPr="005106D1" w:rsidRDefault="005106D1" w:rsidP="00393B58">
            <w:pPr>
              <w:suppressAutoHyphens/>
              <w:spacing w:after="0" w:line="240" w:lineRule="auto"/>
              <w:jc w:val="center"/>
              <w:rPr>
                <w:rFonts w:ascii="Times New Roman" w:eastAsia="Times New Roman" w:hAnsi="Times New Roman" w:cs="Times New Roman"/>
                <w:sz w:val="24"/>
                <w:szCs w:val="24"/>
                <w:lang w:eastAsia="zh-CN"/>
              </w:rPr>
            </w:pPr>
            <w:r w:rsidRPr="005106D1">
              <w:rPr>
                <w:rFonts w:ascii="Times New Roman" w:eastAsia="Times New Roman" w:hAnsi="Times New Roman" w:cs="Times New Roman"/>
                <w:sz w:val="24"/>
                <w:szCs w:val="24"/>
                <w:lang w:eastAsia="zh-CN"/>
              </w:rPr>
              <w:t>4</w:t>
            </w:r>
          </w:p>
        </w:tc>
        <w:tc>
          <w:tcPr>
            <w:tcW w:w="1755" w:type="dxa"/>
            <w:tcBorders>
              <w:left w:val="single" w:sz="4" w:space="0" w:color="000000"/>
              <w:bottom w:val="single" w:sz="4" w:space="0" w:color="000000"/>
            </w:tcBorders>
            <w:shd w:val="clear" w:color="auto" w:fill="auto"/>
          </w:tcPr>
          <w:p w:rsidR="005106D1" w:rsidRPr="005106D1" w:rsidRDefault="005106D1" w:rsidP="00393B58">
            <w:pPr>
              <w:suppressAutoHyphens/>
              <w:snapToGrid w:val="0"/>
              <w:spacing w:after="0" w:line="240" w:lineRule="auto"/>
              <w:jc w:val="center"/>
              <w:rPr>
                <w:rFonts w:ascii="Times New Roman" w:eastAsia="Times New Roman" w:hAnsi="Times New Roman" w:cs="Times New Roman"/>
                <w:sz w:val="24"/>
                <w:szCs w:val="24"/>
                <w:lang w:eastAsia="zh-CN"/>
              </w:rPr>
            </w:pPr>
            <w:r w:rsidRPr="005106D1">
              <w:rPr>
                <w:rFonts w:ascii="Times New Roman" w:eastAsia="Times New Roman" w:hAnsi="Times New Roman" w:cs="Times New Roman"/>
                <w:sz w:val="24"/>
                <w:szCs w:val="24"/>
                <w:lang w:eastAsia="zh-CN"/>
              </w:rPr>
              <w:t>2</w:t>
            </w:r>
          </w:p>
        </w:tc>
        <w:tc>
          <w:tcPr>
            <w:tcW w:w="1530" w:type="dxa"/>
            <w:tcBorders>
              <w:left w:val="single" w:sz="4" w:space="0" w:color="000000"/>
              <w:bottom w:val="single" w:sz="4" w:space="0" w:color="000000"/>
            </w:tcBorders>
            <w:shd w:val="clear" w:color="auto" w:fill="auto"/>
            <w:vAlign w:val="bottom"/>
          </w:tcPr>
          <w:p w:rsidR="005106D1" w:rsidRPr="005106D1" w:rsidRDefault="005106D1" w:rsidP="00393B58">
            <w:pPr>
              <w:suppressAutoHyphens/>
              <w:spacing w:after="0" w:line="240" w:lineRule="auto"/>
              <w:jc w:val="center"/>
              <w:rPr>
                <w:rFonts w:ascii="Times New Roman" w:eastAsia="Times New Roman" w:hAnsi="Times New Roman" w:cs="Times New Roman"/>
                <w:color w:val="000000"/>
                <w:lang w:eastAsia="zh-CN"/>
              </w:rPr>
            </w:pPr>
            <w:r w:rsidRPr="005106D1">
              <w:rPr>
                <w:rFonts w:ascii="Times New Roman" w:eastAsia="Times New Roman" w:hAnsi="Times New Roman" w:cs="Times New Roman"/>
                <w:color w:val="000000"/>
                <w:lang w:eastAsia="zh-CN"/>
              </w:rPr>
              <w:t>203</w:t>
            </w:r>
          </w:p>
        </w:tc>
        <w:tc>
          <w:tcPr>
            <w:tcW w:w="1589" w:type="dxa"/>
            <w:tcBorders>
              <w:left w:val="single" w:sz="4" w:space="0" w:color="000000"/>
              <w:bottom w:val="single" w:sz="4" w:space="0" w:color="000000"/>
              <w:right w:val="single" w:sz="4" w:space="0" w:color="000000"/>
            </w:tcBorders>
            <w:shd w:val="clear" w:color="auto" w:fill="auto"/>
          </w:tcPr>
          <w:p w:rsidR="005106D1" w:rsidRPr="005106D1" w:rsidRDefault="005106D1" w:rsidP="00393B58">
            <w:pPr>
              <w:suppressAutoHyphens/>
              <w:spacing w:after="0" w:line="240" w:lineRule="auto"/>
              <w:rPr>
                <w:rFonts w:ascii="Times New Roman" w:eastAsia="Times New Roman" w:hAnsi="Times New Roman" w:cs="Times New Roman"/>
                <w:sz w:val="24"/>
                <w:szCs w:val="24"/>
                <w:lang w:eastAsia="zh-CN"/>
              </w:rPr>
            </w:pPr>
          </w:p>
        </w:tc>
      </w:tr>
      <w:tr w:rsidR="005106D1" w:rsidRPr="005106D1" w:rsidTr="00393B58">
        <w:tc>
          <w:tcPr>
            <w:tcW w:w="1365" w:type="dxa"/>
            <w:tcBorders>
              <w:left w:val="single" w:sz="4" w:space="0" w:color="000000"/>
              <w:bottom w:val="single" w:sz="4" w:space="0" w:color="000000"/>
            </w:tcBorders>
            <w:shd w:val="clear" w:color="auto" w:fill="auto"/>
          </w:tcPr>
          <w:p w:rsidR="005106D1" w:rsidRPr="005106D1" w:rsidRDefault="005106D1" w:rsidP="005106D1">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en-US" w:eastAsia="zh-CN"/>
              </w:rPr>
              <w:t>IV</w:t>
            </w:r>
            <w:r w:rsidRPr="005106D1">
              <w:rPr>
                <w:rFonts w:ascii="Times New Roman" w:eastAsia="Times New Roman" w:hAnsi="Times New Roman" w:cs="Times New Roman"/>
                <w:sz w:val="24"/>
                <w:szCs w:val="24"/>
                <w:lang w:eastAsia="zh-CN"/>
              </w:rPr>
              <w:t xml:space="preserve"> квартал</w:t>
            </w:r>
          </w:p>
        </w:tc>
        <w:tc>
          <w:tcPr>
            <w:tcW w:w="1185" w:type="dxa"/>
            <w:tcBorders>
              <w:left w:val="single" w:sz="4" w:space="0" w:color="000000"/>
              <w:bottom w:val="single" w:sz="4" w:space="0" w:color="000000"/>
            </w:tcBorders>
            <w:shd w:val="clear" w:color="auto" w:fill="auto"/>
          </w:tcPr>
          <w:p w:rsidR="005106D1" w:rsidRPr="005106D1" w:rsidRDefault="005106D1" w:rsidP="00393B58">
            <w:pPr>
              <w:suppressAutoHyphens/>
              <w:spacing w:after="0" w:line="240" w:lineRule="auto"/>
              <w:rPr>
                <w:rFonts w:ascii="Times New Roman" w:eastAsia="Times New Roman" w:hAnsi="Times New Roman" w:cs="Times New Roman"/>
                <w:sz w:val="24"/>
                <w:szCs w:val="24"/>
                <w:lang w:eastAsia="zh-CN"/>
              </w:rPr>
            </w:pPr>
          </w:p>
        </w:tc>
        <w:tc>
          <w:tcPr>
            <w:tcW w:w="1140" w:type="dxa"/>
            <w:tcBorders>
              <w:left w:val="single" w:sz="4" w:space="0" w:color="000000"/>
              <w:bottom w:val="single" w:sz="4" w:space="0" w:color="000000"/>
            </w:tcBorders>
            <w:shd w:val="clear" w:color="auto" w:fill="auto"/>
          </w:tcPr>
          <w:p w:rsidR="005106D1" w:rsidRPr="005106D1" w:rsidRDefault="005106D1" w:rsidP="00393B58">
            <w:pPr>
              <w:suppressAutoHyphens/>
              <w:spacing w:after="0" w:line="240" w:lineRule="auto"/>
              <w:rPr>
                <w:rFonts w:ascii="Times New Roman" w:eastAsia="Times New Roman" w:hAnsi="Times New Roman" w:cs="Times New Roman"/>
                <w:sz w:val="24"/>
                <w:szCs w:val="24"/>
                <w:lang w:eastAsia="zh-CN"/>
              </w:rPr>
            </w:pPr>
          </w:p>
        </w:tc>
        <w:tc>
          <w:tcPr>
            <w:tcW w:w="1305" w:type="dxa"/>
            <w:tcBorders>
              <w:left w:val="single" w:sz="4" w:space="0" w:color="000000"/>
              <w:bottom w:val="single" w:sz="4" w:space="0" w:color="000000"/>
            </w:tcBorders>
            <w:shd w:val="clear" w:color="auto" w:fill="auto"/>
          </w:tcPr>
          <w:p w:rsidR="005106D1" w:rsidRPr="005106D1" w:rsidRDefault="005106D1" w:rsidP="00393B58">
            <w:pPr>
              <w:suppressAutoHyphens/>
              <w:spacing w:after="0" w:line="240" w:lineRule="auto"/>
              <w:jc w:val="center"/>
              <w:rPr>
                <w:rFonts w:ascii="Times New Roman" w:eastAsia="Times New Roman" w:hAnsi="Times New Roman" w:cs="Times New Roman"/>
                <w:sz w:val="24"/>
                <w:szCs w:val="24"/>
                <w:lang w:eastAsia="zh-CN"/>
              </w:rPr>
            </w:pPr>
            <w:r w:rsidRPr="005106D1">
              <w:rPr>
                <w:rFonts w:ascii="Times New Roman" w:eastAsia="Times New Roman" w:hAnsi="Times New Roman" w:cs="Times New Roman"/>
                <w:sz w:val="24"/>
                <w:szCs w:val="24"/>
                <w:lang w:eastAsia="zh-CN"/>
              </w:rPr>
              <w:t>7</w:t>
            </w:r>
          </w:p>
        </w:tc>
        <w:tc>
          <w:tcPr>
            <w:tcW w:w="1755" w:type="dxa"/>
            <w:tcBorders>
              <w:left w:val="single" w:sz="4" w:space="0" w:color="000000"/>
              <w:bottom w:val="single" w:sz="4" w:space="0" w:color="000000"/>
            </w:tcBorders>
            <w:shd w:val="clear" w:color="auto" w:fill="auto"/>
          </w:tcPr>
          <w:p w:rsidR="005106D1" w:rsidRPr="005106D1" w:rsidRDefault="005106D1" w:rsidP="00393B58">
            <w:pPr>
              <w:suppressAutoHyphens/>
              <w:snapToGrid w:val="0"/>
              <w:spacing w:after="0" w:line="240" w:lineRule="auto"/>
              <w:jc w:val="center"/>
              <w:rPr>
                <w:rFonts w:ascii="Times New Roman" w:eastAsia="Times New Roman" w:hAnsi="Times New Roman" w:cs="Times New Roman"/>
                <w:sz w:val="24"/>
                <w:szCs w:val="24"/>
                <w:lang w:eastAsia="zh-CN"/>
              </w:rPr>
            </w:pPr>
            <w:r w:rsidRPr="005106D1">
              <w:rPr>
                <w:rFonts w:ascii="Times New Roman" w:eastAsia="Times New Roman" w:hAnsi="Times New Roman" w:cs="Times New Roman"/>
                <w:sz w:val="24"/>
                <w:szCs w:val="24"/>
                <w:lang w:eastAsia="zh-CN"/>
              </w:rPr>
              <w:t>10</w:t>
            </w:r>
          </w:p>
        </w:tc>
        <w:tc>
          <w:tcPr>
            <w:tcW w:w="1530" w:type="dxa"/>
            <w:tcBorders>
              <w:left w:val="single" w:sz="4" w:space="0" w:color="000000"/>
              <w:bottom w:val="single" w:sz="4" w:space="0" w:color="000000"/>
            </w:tcBorders>
            <w:shd w:val="clear" w:color="auto" w:fill="auto"/>
            <w:vAlign w:val="bottom"/>
          </w:tcPr>
          <w:p w:rsidR="005106D1" w:rsidRPr="005106D1" w:rsidRDefault="005106D1" w:rsidP="00393B58">
            <w:pPr>
              <w:suppressAutoHyphens/>
              <w:spacing w:after="0" w:line="240" w:lineRule="auto"/>
              <w:jc w:val="center"/>
              <w:rPr>
                <w:rFonts w:ascii="Times New Roman" w:eastAsia="Times New Roman" w:hAnsi="Times New Roman" w:cs="Times New Roman"/>
                <w:color w:val="000000"/>
                <w:lang w:eastAsia="zh-CN"/>
              </w:rPr>
            </w:pPr>
            <w:r w:rsidRPr="005106D1">
              <w:rPr>
                <w:rFonts w:ascii="Times New Roman" w:eastAsia="Times New Roman" w:hAnsi="Times New Roman" w:cs="Times New Roman"/>
                <w:color w:val="000000"/>
                <w:lang w:eastAsia="zh-CN"/>
              </w:rPr>
              <w:t>306</w:t>
            </w:r>
          </w:p>
        </w:tc>
        <w:tc>
          <w:tcPr>
            <w:tcW w:w="1589" w:type="dxa"/>
            <w:tcBorders>
              <w:left w:val="single" w:sz="4" w:space="0" w:color="000000"/>
              <w:bottom w:val="single" w:sz="4" w:space="0" w:color="000000"/>
              <w:right w:val="single" w:sz="4" w:space="0" w:color="000000"/>
            </w:tcBorders>
            <w:shd w:val="clear" w:color="auto" w:fill="auto"/>
          </w:tcPr>
          <w:p w:rsidR="005106D1" w:rsidRPr="005106D1" w:rsidRDefault="005106D1" w:rsidP="00393B58">
            <w:pPr>
              <w:suppressAutoHyphens/>
              <w:spacing w:after="0" w:line="240" w:lineRule="auto"/>
              <w:rPr>
                <w:rFonts w:ascii="Times New Roman" w:eastAsia="Times New Roman" w:hAnsi="Times New Roman" w:cs="Times New Roman"/>
                <w:sz w:val="24"/>
                <w:szCs w:val="24"/>
                <w:lang w:eastAsia="zh-CN"/>
              </w:rPr>
            </w:pPr>
          </w:p>
        </w:tc>
      </w:tr>
      <w:tr w:rsidR="005106D1" w:rsidRPr="005106D1" w:rsidTr="00393B58">
        <w:tc>
          <w:tcPr>
            <w:tcW w:w="1365" w:type="dxa"/>
            <w:tcBorders>
              <w:left w:val="single" w:sz="4" w:space="0" w:color="000000"/>
              <w:bottom w:val="single" w:sz="4" w:space="0" w:color="000000"/>
            </w:tcBorders>
            <w:shd w:val="clear" w:color="auto" w:fill="auto"/>
          </w:tcPr>
          <w:p w:rsidR="005106D1" w:rsidRPr="005106D1" w:rsidRDefault="005106D1" w:rsidP="00393B58">
            <w:pPr>
              <w:suppressAutoHyphens/>
              <w:spacing w:after="0" w:line="240" w:lineRule="auto"/>
              <w:rPr>
                <w:rFonts w:ascii="Times New Roman" w:eastAsia="Times New Roman" w:hAnsi="Times New Roman" w:cs="Times New Roman"/>
                <w:sz w:val="24"/>
                <w:szCs w:val="24"/>
                <w:lang w:eastAsia="zh-CN"/>
              </w:rPr>
            </w:pPr>
            <w:r w:rsidRPr="005106D1">
              <w:rPr>
                <w:rFonts w:ascii="Times New Roman" w:eastAsia="Times New Roman" w:hAnsi="Times New Roman" w:cs="Times New Roman"/>
                <w:b/>
                <w:sz w:val="24"/>
                <w:szCs w:val="24"/>
                <w:lang w:eastAsia="zh-CN"/>
              </w:rPr>
              <w:t>Итого:</w:t>
            </w:r>
          </w:p>
        </w:tc>
        <w:tc>
          <w:tcPr>
            <w:tcW w:w="1185" w:type="dxa"/>
            <w:tcBorders>
              <w:left w:val="single" w:sz="4" w:space="0" w:color="000000"/>
              <w:bottom w:val="single" w:sz="4" w:space="0" w:color="000000"/>
            </w:tcBorders>
            <w:shd w:val="clear" w:color="auto" w:fill="auto"/>
          </w:tcPr>
          <w:p w:rsidR="005106D1" w:rsidRPr="005106D1" w:rsidRDefault="005106D1" w:rsidP="00393B58">
            <w:pPr>
              <w:suppressAutoHyphens/>
              <w:spacing w:after="0" w:line="240" w:lineRule="auto"/>
              <w:rPr>
                <w:rFonts w:ascii="Times New Roman" w:eastAsia="Times New Roman" w:hAnsi="Times New Roman" w:cs="Times New Roman"/>
                <w:sz w:val="24"/>
                <w:szCs w:val="24"/>
                <w:lang w:eastAsia="zh-CN"/>
              </w:rPr>
            </w:pPr>
            <w:r w:rsidRPr="005106D1">
              <w:rPr>
                <w:rFonts w:ascii="Times New Roman" w:eastAsia="Times New Roman" w:hAnsi="Times New Roman" w:cs="Times New Roman"/>
                <w:sz w:val="24"/>
                <w:szCs w:val="24"/>
                <w:lang w:eastAsia="zh-CN"/>
              </w:rPr>
              <w:t>2</w:t>
            </w:r>
          </w:p>
        </w:tc>
        <w:tc>
          <w:tcPr>
            <w:tcW w:w="1140" w:type="dxa"/>
            <w:tcBorders>
              <w:left w:val="single" w:sz="4" w:space="0" w:color="000000"/>
              <w:bottom w:val="single" w:sz="4" w:space="0" w:color="000000"/>
            </w:tcBorders>
            <w:shd w:val="clear" w:color="auto" w:fill="auto"/>
          </w:tcPr>
          <w:p w:rsidR="005106D1" w:rsidRPr="005106D1" w:rsidRDefault="005106D1" w:rsidP="00393B58">
            <w:pPr>
              <w:suppressAutoHyphens/>
              <w:spacing w:after="0" w:line="240" w:lineRule="auto"/>
              <w:rPr>
                <w:rFonts w:ascii="Times New Roman" w:eastAsia="Times New Roman" w:hAnsi="Times New Roman" w:cs="Times New Roman"/>
                <w:sz w:val="24"/>
                <w:szCs w:val="24"/>
                <w:lang w:eastAsia="zh-CN"/>
              </w:rPr>
            </w:pPr>
            <w:r w:rsidRPr="005106D1">
              <w:rPr>
                <w:rFonts w:ascii="Times New Roman" w:eastAsia="Times New Roman" w:hAnsi="Times New Roman" w:cs="Times New Roman"/>
                <w:sz w:val="24"/>
                <w:szCs w:val="24"/>
                <w:lang w:eastAsia="zh-CN"/>
              </w:rPr>
              <w:t>1</w:t>
            </w:r>
          </w:p>
        </w:tc>
        <w:tc>
          <w:tcPr>
            <w:tcW w:w="1305" w:type="dxa"/>
            <w:tcBorders>
              <w:left w:val="single" w:sz="4" w:space="0" w:color="000000"/>
              <w:bottom w:val="single" w:sz="4" w:space="0" w:color="000000"/>
            </w:tcBorders>
            <w:shd w:val="clear" w:color="auto" w:fill="auto"/>
          </w:tcPr>
          <w:p w:rsidR="005106D1" w:rsidRPr="005106D1" w:rsidRDefault="005106D1" w:rsidP="00393B58">
            <w:pPr>
              <w:suppressAutoHyphens/>
              <w:spacing w:after="0" w:line="240" w:lineRule="auto"/>
              <w:jc w:val="center"/>
              <w:rPr>
                <w:rFonts w:ascii="Times New Roman" w:eastAsia="Times New Roman" w:hAnsi="Times New Roman" w:cs="Times New Roman"/>
                <w:sz w:val="24"/>
                <w:szCs w:val="24"/>
                <w:lang w:eastAsia="zh-CN"/>
              </w:rPr>
            </w:pPr>
            <w:r w:rsidRPr="005106D1">
              <w:rPr>
                <w:rFonts w:ascii="Times New Roman" w:eastAsia="Times New Roman" w:hAnsi="Times New Roman" w:cs="Times New Roman"/>
                <w:sz w:val="24"/>
                <w:szCs w:val="24"/>
                <w:lang w:eastAsia="zh-CN"/>
              </w:rPr>
              <w:t>27</w:t>
            </w:r>
          </w:p>
        </w:tc>
        <w:tc>
          <w:tcPr>
            <w:tcW w:w="1755" w:type="dxa"/>
            <w:tcBorders>
              <w:left w:val="single" w:sz="4" w:space="0" w:color="000000"/>
              <w:bottom w:val="single" w:sz="4" w:space="0" w:color="000000"/>
            </w:tcBorders>
            <w:shd w:val="clear" w:color="auto" w:fill="auto"/>
          </w:tcPr>
          <w:p w:rsidR="005106D1" w:rsidRPr="005106D1" w:rsidRDefault="005106D1" w:rsidP="00393B58">
            <w:pPr>
              <w:suppressAutoHyphens/>
              <w:spacing w:after="0" w:line="240" w:lineRule="auto"/>
              <w:jc w:val="center"/>
              <w:rPr>
                <w:rFonts w:ascii="Times New Roman" w:eastAsia="Times New Roman" w:hAnsi="Times New Roman" w:cs="Times New Roman"/>
                <w:sz w:val="24"/>
                <w:szCs w:val="24"/>
                <w:lang w:eastAsia="zh-CN"/>
              </w:rPr>
            </w:pPr>
            <w:r w:rsidRPr="005106D1">
              <w:rPr>
                <w:rFonts w:ascii="Times New Roman" w:eastAsia="Times New Roman" w:hAnsi="Times New Roman" w:cs="Times New Roman"/>
                <w:sz w:val="24"/>
                <w:szCs w:val="24"/>
                <w:lang w:eastAsia="zh-CN"/>
              </w:rPr>
              <w:t>33</w:t>
            </w:r>
          </w:p>
        </w:tc>
        <w:tc>
          <w:tcPr>
            <w:tcW w:w="1530" w:type="dxa"/>
            <w:tcBorders>
              <w:left w:val="single" w:sz="4" w:space="0" w:color="000000"/>
              <w:bottom w:val="single" w:sz="4" w:space="0" w:color="000000"/>
            </w:tcBorders>
            <w:shd w:val="clear" w:color="auto" w:fill="auto"/>
          </w:tcPr>
          <w:p w:rsidR="005106D1" w:rsidRPr="005106D1" w:rsidRDefault="005106D1" w:rsidP="00393B58">
            <w:pPr>
              <w:suppressAutoHyphens/>
              <w:spacing w:after="0" w:line="240" w:lineRule="auto"/>
              <w:jc w:val="center"/>
              <w:rPr>
                <w:rFonts w:ascii="Times New Roman" w:eastAsia="Times New Roman" w:hAnsi="Times New Roman" w:cs="Times New Roman"/>
                <w:sz w:val="24"/>
                <w:szCs w:val="24"/>
                <w:lang w:eastAsia="zh-CN"/>
              </w:rPr>
            </w:pPr>
            <w:r w:rsidRPr="005106D1">
              <w:rPr>
                <w:rFonts w:ascii="Times New Roman" w:eastAsia="Times New Roman" w:hAnsi="Times New Roman" w:cs="Times New Roman"/>
                <w:sz w:val="24"/>
                <w:szCs w:val="24"/>
                <w:lang w:eastAsia="zh-CN"/>
              </w:rPr>
              <w:t>989</w:t>
            </w:r>
          </w:p>
        </w:tc>
        <w:tc>
          <w:tcPr>
            <w:tcW w:w="1589" w:type="dxa"/>
            <w:tcBorders>
              <w:left w:val="single" w:sz="4" w:space="0" w:color="000000"/>
              <w:bottom w:val="single" w:sz="4" w:space="0" w:color="000000"/>
              <w:right w:val="single" w:sz="4" w:space="0" w:color="000000"/>
            </w:tcBorders>
            <w:shd w:val="clear" w:color="auto" w:fill="auto"/>
          </w:tcPr>
          <w:p w:rsidR="005106D1" w:rsidRPr="005106D1" w:rsidRDefault="005106D1" w:rsidP="00393B58">
            <w:pPr>
              <w:suppressAutoHyphens/>
              <w:spacing w:after="0" w:line="240" w:lineRule="auto"/>
              <w:jc w:val="center"/>
              <w:rPr>
                <w:rFonts w:ascii="Times New Roman" w:eastAsia="Times New Roman" w:hAnsi="Times New Roman" w:cs="Times New Roman"/>
                <w:sz w:val="24"/>
                <w:szCs w:val="24"/>
                <w:lang w:eastAsia="zh-CN"/>
              </w:rPr>
            </w:pPr>
          </w:p>
        </w:tc>
      </w:tr>
    </w:tbl>
    <w:p w:rsidR="005106D1" w:rsidRPr="005106D1" w:rsidRDefault="005106D1" w:rsidP="005106D1">
      <w:pPr>
        <w:spacing w:after="0" w:line="240" w:lineRule="auto"/>
        <w:ind w:firstLine="709"/>
        <w:jc w:val="both"/>
        <w:rPr>
          <w:rFonts w:ascii="Times New Roman" w:hAnsi="Times New Roman" w:cs="Times New Roman"/>
          <w:b/>
          <w:sz w:val="32"/>
          <w:szCs w:val="28"/>
        </w:rPr>
      </w:pPr>
    </w:p>
    <w:sectPr w:rsidR="005106D1" w:rsidRPr="005106D1" w:rsidSect="008757CF">
      <w:headerReference w:type="even" r:id="rId34"/>
      <w:headerReference w:type="default" r:id="rId35"/>
      <w:footerReference w:type="even" r:id="rId36"/>
      <w:footerReference w:type="default" r:id="rId37"/>
      <w:headerReference w:type="first" r:id="rId38"/>
      <w:footerReference w:type="first" r:id="rId3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D3A" w:rsidRDefault="008D7D3A" w:rsidP="00B70463">
      <w:pPr>
        <w:spacing w:after="0" w:line="240" w:lineRule="auto"/>
      </w:pPr>
      <w:r>
        <w:separator/>
      </w:r>
    </w:p>
  </w:endnote>
  <w:endnote w:type="continuationSeparator" w:id="0">
    <w:p w:rsidR="008D7D3A" w:rsidRDefault="008D7D3A" w:rsidP="00B70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00"/>
    <w:family w:val="modern"/>
    <w:pitch w:val="default"/>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7A" w:rsidRDefault="00517D7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678411"/>
      <w:docPartObj>
        <w:docPartGallery w:val="Page Numbers (Bottom of Page)"/>
        <w:docPartUnique/>
      </w:docPartObj>
    </w:sdtPr>
    <w:sdtEndPr/>
    <w:sdtContent>
      <w:p w:rsidR="008757CF" w:rsidRDefault="008757CF">
        <w:pPr>
          <w:pStyle w:val="ac"/>
          <w:jc w:val="right"/>
        </w:pPr>
        <w:r>
          <w:fldChar w:fldCharType="begin"/>
        </w:r>
        <w:r>
          <w:instrText>PAGE   \* MERGEFORMAT</w:instrText>
        </w:r>
        <w:r>
          <w:fldChar w:fldCharType="separate"/>
        </w:r>
        <w:r w:rsidR="00E42E57">
          <w:rPr>
            <w:noProof/>
          </w:rPr>
          <w:t>7</w:t>
        </w:r>
        <w:r>
          <w:rPr>
            <w:noProof/>
          </w:rPr>
          <w:fldChar w:fldCharType="end"/>
        </w:r>
      </w:p>
    </w:sdtContent>
  </w:sdt>
  <w:p w:rsidR="008757CF" w:rsidRDefault="008757C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7A" w:rsidRDefault="00517D7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D3A" w:rsidRDefault="008D7D3A" w:rsidP="00B70463">
      <w:pPr>
        <w:spacing w:after="0" w:line="240" w:lineRule="auto"/>
      </w:pPr>
      <w:r>
        <w:separator/>
      </w:r>
    </w:p>
  </w:footnote>
  <w:footnote w:type="continuationSeparator" w:id="0">
    <w:p w:rsidR="008D7D3A" w:rsidRDefault="008D7D3A" w:rsidP="00B70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7A" w:rsidRDefault="00517D7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091884"/>
      <w:docPartObj>
        <w:docPartGallery w:val="Page Numbers (Top of Page)"/>
        <w:docPartUnique/>
      </w:docPartObj>
    </w:sdtPr>
    <w:sdtEndPr/>
    <w:sdtContent>
      <w:p w:rsidR="008757CF" w:rsidRDefault="008D7D3A">
        <w:pPr>
          <w:pStyle w:val="aa"/>
          <w:jc w:val="center"/>
        </w:pPr>
      </w:p>
    </w:sdtContent>
  </w:sdt>
  <w:p w:rsidR="008757CF" w:rsidRDefault="008757C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7CF" w:rsidRDefault="008757CF">
    <w:pPr>
      <w:pStyle w:val="aa"/>
      <w:jc w:val="center"/>
    </w:pPr>
  </w:p>
  <w:p w:rsidR="008757CF" w:rsidRDefault="008757C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C584E"/>
    <w:multiLevelType w:val="hybridMultilevel"/>
    <w:tmpl w:val="CBB465A8"/>
    <w:lvl w:ilvl="0" w:tplc="7BBC453C">
      <w:start w:val="1"/>
      <w:numFmt w:val="bullet"/>
      <w:lvlText w:val="•"/>
      <w:lvlJc w:val="left"/>
      <w:pPr>
        <w:tabs>
          <w:tab w:val="num" w:pos="720"/>
        </w:tabs>
        <w:ind w:left="720" w:hanging="360"/>
      </w:pPr>
      <w:rPr>
        <w:rFonts w:ascii="Arial" w:hAnsi="Arial" w:hint="default"/>
      </w:rPr>
    </w:lvl>
    <w:lvl w:ilvl="1" w:tplc="76983C70" w:tentative="1">
      <w:start w:val="1"/>
      <w:numFmt w:val="bullet"/>
      <w:lvlText w:val="•"/>
      <w:lvlJc w:val="left"/>
      <w:pPr>
        <w:tabs>
          <w:tab w:val="num" w:pos="1440"/>
        </w:tabs>
        <w:ind w:left="1440" w:hanging="360"/>
      </w:pPr>
      <w:rPr>
        <w:rFonts w:ascii="Arial" w:hAnsi="Arial" w:hint="default"/>
      </w:rPr>
    </w:lvl>
    <w:lvl w:ilvl="2" w:tplc="041640FA" w:tentative="1">
      <w:start w:val="1"/>
      <w:numFmt w:val="bullet"/>
      <w:lvlText w:val="•"/>
      <w:lvlJc w:val="left"/>
      <w:pPr>
        <w:tabs>
          <w:tab w:val="num" w:pos="2160"/>
        </w:tabs>
        <w:ind w:left="2160" w:hanging="360"/>
      </w:pPr>
      <w:rPr>
        <w:rFonts w:ascii="Arial" w:hAnsi="Arial" w:hint="default"/>
      </w:rPr>
    </w:lvl>
    <w:lvl w:ilvl="3" w:tplc="1B3C0EDC" w:tentative="1">
      <w:start w:val="1"/>
      <w:numFmt w:val="bullet"/>
      <w:lvlText w:val="•"/>
      <w:lvlJc w:val="left"/>
      <w:pPr>
        <w:tabs>
          <w:tab w:val="num" w:pos="2880"/>
        </w:tabs>
        <w:ind w:left="2880" w:hanging="360"/>
      </w:pPr>
      <w:rPr>
        <w:rFonts w:ascii="Arial" w:hAnsi="Arial" w:hint="default"/>
      </w:rPr>
    </w:lvl>
    <w:lvl w:ilvl="4" w:tplc="72B281A0" w:tentative="1">
      <w:start w:val="1"/>
      <w:numFmt w:val="bullet"/>
      <w:lvlText w:val="•"/>
      <w:lvlJc w:val="left"/>
      <w:pPr>
        <w:tabs>
          <w:tab w:val="num" w:pos="3600"/>
        </w:tabs>
        <w:ind w:left="3600" w:hanging="360"/>
      </w:pPr>
      <w:rPr>
        <w:rFonts w:ascii="Arial" w:hAnsi="Arial" w:hint="default"/>
      </w:rPr>
    </w:lvl>
    <w:lvl w:ilvl="5" w:tplc="5FE680BA" w:tentative="1">
      <w:start w:val="1"/>
      <w:numFmt w:val="bullet"/>
      <w:lvlText w:val="•"/>
      <w:lvlJc w:val="left"/>
      <w:pPr>
        <w:tabs>
          <w:tab w:val="num" w:pos="4320"/>
        </w:tabs>
        <w:ind w:left="4320" w:hanging="360"/>
      </w:pPr>
      <w:rPr>
        <w:rFonts w:ascii="Arial" w:hAnsi="Arial" w:hint="default"/>
      </w:rPr>
    </w:lvl>
    <w:lvl w:ilvl="6" w:tplc="D5468DD2" w:tentative="1">
      <w:start w:val="1"/>
      <w:numFmt w:val="bullet"/>
      <w:lvlText w:val="•"/>
      <w:lvlJc w:val="left"/>
      <w:pPr>
        <w:tabs>
          <w:tab w:val="num" w:pos="5040"/>
        </w:tabs>
        <w:ind w:left="5040" w:hanging="360"/>
      </w:pPr>
      <w:rPr>
        <w:rFonts w:ascii="Arial" w:hAnsi="Arial" w:hint="default"/>
      </w:rPr>
    </w:lvl>
    <w:lvl w:ilvl="7" w:tplc="2542D93A" w:tentative="1">
      <w:start w:val="1"/>
      <w:numFmt w:val="bullet"/>
      <w:lvlText w:val="•"/>
      <w:lvlJc w:val="left"/>
      <w:pPr>
        <w:tabs>
          <w:tab w:val="num" w:pos="5760"/>
        </w:tabs>
        <w:ind w:left="5760" w:hanging="360"/>
      </w:pPr>
      <w:rPr>
        <w:rFonts w:ascii="Arial" w:hAnsi="Arial" w:hint="default"/>
      </w:rPr>
    </w:lvl>
    <w:lvl w:ilvl="8" w:tplc="3E6C459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6CE"/>
    <w:rsid w:val="00000ED1"/>
    <w:rsid w:val="00011318"/>
    <w:rsid w:val="000134BC"/>
    <w:rsid w:val="00023E21"/>
    <w:rsid w:val="00027F57"/>
    <w:rsid w:val="0003528F"/>
    <w:rsid w:val="00045E0B"/>
    <w:rsid w:val="00053C42"/>
    <w:rsid w:val="00063650"/>
    <w:rsid w:val="00066E37"/>
    <w:rsid w:val="00067609"/>
    <w:rsid w:val="0009180F"/>
    <w:rsid w:val="000924D6"/>
    <w:rsid w:val="00096220"/>
    <w:rsid w:val="000A60A7"/>
    <w:rsid w:val="000B1B18"/>
    <w:rsid w:val="000B6859"/>
    <w:rsid w:val="000C08B2"/>
    <w:rsid w:val="000C0B55"/>
    <w:rsid w:val="000C312E"/>
    <w:rsid w:val="000C5332"/>
    <w:rsid w:val="000E29D1"/>
    <w:rsid w:val="000E76D6"/>
    <w:rsid w:val="000F0607"/>
    <w:rsid w:val="000F7FAB"/>
    <w:rsid w:val="001017C6"/>
    <w:rsid w:val="00104FB9"/>
    <w:rsid w:val="00105DE5"/>
    <w:rsid w:val="0010762C"/>
    <w:rsid w:val="00107D8C"/>
    <w:rsid w:val="00115EB0"/>
    <w:rsid w:val="00125F7D"/>
    <w:rsid w:val="0013167F"/>
    <w:rsid w:val="0013257F"/>
    <w:rsid w:val="00134DD8"/>
    <w:rsid w:val="00147F23"/>
    <w:rsid w:val="00152F00"/>
    <w:rsid w:val="0015428A"/>
    <w:rsid w:val="00155E01"/>
    <w:rsid w:val="00162807"/>
    <w:rsid w:val="00162CA6"/>
    <w:rsid w:val="00164874"/>
    <w:rsid w:val="00176A6C"/>
    <w:rsid w:val="00181E08"/>
    <w:rsid w:val="00183719"/>
    <w:rsid w:val="00184DBC"/>
    <w:rsid w:val="001954C0"/>
    <w:rsid w:val="001A6F04"/>
    <w:rsid w:val="001B3FF0"/>
    <w:rsid w:val="001C20EF"/>
    <w:rsid w:val="001C6932"/>
    <w:rsid w:val="001E5128"/>
    <w:rsid w:val="001F42A2"/>
    <w:rsid w:val="001F5880"/>
    <w:rsid w:val="00206010"/>
    <w:rsid w:val="00214F67"/>
    <w:rsid w:val="00223338"/>
    <w:rsid w:val="002255F7"/>
    <w:rsid w:val="00226A55"/>
    <w:rsid w:val="002275C6"/>
    <w:rsid w:val="002313D9"/>
    <w:rsid w:val="00240473"/>
    <w:rsid w:val="002461B5"/>
    <w:rsid w:val="00250B12"/>
    <w:rsid w:val="0025758F"/>
    <w:rsid w:val="002575F4"/>
    <w:rsid w:val="00263347"/>
    <w:rsid w:val="002633DA"/>
    <w:rsid w:val="002703E4"/>
    <w:rsid w:val="002770A4"/>
    <w:rsid w:val="0028401C"/>
    <w:rsid w:val="0029135B"/>
    <w:rsid w:val="002A0CFC"/>
    <w:rsid w:val="002A1253"/>
    <w:rsid w:val="002A54AD"/>
    <w:rsid w:val="002B0A23"/>
    <w:rsid w:val="002B3332"/>
    <w:rsid w:val="002D476A"/>
    <w:rsid w:val="002E3F09"/>
    <w:rsid w:val="002E689B"/>
    <w:rsid w:val="002F68DB"/>
    <w:rsid w:val="00301DD1"/>
    <w:rsid w:val="00313B91"/>
    <w:rsid w:val="00315EF3"/>
    <w:rsid w:val="003228D3"/>
    <w:rsid w:val="00325115"/>
    <w:rsid w:val="003301C9"/>
    <w:rsid w:val="003373B4"/>
    <w:rsid w:val="00341F6E"/>
    <w:rsid w:val="00342FC4"/>
    <w:rsid w:val="00344BEA"/>
    <w:rsid w:val="00350A7A"/>
    <w:rsid w:val="00361F32"/>
    <w:rsid w:val="00365418"/>
    <w:rsid w:val="0037092D"/>
    <w:rsid w:val="003862AC"/>
    <w:rsid w:val="0039017B"/>
    <w:rsid w:val="00391357"/>
    <w:rsid w:val="00392188"/>
    <w:rsid w:val="00394709"/>
    <w:rsid w:val="003962CA"/>
    <w:rsid w:val="003A308C"/>
    <w:rsid w:val="003A485D"/>
    <w:rsid w:val="003B2B67"/>
    <w:rsid w:val="003B73FE"/>
    <w:rsid w:val="003B7840"/>
    <w:rsid w:val="003C2F8A"/>
    <w:rsid w:val="003C36D1"/>
    <w:rsid w:val="003E349B"/>
    <w:rsid w:val="003E5984"/>
    <w:rsid w:val="003F300B"/>
    <w:rsid w:val="003F37A0"/>
    <w:rsid w:val="00402BCA"/>
    <w:rsid w:val="004146EF"/>
    <w:rsid w:val="004163CF"/>
    <w:rsid w:val="00417313"/>
    <w:rsid w:val="00424729"/>
    <w:rsid w:val="00440A4C"/>
    <w:rsid w:val="0044342E"/>
    <w:rsid w:val="0045597E"/>
    <w:rsid w:val="00457803"/>
    <w:rsid w:val="00461973"/>
    <w:rsid w:val="00466990"/>
    <w:rsid w:val="004705C2"/>
    <w:rsid w:val="00485CF2"/>
    <w:rsid w:val="004863CA"/>
    <w:rsid w:val="00487140"/>
    <w:rsid w:val="00490BE1"/>
    <w:rsid w:val="004943FD"/>
    <w:rsid w:val="004A01FC"/>
    <w:rsid w:val="004A432C"/>
    <w:rsid w:val="004A4997"/>
    <w:rsid w:val="004A5345"/>
    <w:rsid w:val="004A73BB"/>
    <w:rsid w:val="004B49F2"/>
    <w:rsid w:val="004C49FA"/>
    <w:rsid w:val="004C6FF8"/>
    <w:rsid w:val="004D1ED5"/>
    <w:rsid w:val="004D5996"/>
    <w:rsid w:val="004D7A67"/>
    <w:rsid w:val="004E32DF"/>
    <w:rsid w:val="004F0956"/>
    <w:rsid w:val="004F461D"/>
    <w:rsid w:val="004F5E29"/>
    <w:rsid w:val="00502B7D"/>
    <w:rsid w:val="005106D1"/>
    <w:rsid w:val="005126B1"/>
    <w:rsid w:val="00517D7A"/>
    <w:rsid w:val="0052690C"/>
    <w:rsid w:val="005331E7"/>
    <w:rsid w:val="00541176"/>
    <w:rsid w:val="00541458"/>
    <w:rsid w:val="00547935"/>
    <w:rsid w:val="00562991"/>
    <w:rsid w:val="005664D8"/>
    <w:rsid w:val="005676C5"/>
    <w:rsid w:val="00577CCC"/>
    <w:rsid w:val="00583ECB"/>
    <w:rsid w:val="00584033"/>
    <w:rsid w:val="00584A01"/>
    <w:rsid w:val="00584BE7"/>
    <w:rsid w:val="00587A0B"/>
    <w:rsid w:val="005951A8"/>
    <w:rsid w:val="005A6988"/>
    <w:rsid w:val="005B27FF"/>
    <w:rsid w:val="005C519F"/>
    <w:rsid w:val="005E76CF"/>
    <w:rsid w:val="006039B2"/>
    <w:rsid w:val="00606A1D"/>
    <w:rsid w:val="00613898"/>
    <w:rsid w:val="00620A9E"/>
    <w:rsid w:val="00622CD6"/>
    <w:rsid w:val="00622D7B"/>
    <w:rsid w:val="006233A8"/>
    <w:rsid w:val="006279AA"/>
    <w:rsid w:val="0063392A"/>
    <w:rsid w:val="00633C4A"/>
    <w:rsid w:val="00636A48"/>
    <w:rsid w:val="00646110"/>
    <w:rsid w:val="0064793B"/>
    <w:rsid w:val="006704FB"/>
    <w:rsid w:val="006706B3"/>
    <w:rsid w:val="0067287A"/>
    <w:rsid w:val="00675365"/>
    <w:rsid w:val="00675623"/>
    <w:rsid w:val="00676E62"/>
    <w:rsid w:val="00687E86"/>
    <w:rsid w:val="00692D4E"/>
    <w:rsid w:val="00693E88"/>
    <w:rsid w:val="00695450"/>
    <w:rsid w:val="006A13BE"/>
    <w:rsid w:val="006A73B2"/>
    <w:rsid w:val="006B20C6"/>
    <w:rsid w:val="006C62B9"/>
    <w:rsid w:val="006C6F65"/>
    <w:rsid w:val="006C7512"/>
    <w:rsid w:val="006D4857"/>
    <w:rsid w:val="006E483E"/>
    <w:rsid w:val="006F38C0"/>
    <w:rsid w:val="006F7AED"/>
    <w:rsid w:val="00712BD4"/>
    <w:rsid w:val="00724026"/>
    <w:rsid w:val="00725668"/>
    <w:rsid w:val="00725EFE"/>
    <w:rsid w:val="00735E96"/>
    <w:rsid w:val="00736200"/>
    <w:rsid w:val="00737525"/>
    <w:rsid w:val="00740DF7"/>
    <w:rsid w:val="00746C45"/>
    <w:rsid w:val="007474F0"/>
    <w:rsid w:val="00755B92"/>
    <w:rsid w:val="00755DFE"/>
    <w:rsid w:val="00766BC8"/>
    <w:rsid w:val="00766FDF"/>
    <w:rsid w:val="007878E1"/>
    <w:rsid w:val="007929C0"/>
    <w:rsid w:val="00795AEA"/>
    <w:rsid w:val="00797433"/>
    <w:rsid w:val="007B0D2B"/>
    <w:rsid w:val="007D052B"/>
    <w:rsid w:val="007D14A9"/>
    <w:rsid w:val="007D37D8"/>
    <w:rsid w:val="007E1464"/>
    <w:rsid w:val="007E5CBD"/>
    <w:rsid w:val="007F47D0"/>
    <w:rsid w:val="007F7A75"/>
    <w:rsid w:val="00803105"/>
    <w:rsid w:val="0080588D"/>
    <w:rsid w:val="0081325D"/>
    <w:rsid w:val="00814D0C"/>
    <w:rsid w:val="00830387"/>
    <w:rsid w:val="008313C3"/>
    <w:rsid w:val="00831FBB"/>
    <w:rsid w:val="0083535A"/>
    <w:rsid w:val="0084335F"/>
    <w:rsid w:val="00861888"/>
    <w:rsid w:val="00866358"/>
    <w:rsid w:val="00867FAF"/>
    <w:rsid w:val="008757CF"/>
    <w:rsid w:val="00887022"/>
    <w:rsid w:val="008954A8"/>
    <w:rsid w:val="008A25BE"/>
    <w:rsid w:val="008A67FC"/>
    <w:rsid w:val="008A7D38"/>
    <w:rsid w:val="008B4A07"/>
    <w:rsid w:val="008B5B70"/>
    <w:rsid w:val="008B7962"/>
    <w:rsid w:val="008C4C24"/>
    <w:rsid w:val="008C5C41"/>
    <w:rsid w:val="008D7D3A"/>
    <w:rsid w:val="008E329F"/>
    <w:rsid w:val="008F07A3"/>
    <w:rsid w:val="008F5CBC"/>
    <w:rsid w:val="00902FFB"/>
    <w:rsid w:val="00906D25"/>
    <w:rsid w:val="009071A1"/>
    <w:rsid w:val="00907FB7"/>
    <w:rsid w:val="009237C0"/>
    <w:rsid w:val="00925584"/>
    <w:rsid w:val="00932618"/>
    <w:rsid w:val="009327E7"/>
    <w:rsid w:val="009353E8"/>
    <w:rsid w:val="009410F5"/>
    <w:rsid w:val="0094265A"/>
    <w:rsid w:val="0096177A"/>
    <w:rsid w:val="009620A0"/>
    <w:rsid w:val="00975027"/>
    <w:rsid w:val="00984297"/>
    <w:rsid w:val="00986848"/>
    <w:rsid w:val="00994642"/>
    <w:rsid w:val="009A371F"/>
    <w:rsid w:val="009A69F9"/>
    <w:rsid w:val="009B12A5"/>
    <w:rsid w:val="009C1B75"/>
    <w:rsid w:val="009C6E22"/>
    <w:rsid w:val="009F1845"/>
    <w:rsid w:val="009F344D"/>
    <w:rsid w:val="009F48C2"/>
    <w:rsid w:val="00A04D99"/>
    <w:rsid w:val="00A12BBB"/>
    <w:rsid w:val="00A147BF"/>
    <w:rsid w:val="00A15A77"/>
    <w:rsid w:val="00A2001A"/>
    <w:rsid w:val="00A205FA"/>
    <w:rsid w:val="00A221E8"/>
    <w:rsid w:val="00A24A90"/>
    <w:rsid w:val="00A2660D"/>
    <w:rsid w:val="00A30394"/>
    <w:rsid w:val="00A3098C"/>
    <w:rsid w:val="00A34E4E"/>
    <w:rsid w:val="00A56671"/>
    <w:rsid w:val="00A6409E"/>
    <w:rsid w:val="00A6510F"/>
    <w:rsid w:val="00A65704"/>
    <w:rsid w:val="00A77F25"/>
    <w:rsid w:val="00A853E5"/>
    <w:rsid w:val="00A918F3"/>
    <w:rsid w:val="00A932FB"/>
    <w:rsid w:val="00A93627"/>
    <w:rsid w:val="00A93A4C"/>
    <w:rsid w:val="00AA13B2"/>
    <w:rsid w:val="00AA1B77"/>
    <w:rsid w:val="00AA3F51"/>
    <w:rsid w:val="00AB0DB0"/>
    <w:rsid w:val="00AB5620"/>
    <w:rsid w:val="00AD2BF3"/>
    <w:rsid w:val="00AD4E02"/>
    <w:rsid w:val="00AD75CF"/>
    <w:rsid w:val="00AE16CE"/>
    <w:rsid w:val="00AE718B"/>
    <w:rsid w:val="00AF46CF"/>
    <w:rsid w:val="00AF48A3"/>
    <w:rsid w:val="00AF7D69"/>
    <w:rsid w:val="00B003C7"/>
    <w:rsid w:val="00B045A6"/>
    <w:rsid w:val="00B1741F"/>
    <w:rsid w:val="00B17E4C"/>
    <w:rsid w:val="00B36D63"/>
    <w:rsid w:val="00B458A0"/>
    <w:rsid w:val="00B52F04"/>
    <w:rsid w:val="00B61904"/>
    <w:rsid w:val="00B65560"/>
    <w:rsid w:val="00B70463"/>
    <w:rsid w:val="00B72D4A"/>
    <w:rsid w:val="00B7429A"/>
    <w:rsid w:val="00B74CE4"/>
    <w:rsid w:val="00B90A8F"/>
    <w:rsid w:val="00BA29CA"/>
    <w:rsid w:val="00BA48D2"/>
    <w:rsid w:val="00BA4D2D"/>
    <w:rsid w:val="00BA522C"/>
    <w:rsid w:val="00BB25A9"/>
    <w:rsid w:val="00BC0BFE"/>
    <w:rsid w:val="00BC4086"/>
    <w:rsid w:val="00BC50B0"/>
    <w:rsid w:val="00BE04A6"/>
    <w:rsid w:val="00BF4461"/>
    <w:rsid w:val="00C000FB"/>
    <w:rsid w:val="00C14B3D"/>
    <w:rsid w:val="00C15AB5"/>
    <w:rsid w:val="00C22772"/>
    <w:rsid w:val="00C26BD3"/>
    <w:rsid w:val="00C31E56"/>
    <w:rsid w:val="00C43E08"/>
    <w:rsid w:val="00C47323"/>
    <w:rsid w:val="00C576A4"/>
    <w:rsid w:val="00C76E86"/>
    <w:rsid w:val="00C827FD"/>
    <w:rsid w:val="00C85804"/>
    <w:rsid w:val="00C909AE"/>
    <w:rsid w:val="00C97278"/>
    <w:rsid w:val="00CB5C60"/>
    <w:rsid w:val="00CC131B"/>
    <w:rsid w:val="00CD6815"/>
    <w:rsid w:val="00CD797E"/>
    <w:rsid w:val="00CE2D00"/>
    <w:rsid w:val="00CF2A61"/>
    <w:rsid w:val="00D01D5E"/>
    <w:rsid w:val="00D01E0F"/>
    <w:rsid w:val="00D064B2"/>
    <w:rsid w:val="00D108C6"/>
    <w:rsid w:val="00D16043"/>
    <w:rsid w:val="00D17010"/>
    <w:rsid w:val="00D314FA"/>
    <w:rsid w:val="00D35680"/>
    <w:rsid w:val="00D37034"/>
    <w:rsid w:val="00D5095B"/>
    <w:rsid w:val="00D525D6"/>
    <w:rsid w:val="00DA0847"/>
    <w:rsid w:val="00DA21EE"/>
    <w:rsid w:val="00DA2467"/>
    <w:rsid w:val="00DA6C68"/>
    <w:rsid w:val="00DD11E4"/>
    <w:rsid w:val="00DD3271"/>
    <w:rsid w:val="00DD7C6E"/>
    <w:rsid w:val="00DD7D67"/>
    <w:rsid w:val="00DE0906"/>
    <w:rsid w:val="00DE199E"/>
    <w:rsid w:val="00DE40DB"/>
    <w:rsid w:val="00DE6023"/>
    <w:rsid w:val="00DF17A9"/>
    <w:rsid w:val="00DF4BA8"/>
    <w:rsid w:val="00E0246D"/>
    <w:rsid w:val="00E057FB"/>
    <w:rsid w:val="00E11546"/>
    <w:rsid w:val="00E11976"/>
    <w:rsid w:val="00E271D2"/>
    <w:rsid w:val="00E31AE9"/>
    <w:rsid w:val="00E32EBC"/>
    <w:rsid w:val="00E366BD"/>
    <w:rsid w:val="00E42E57"/>
    <w:rsid w:val="00E53694"/>
    <w:rsid w:val="00E53F2C"/>
    <w:rsid w:val="00E56F38"/>
    <w:rsid w:val="00E615B4"/>
    <w:rsid w:val="00E67F4F"/>
    <w:rsid w:val="00E7142F"/>
    <w:rsid w:val="00E7383F"/>
    <w:rsid w:val="00E73B55"/>
    <w:rsid w:val="00E755F6"/>
    <w:rsid w:val="00E8225A"/>
    <w:rsid w:val="00E83189"/>
    <w:rsid w:val="00E85BF3"/>
    <w:rsid w:val="00EA0FB6"/>
    <w:rsid w:val="00EA1EC1"/>
    <w:rsid w:val="00EA2962"/>
    <w:rsid w:val="00EB0315"/>
    <w:rsid w:val="00EB269B"/>
    <w:rsid w:val="00EB4DD7"/>
    <w:rsid w:val="00EB7EBC"/>
    <w:rsid w:val="00EC6157"/>
    <w:rsid w:val="00EC7730"/>
    <w:rsid w:val="00ED4EC3"/>
    <w:rsid w:val="00EE2289"/>
    <w:rsid w:val="00EF5329"/>
    <w:rsid w:val="00EF6803"/>
    <w:rsid w:val="00F10570"/>
    <w:rsid w:val="00F16CD3"/>
    <w:rsid w:val="00F1774E"/>
    <w:rsid w:val="00F225E4"/>
    <w:rsid w:val="00F4168C"/>
    <w:rsid w:val="00F4540E"/>
    <w:rsid w:val="00F458AE"/>
    <w:rsid w:val="00F45A7F"/>
    <w:rsid w:val="00F51E0D"/>
    <w:rsid w:val="00F52CAF"/>
    <w:rsid w:val="00F56A4F"/>
    <w:rsid w:val="00F64C23"/>
    <w:rsid w:val="00F66263"/>
    <w:rsid w:val="00F72D3D"/>
    <w:rsid w:val="00F742D6"/>
    <w:rsid w:val="00F75B0C"/>
    <w:rsid w:val="00F800CF"/>
    <w:rsid w:val="00F80601"/>
    <w:rsid w:val="00F86AC5"/>
    <w:rsid w:val="00F8721A"/>
    <w:rsid w:val="00FD58EF"/>
    <w:rsid w:val="00FE4441"/>
    <w:rsid w:val="00FE50DF"/>
    <w:rsid w:val="00FE56F0"/>
    <w:rsid w:val="00FF1616"/>
    <w:rsid w:val="00FF58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5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33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33DA"/>
    <w:rPr>
      <w:rFonts w:ascii="Tahoma" w:hAnsi="Tahoma" w:cs="Tahoma"/>
      <w:sz w:val="16"/>
      <w:szCs w:val="16"/>
    </w:rPr>
  </w:style>
  <w:style w:type="paragraph" w:customStyle="1" w:styleId="TableStyle2">
    <w:name w:val="Table Style 2"/>
    <w:rsid w:val="009071A1"/>
    <w:pPr>
      <w:spacing w:after="0" w:line="240" w:lineRule="auto"/>
    </w:pPr>
    <w:rPr>
      <w:rFonts w:ascii="Arial Unicode MS" w:eastAsia="Arial Unicode MS" w:hAnsi="Arial Unicode MS" w:cs="Arial Unicode MS"/>
      <w:color w:val="000000"/>
      <w:sz w:val="20"/>
      <w:szCs w:val="20"/>
      <w:u w:color="000000"/>
      <w:lang w:eastAsia="ru-RU"/>
    </w:rPr>
  </w:style>
  <w:style w:type="paragraph" w:customStyle="1" w:styleId="Standard">
    <w:name w:val="Standard"/>
    <w:rsid w:val="001F42A2"/>
    <w:pPr>
      <w:widowControl w:val="0"/>
      <w:suppressAutoHyphens/>
      <w:spacing w:after="0" w:line="240" w:lineRule="auto"/>
      <w:textAlignment w:val="baseline"/>
    </w:pPr>
    <w:rPr>
      <w:rFonts w:ascii="Arial" w:eastAsia="Droid Sans Fallback" w:hAnsi="Arial" w:cs="Arial"/>
      <w:kern w:val="1"/>
      <w:sz w:val="24"/>
      <w:szCs w:val="24"/>
      <w:lang w:eastAsia="hi-IN" w:bidi="hi-IN"/>
    </w:rPr>
  </w:style>
  <w:style w:type="paragraph" w:customStyle="1" w:styleId="Standarduser">
    <w:name w:val="Standard (user)"/>
    <w:rsid w:val="001F42A2"/>
    <w:pPr>
      <w:widowControl w:val="0"/>
      <w:suppressAutoHyphens/>
      <w:spacing w:after="0" w:line="240" w:lineRule="auto"/>
      <w:textAlignment w:val="baseline"/>
    </w:pPr>
    <w:rPr>
      <w:rFonts w:ascii="Times New Roman" w:eastAsia="Droid Sans Fallback" w:hAnsi="Times New Roman" w:cs="Times New Roman"/>
      <w:kern w:val="1"/>
      <w:sz w:val="24"/>
      <w:szCs w:val="24"/>
      <w:lang w:eastAsia="hi-IN" w:bidi="hi-IN"/>
    </w:rPr>
  </w:style>
  <w:style w:type="paragraph" w:customStyle="1" w:styleId="Standarduseruser">
    <w:name w:val="Standard (user) (user)"/>
    <w:rsid w:val="001F42A2"/>
    <w:pPr>
      <w:widowControl w:val="0"/>
      <w:suppressAutoHyphens/>
      <w:spacing w:after="0" w:line="240" w:lineRule="auto"/>
      <w:textAlignment w:val="baseline"/>
    </w:pPr>
    <w:rPr>
      <w:rFonts w:ascii="Times New Roman" w:eastAsia="Droid Sans Fallback" w:hAnsi="Times New Roman" w:cs="Times New Roman"/>
      <w:kern w:val="1"/>
      <w:sz w:val="24"/>
      <w:szCs w:val="24"/>
      <w:lang w:eastAsia="hi-IN" w:bidi="hi-IN"/>
    </w:rPr>
  </w:style>
  <w:style w:type="paragraph" w:styleId="a6">
    <w:name w:val="No Spacing"/>
    <w:uiPriority w:val="1"/>
    <w:qFormat/>
    <w:rsid w:val="00584033"/>
    <w:pPr>
      <w:spacing w:after="0" w:line="240" w:lineRule="auto"/>
    </w:pPr>
    <w:rPr>
      <w:rFonts w:ascii="Times New Roman" w:eastAsia="Times New Roman" w:hAnsi="Times New Roman" w:cs="Times New Roman"/>
      <w:sz w:val="24"/>
      <w:szCs w:val="24"/>
      <w:lang w:eastAsia="ru-RU"/>
    </w:rPr>
  </w:style>
  <w:style w:type="paragraph" w:customStyle="1" w:styleId="p1">
    <w:name w:val="p1"/>
    <w:basedOn w:val="a"/>
    <w:rsid w:val="005840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7D052B"/>
  </w:style>
  <w:style w:type="paragraph" w:customStyle="1" w:styleId="font7">
    <w:name w:val="font_7"/>
    <w:basedOn w:val="a"/>
    <w:rsid w:val="007D05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27">
    <w:name w:val="color_27"/>
    <w:rsid w:val="007D052B"/>
  </w:style>
  <w:style w:type="character" w:customStyle="1" w:styleId="color11">
    <w:name w:val="color_11"/>
    <w:rsid w:val="007D052B"/>
  </w:style>
  <w:style w:type="paragraph" w:styleId="a7">
    <w:name w:val="Normal (Web)"/>
    <w:basedOn w:val="a"/>
    <w:uiPriority w:val="99"/>
    <w:unhideWhenUsed/>
    <w:rsid w:val="00176A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uiPriority w:val="22"/>
    <w:qFormat/>
    <w:rsid w:val="00176A6C"/>
    <w:rPr>
      <w:b/>
      <w:bCs/>
    </w:rPr>
  </w:style>
  <w:style w:type="character" w:styleId="a9">
    <w:name w:val="Emphasis"/>
    <w:basedOn w:val="a0"/>
    <w:uiPriority w:val="20"/>
    <w:qFormat/>
    <w:rsid w:val="00176A6C"/>
    <w:rPr>
      <w:i/>
      <w:iCs/>
    </w:rPr>
  </w:style>
  <w:style w:type="paragraph" w:styleId="aa">
    <w:name w:val="header"/>
    <w:basedOn w:val="a"/>
    <w:link w:val="ab"/>
    <w:uiPriority w:val="99"/>
    <w:unhideWhenUsed/>
    <w:rsid w:val="00B7046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70463"/>
  </w:style>
  <w:style w:type="paragraph" w:styleId="ac">
    <w:name w:val="footer"/>
    <w:basedOn w:val="a"/>
    <w:link w:val="ad"/>
    <w:uiPriority w:val="99"/>
    <w:unhideWhenUsed/>
    <w:rsid w:val="00B7046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70463"/>
  </w:style>
  <w:style w:type="character" w:styleId="ae">
    <w:name w:val="Hyperlink"/>
    <w:basedOn w:val="a0"/>
    <w:uiPriority w:val="99"/>
    <w:unhideWhenUsed/>
    <w:rsid w:val="002703E4"/>
    <w:rPr>
      <w:color w:val="0000FF" w:themeColor="hyperlink"/>
      <w:u w:val="single"/>
    </w:rPr>
  </w:style>
  <w:style w:type="paragraph" w:customStyle="1" w:styleId="1">
    <w:name w:val="Без интервала1"/>
    <w:uiPriority w:val="99"/>
    <w:rsid w:val="00461973"/>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5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33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33DA"/>
    <w:rPr>
      <w:rFonts w:ascii="Tahoma" w:hAnsi="Tahoma" w:cs="Tahoma"/>
      <w:sz w:val="16"/>
      <w:szCs w:val="16"/>
    </w:rPr>
  </w:style>
  <w:style w:type="paragraph" w:customStyle="1" w:styleId="TableStyle2">
    <w:name w:val="Table Style 2"/>
    <w:rsid w:val="009071A1"/>
    <w:pPr>
      <w:spacing w:after="0" w:line="240" w:lineRule="auto"/>
    </w:pPr>
    <w:rPr>
      <w:rFonts w:ascii="Arial Unicode MS" w:eastAsia="Arial Unicode MS" w:hAnsi="Arial Unicode MS" w:cs="Arial Unicode MS"/>
      <w:color w:val="000000"/>
      <w:sz w:val="20"/>
      <w:szCs w:val="20"/>
      <w:u w:color="000000"/>
      <w:lang w:eastAsia="ru-RU"/>
    </w:rPr>
  </w:style>
  <w:style w:type="paragraph" w:customStyle="1" w:styleId="Standard">
    <w:name w:val="Standard"/>
    <w:rsid w:val="001F42A2"/>
    <w:pPr>
      <w:widowControl w:val="0"/>
      <w:suppressAutoHyphens/>
      <w:spacing w:after="0" w:line="240" w:lineRule="auto"/>
      <w:textAlignment w:val="baseline"/>
    </w:pPr>
    <w:rPr>
      <w:rFonts w:ascii="Arial" w:eastAsia="Droid Sans Fallback" w:hAnsi="Arial" w:cs="Arial"/>
      <w:kern w:val="1"/>
      <w:sz w:val="24"/>
      <w:szCs w:val="24"/>
      <w:lang w:eastAsia="hi-IN" w:bidi="hi-IN"/>
    </w:rPr>
  </w:style>
  <w:style w:type="paragraph" w:customStyle="1" w:styleId="Standarduser">
    <w:name w:val="Standard (user)"/>
    <w:rsid w:val="001F42A2"/>
    <w:pPr>
      <w:widowControl w:val="0"/>
      <w:suppressAutoHyphens/>
      <w:spacing w:after="0" w:line="240" w:lineRule="auto"/>
      <w:textAlignment w:val="baseline"/>
    </w:pPr>
    <w:rPr>
      <w:rFonts w:ascii="Times New Roman" w:eastAsia="Droid Sans Fallback" w:hAnsi="Times New Roman" w:cs="Times New Roman"/>
      <w:kern w:val="1"/>
      <w:sz w:val="24"/>
      <w:szCs w:val="24"/>
      <w:lang w:eastAsia="hi-IN" w:bidi="hi-IN"/>
    </w:rPr>
  </w:style>
  <w:style w:type="paragraph" w:customStyle="1" w:styleId="Standarduseruser">
    <w:name w:val="Standard (user) (user)"/>
    <w:rsid w:val="001F42A2"/>
    <w:pPr>
      <w:widowControl w:val="0"/>
      <w:suppressAutoHyphens/>
      <w:spacing w:after="0" w:line="240" w:lineRule="auto"/>
      <w:textAlignment w:val="baseline"/>
    </w:pPr>
    <w:rPr>
      <w:rFonts w:ascii="Times New Roman" w:eastAsia="Droid Sans Fallback" w:hAnsi="Times New Roman" w:cs="Times New Roman"/>
      <w:kern w:val="1"/>
      <w:sz w:val="24"/>
      <w:szCs w:val="24"/>
      <w:lang w:eastAsia="hi-IN" w:bidi="hi-IN"/>
    </w:rPr>
  </w:style>
  <w:style w:type="paragraph" w:styleId="a6">
    <w:name w:val="No Spacing"/>
    <w:uiPriority w:val="1"/>
    <w:qFormat/>
    <w:rsid w:val="00584033"/>
    <w:pPr>
      <w:spacing w:after="0" w:line="240" w:lineRule="auto"/>
    </w:pPr>
    <w:rPr>
      <w:rFonts w:ascii="Times New Roman" w:eastAsia="Times New Roman" w:hAnsi="Times New Roman" w:cs="Times New Roman"/>
      <w:sz w:val="24"/>
      <w:szCs w:val="24"/>
      <w:lang w:eastAsia="ru-RU"/>
    </w:rPr>
  </w:style>
  <w:style w:type="paragraph" w:customStyle="1" w:styleId="p1">
    <w:name w:val="p1"/>
    <w:basedOn w:val="a"/>
    <w:rsid w:val="005840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7D052B"/>
  </w:style>
  <w:style w:type="paragraph" w:customStyle="1" w:styleId="font7">
    <w:name w:val="font_7"/>
    <w:basedOn w:val="a"/>
    <w:rsid w:val="007D05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27">
    <w:name w:val="color_27"/>
    <w:rsid w:val="007D052B"/>
  </w:style>
  <w:style w:type="character" w:customStyle="1" w:styleId="color11">
    <w:name w:val="color_11"/>
    <w:rsid w:val="007D052B"/>
  </w:style>
  <w:style w:type="paragraph" w:styleId="a7">
    <w:name w:val="Normal (Web)"/>
    <w:basedOn w:val="a"/>
    <w:uiPriority w:val="99"/>
    <w:unhideWhenUsed/>
    <w:rsid w:val="00176A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uiPriority w:val="22"/>
    <w:qFormat/>
    <w:rsid w:val="00176A6C"/>
    <w:rPr>
      <w:b/>
      <w:bCs/>
    </w:rPr>
  </w:style>
  <w:style w:type="character" w:styleId="a9">
    <w:name w:val="Emphasis"/>
    <w:basedOn w:val="a0"/>
    <w:uiPriority w:val="20"/>
    <w:qFormat/>
    <w:rsid w:val="00176A6C"/>
    <w:rPr>
      <w:i/>
      <w:iCs/>
    </w:rPr>
  </w:style>
  <w:style w:type="paragraph" w:styleId="aa">
    <w:name w:val="header"/>
    <w:basedOn w:val="a"/>
    <w:link w:val="ab"/>
    <w:uiPriority w:val="99"/>
    <w:unhideWhenUsed/>
    <w:rsid w:val="00B7046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70463"/>
  </w:style>
  <w:style w:type="paragraph" w:styleId="ac">
    <w:name w:val="footer"/>
    <w:basedOn w:val="a"/>
    <w:link w:val="ad"/>
    <w:uiPriority w:val="99"/>
    <w:unhideWhenUsed/>
    <w:rsid w:val="00B7046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70463"/>
  </w:style>
  <w:style w:type="character" w:styleId="ae">
    <w:name w:val="Hyperlink"/>
    <w:basedOn w:val="a0"/>
    <w:uiPriority w:val="99"/>
    <w:unhideWhenUsed/>
    <w:rsid w:val="002703E4"/>
    <w:rPr>
      <w:color w:val="0000FF" w:themeColor="hyperlink"/>
      <w:u w:val="single"/>
    </w:rPr>
  </w:style>
  <w:style w:type="paragraph" w:customStyle="1" w:styleId="1">
    <w:name w:val="Без интервала1"/>
    <w:uiPriority w:val="99"/>
    <w:rsid w:val="0046197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338">
      <w:bodyDiv w:val="1"/>
      <w:marLeft w:val="0"/>
      <w:marRight w:val="0"/>
      <w:marTop w:val="0"/>
      <w:marBottom w:val="0"/>
      <w:divBdr>
        <w:top w:val="none" w:sz="0" w:space="0" w:color="auto"/>
        <w:left w:val="none" w:sz="0" w:space="0" w:color="auto"/>
        <w:bottom w:val="none" w:sz="0" w:space="0" w:color="auto"/>
        <w:right w:val="none" w:sz="0" w:space="0" w:color="auto"/>
      </w:divBdr>
      <w:divsChild>
        <w:div w:id="19010287">
          <w:marLeft w:val="547"/>
          <w:marRight w:val="0"/>
          <w:marTop w:val="77"/>
          <w:marBottom w:val="0"/>
          <w:divBdr>
            <w:top w:val="none" w:sz="0" w:space="0" w:color="auto"/>
            <w:left w:val="none" w:sz="0" w:space="0" w:color="auto"/>
            <w:bottom w:val="none" w:sz="0" w:space="0" w:color="auto"/>
            <w:right w:val="none" w:sz="0" w:space="0" w:color="auto"/>
          </w:divBdr>
        </w:div>
        <w:div w:id="1780026991">
          <w:marLeft w:val="547"/>
          <w:marRight w:val="0"/>
          <w:marTop w:val="77"/>
          <w:marBottom w:val="0"/>
          <w:divBdr>
            <w:top w:val="none" w:sz="0" w:space="0" w:color="auto"/>
            <w:left w:val="none" w:sz="0" w:space="0" w:color="auto"/>
            <w:bottom w:val="none" w:sz="0" w:space="0" w:color="auto"/>
            <w:right w:val="none" w:sz="0" w:space="0" w:color="auto"/>
          </w:divBdr>
        </w:div>
        <w:div w:id="1011762627">
          <w:marLeft w:val="547"/>
          <w:marRight w:val="0"/>
          <w:marTop w:val="77"/>
          <w:marBottom w:val="0"/>
          <w:divBdr>
            <w:top w:val="none" w:sz="0" w:space="0" w:color="auto"/>
            <w:left w:val="none" w:sz="0" w:space="0" w:color="auto"/>
            <w:bottom w:val="none" w:sz="0" w:space="0" w:color="auto"/>
            <w:right w:val="none" w:sz="0" w:space="0" w:color="auto"/>
          </w:divBdr>
        </w:div>
        <w:div w:id="842865319">
          <w:marLeft w:val="547"/>
          <w:marRight w:val="0"/>
          <w:marTop w:val="77"/>
          <w:marBottom w:val="0"/>
          <w:divBdr>
            <w:top w:val="none" w:sz="0" w:space="0" w:color="auto"/>
            <w:left w:val="none" w:sz="0" w:space="0" w:color="auto"/>
            <w:bottom w:val="none" w:sz="0" w:space="0" w:color="auto"/>
            <w:right w:val="none" w:sz="0" w:space="0" w:color="auto"/>
          </w:divBdr>
        </w:div>
      </w:divsChild>
    </w:div>
    <w:div w:id="253779870">
      <w:bodyDiv w:val="1"/>
      <w:marLeft w:val="0"/>
      <w:marRight w:val="0"/>
      <w:marTop w:val="0"/>
      <w:marBottom w:val="0"/>
      <w:divBdr>
        <w:top w:val="none" w:sz="0" w:space="0" w:color="auto"/>
        <w:left w:val="none" w:sz="0" w:space="0" w:color="auto"/>
        <w:bottom w:val="none" w:sz="0" w:space="0" w:color="auto"/>
        <w:right w:val="none" w:sz="0" w:space="0" w:color="auto"/>
      </w:divBdr>
    </w:div>
    <w:div w:id="317611291">
      <w:bodyDiv w:val="1"/>
      <w:marLeft w:val="0"/>
      <w:marRight w:val="0"/>
      <w:marTop w:val="0"/>
      <w:marBottom w:val="0"/>
      <w:divBdr>
        <w:top w:val="none" w:sz="0" w:space="0" w:color="auto"/>
        <w:left w:val="none" w:sz="0" w:space="0" w:color="auto"/>
        <w:bottom w:val="none" w:sz="0" w:space="0" w:color="auto"/>
        <w:right w:val="none" w:sz="0" w:space="0" w:color="auto"/>
      </w:divBdr>
    </w:div>
    <w:div w:id="555043650">
      <w:bodyDiv w:val="1"/>
      <w:marLeft w:val="0"/>
      <w:marRight w:val="0"/>
      <w:marTop w:val="0"/>
      <w:marBottom w:val="0"/>
      <w:divBdr>
        <w:top w:val="none" w:sz="0" w:space="0" w:color="auto"/>
        <w:left w:val="none" w:sz="0" w:space="0" w:color="auto"/>
        <w:bottom w:val="none" w:sz="0" w:space="0" w:color="auto"/>
        <w:right w:val="none" w:sz="0" w:space="0" w:color="auto"/>
      </w:divBdr>
    </w:div>
    <w:div w:id="612983818">
      <w:bodyDiv w:val="1"/>
      <w:marLeft w:val="0"/>
      <w:marRight w:val="0"/>
      <w:marTop w:val="0"/>
      <w:marBottom w:val="0"/>
      <w:divBdr>
        <w:top w:val="none" w:sz="0" w:space="0" w:color="auto"/>
        <w:left w:val="none" w:sz="0" w:space="0" w:color="auto"/>
        <w:bottom w:val="none" w:sz="0" w:space="0" w:color="auto"/>
        <w:right w:val="none" w:sz="0" w:space="0" w:color="auto"/>
      </w:divBdr>
    </w:div>
    <w:div w:id="868106126">
      <w:bodyDiv w:val="1"/>
      <w:marLeft w:val="0"/>
      <w:marRight w:val="0"/>
      <w:marTop w:val="0"/>
      <w:marBottom w:val="0"/>
      <w:divBdr>
        <w:top w:val="none" w:sz="0" w:space="0" w:color="auto"/>
        <w:left w:val="none" w:sz="0" w:space="0" w:color="auto"/>
        <w:bottom w:val="none" w:sz="0" w:space="0" w:color="auto"/>
        <w:right w:val="none" w:sz="0" w:space="0" w:color="auto"/>
      </w:divBdr>
    </w:div>
    <w:div w:id="1024406840">
      <w:bodyDiv w:val="1"/>
      <w:marLeft w:val="0"/>
      <w:marRight w:val="0"/>
      <w:marTop w:val="0"/>
      <w:marBottom w:val="0"/>
      <w:divBdr>
        <w:top w:val="none" w:sz="0" w:space="0" w:color="auto"/>
        <w:left w:val="none" w:sz="0" w:space="0" w:color="auto"/>
        <w:bottom w:val="none" w:sz="0" w:space="0" w:color="auto"/>
        <w:right w:val="none" w:sz="0" w:space="0" w:color="auto"/>
      </w:divBdr>
    </w:div>
    <w:div w:id="1505582565">
      <w:bodyDiv w:val="1"/>
      <w:marLeft w:val="0"/>
      <w:marRight w:val="0"/>
      <w:marTop w:val="0"/>
      <w:marBottom w:val="0"/>
      <w:divBdr>
        <w:top w:val="none" w:sz="0" w:space="0" w:color="auto"/>
        <w:left w:val="none" w:sz="0" w:space="0" w:color="auto"/>
        <w:bottom w:val="none" w:sz="0" w:space="0" w:color="auto"/>
        <w:right w:val="none" w:sz="0" w:space="0" w:color="auto"/>
      </w:divBdr>
    </w:div>
    <w:div w:id="1653176437">
      <w:bodyDiv w:val="1"/>
      <w:marLeft w:val="0"/>
      <w:marRight w:val="0"/>
      <w:marTop w:val="0"/>
      <w:marBottom w:val="0"/>
      <w:divBdr>
        <w:top w:val="none" w:sz="0" w:space="0" w:color="auto"/>
        <w:left w:val="none" w:sz="0" w:space="0" w:color="auto"/>
        <w:bottom w:val="none" w:sz="0" w:space="0" w:color="auto"/>
        <w:right w:val="none" w:sz="0" w:space="0" w:color="auto"/>
      </w:divBdr>
    </w:div>
    <w:div w:id="200130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image" Target="media/image2.pn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aransk.bezformata.ru/word/poyut-akteri-dramaticheskih-teatrov/301336/"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image" Target="media/image1.png"/><Relationship Id="rId33" Type="http://schemas.openxmlformats.org/officeDocument/2006/relationships/chart" Target="charts/chart19.xm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1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http://cultmosaic.ru/winners/dusha-narodnaya-festival-rasken-oyme/" TargetMode="External"/><Relationship Id="rId32" Type="http://schemas.openxmlformats.org/officeDocument/2006/relationships/chart" Target="charts/chart18.xm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hyperlink" Target="https://grants.culture.ru/" TargetMode="External"/><Relationship Id="rId28" Type="http://schemas.openxmlformats.org/officeDocument/2006/relationships/chart" Target="charts/chart14.xml"/><Relationship Id="rId36"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17.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s://grants.culture.ru/" TargetMode="Externa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192.168.45.201\NET_Folder\&#1050;&#1086;&#1096;&#1080;&#1085;&#1072;%20&#1048;.%20&#1057;\&#1057;&#1077;&#1090;&#1100;%20&#1091;&#1095;&#1088;&#1077;&#1078;&#1076;&#1077;&#1085;&#1080;&#1081;%20&#1082;&#1091;&#1083;&#1100;&#1090;&#1091;&#1088;&#1099;.xlsx" TargetMode="Externa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6.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8;&#1089;&#1082;&#1091;&#1089;&#1089;&#1090;&#1074;&#1086;\Desktop\&#1050;&#1085;&#1080;&#1075;&#1072;1.xlsx"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ru-RU"/>
              <a:t>Сеть учреждений культуры и искусства в 2016 - 2017 гг.</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2016</c:v>
                </c:pt>
              </c:strCache>
            </c:strRef>
          </c:tx>
          <c:spPr>
            <a:solidFill>
              <a:srgbClr val="FFFF00"/>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Театры</c:v>
                </c:pt>
                <c:pt idx="1">
                  <c:v>Концертные организации</c:v>
                </c:pt>
                <c:pt idx="2">
                  <c:v>Дом народного творчества</c:v>
                </c:pt>
                <c:pt idx="3">
                  <c:v>Средне-профессиональные учебные заведения</c:v>
                </c:pt>
                <c:pt idx="4">
                  <c:v>Учебные заведения дополнительного образования детей
</c:v>
                </c:pt>
                <c:pt idx="5">
                  <c:v>Музеи</c:v>
                </c:pt>
                <c:pt idx="6">
                  <c:v>Библиотеки</c:v>
                </c:pt>
                <c:pt idx="7">
                  <c:v>Учрждения культурно-досугового типа</c:v>
                </c:pt>
              </c:strCache>
            </c:strRef>
          </c:cat>
          <c:val>
            <c:numRef>
              <c:f>Лист1!$B$2:$B$9</c:f>
              <c:numCache>
                <c:formatCode>General</c:formatCode>
                <c:ptCount val="8"/>
                <c:pt idx="0">
                  <c:v>5</c:v>
                </c:pt>
                <c:pt idx="1">
                  <c:v>6</c:v>
                </c:pt>
                <c:pt idx="2">
                  <c:v>1</c:v>
                </c:pt>
                <c:pt idx="3">
                  <c:v>2</c:v>
                </c:pt>
                <c:pt idx="4">
                  <c:v>44</c:v>
                </c:pt>
                <c:pt idx="5">
                  <c:v>24</c:v>
                </c:pt>
                <c:pt idx="6">
                  <c:v>527</c:v>
                </c:pt>
                <c:pt idx="7">
                  <c:v>519</c:v>
                </c:pt>
              </c:numCache>
            </c:numRef>
          </c:val>
        </c:ser>
        <c:ser>
          <c:idx val="1"/>
          <c:order val="1"/>
          <c:tx>
            <c:strRef>
              <c:f>Лист1!$C$1</c:f>
              <c:strCache>
                <c:ptCount val="1"/>
                <c:pt idx="0">
                  <c:v>2017</c:v>
                </c:pt>
              </c:strCache>
            </c:strRef>
          </c:tx>
          <c:spPr>
            <a:solidFill>
              <a:srgbClr val="7030A0"/>
            </a:solidFill>
            <a:ln>
              <a:noFill/>
            </a:ln>
            <a:effectLst/>
          </c:spPr>
          <c:invertIfNegative val="0"/>
          <c:dLbls>
            <c:dLbl>
              <c:idx val="7"/>
              <c:tx>
                <c:rich>
                  <a:bodyPr/>
                  <a:lstStyle/>
                  <a:p>
                    <a:r>
                      <a:rPr lang="en-US"/>
                      <a:t>50</a:t>
                    </a:r>
                    <a:r>
                      <a:rPr lang="ru-RU"/>
                      <a:t>6</a:t>
                    </a:r>
                    <a:endParaRPr lang="en-US"/>
                  </a:p>
                </c:rich>
              </c:tx>
              <c:dLblPos val="outEnd"/>
              <c:showLegendKey val="0"/>
              <c:showVal val="1"/>
              <c:showCatName val="0"/>
              <c:showSerName val="0"/>
              <c:showPercent val="0"/>
              <c:showBubbleSize val="0"/>
            </c:dLbl>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Театры</c:v>
                </c:pt>
                <c:pt idx="1">
                  <c:v>Концертные организации</c:v>
                </c:pt>
                <c:pt idx="2">
                  <c:v>Дом народного творчества</c:v>
                </c:pt>
                <c:pt idx="3">
                  <c:v>Средне-профессиональные учебные заведения</c:v>
                </c:pt>
                <c:pt idx="4">
                  <c:v>Учебные заведения дополнительного образования детей
</c:v>
                </c:pt>
                <c:pt idx="5">
                  <c:v>Музеи</c:v>
                </c:pt>
                <c:pt idx="6">
                  <c:v>Библиотеки</c:v>
                </c:pt>
                <c:pt idx="7">
                  <c:v>Учрждения культурно-досугового типа</c:v>
                </c:pt>
              </c:strCache>
            </c:strRef>
          </c:cat>
          <c:val>
            <c:numRef>
              <c:f>Лист1!$C$2:$C$9</c:f>
              <c:numCache>
                <c:formatCode>General</c:formatCode>
                <c:ptCount val="8"/>
                <c:pt idx="0">
                  <c:v>5</c:v>
                </c:pt>
                <c:pt idx="1">
                  <c:v>6</c:v>
                </c:pt>
                <c:pt idx="2">
                  <c:v>1</c:v>
                </c:pt>
                <c:pt idx="3">
                  <c:v>2</c:v>
                </c:pt>
                <c:pt idx="4">
                  <c:v>42</c:v>
                </c:pt>
                <c:pt idx="5">
                  <c:v>24</c:v>
                </c:pt>
                <c:pt idx="6">
                  <c:v>491</c:v>
                </c:pt>
                <c:pt idx="7">
                  <c:v>506</c:v>
                </c:pt>
              </c:numCache>
            </c:numRef>
          </c:val>
        </c:ser>
        <c:dLbls>
          <c:showLegendKey val="0"/>
          <c:showVal val="1"/>
          <c:showCatName val="0"/>
          <c:showSerName val="0"/>
          <c:showPercent val="0"/>
          <c:showBubbleSize val="0"/>
        </c:dLbls>
        <c:gapWidth val="182"/>
        <c:axId val="148500480"/>
        <c:axId val="148501632"/>
      </c:barChart>
      <c:dateAx>
        <c:axId val="148500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48501632"/>
        <c:crosses val="autoZero"/>
        <c:auto val="0"/>
        <c:lblOffset val="100"/>
        <c:baseTimeUnit val="days"/>
      </c:dateAx>
      <c:valAx>
        <c:axId val="148501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ru-RU"/>
          </a:p>
        </c:txPr>
        <c:crossAx val="1485004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dTable>
      <c:spPr>
        <a:noFill/>
        <a:ln>
          <a:noFill/>
        </a:ln>
        <a:effectLst/>
      </c:spPr>
    </c:plotArea>
    <c:legend>
      <c:legendPos val="b"/>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aseline="0"/>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2016 год</c:v>
                </c:pt>
              </c:strCache>
            </c:strRef>
          </c:tx>
          <c:invertIfNegative val="0"/>
          <c:dLbls>
            <c:showLegendKey val="0"/>
            <c:showVal val="1"/>
            <c:showCatName val="0"/>
            <c:showSerName val="0"/>
            <c:showPercent val="0"/>
            <c:showBubbleSize val="0"/>
            <c:showLeaderLines val="0"/>
          </c:dLbls>
          <c:cat>
            <c:strRef>
              <c:f>Лист1!$A$2:$A$3</c:f>
              <c:strCache>
                <c:ptCount val="2"/>
                <c:pt idx="0">
                  <c:v>Краеведческий музей</c:v>
                </c:pt>
                <c:pt idx="1">
                  <c:v>Музей им.С.Д.Эрьзи</c:v>
                </c:pt>
              </c:strCache>
            </c:strRef>
          </c:cat>
          <c:val>
            <c:numRef>
              <c:f>Лист1!$B$2:$B$3</c:f>
              <c:numCache>
                <c:formatCode>General</c:formatCode>
                <c:ptCount val="2"/>
                <c:pt idx="0">
                  <c:v>517</c:v>
                </c:pt>
                <c:pt idx="1">
                  <c:v>2174</c:v>
                </c:pt>
              </c:numCache>
            </c:numRef>
          </c:val>
        </c:ser>
        <c:ser>
          <c:idx val="1"/>
          <c:order val="1"/>
          <c:tx>
            <c:strRef>
              <c:f>Лист1!$C$1</c:f>
              <c:strCache>
                <c:ptCount val="1"/>
                <c:pt idx="0">
                  <c:v>2017 год</c:v>
                </c:pt>
              </c:strCache>
            </c:strRef>
          </c:tx>
          <c:invertIfNegative val="0"/>
          <c:dLbls>
            <c:showLegendKey val="0"/>
            <c:showVal val="1"/>
            <c:showCatName val="0"/>
            <c:showSerName val="0"/>
            <c:showPercent val="0"/>
            <c:showBubbleSize val="0"/>
            <c:showLeaderLines val="0"/>
          </c:dLbls>
          <c:cat>
            <c:strRef>
              <c:f>Лист1!$A$2:$A$3</c:f>
              <c:strCache>
                <c:ptCount val="2"/>
                <c:pt idx="0">
                  <c:v>Краеведческий музей</c:v>
                </c:pt>
                <c:pt idx="1">
                  <c:v>Музей им.С.Д.Эрьзи</c:v>
                </c:pt>
              </c:strCache>
            </c:strRef>
          </c:cat>
          <c:val>
            <c:numRef>
              <c:f>Лист1!$C$2:$C$3</c:f>
              <c:numCache>
                <c:formatCode>General</c:formatCode>
                <c:ptCount val="2"/>
                <c:pt idx="0">
                  <c:v>592</c:v>
                </c:pt>
                <c:pt idx="1">
                  <c:v>2178</c:v>
                </c:pt>
              </c:numCache>
            </c:numRef>
          </c:val>
        </c:ser>
        <c:dLbls>
          <c:showLegendKey val="0"/>
          <c:showVal val="0"/>
          <c:showCatName val="0"/>
          <c:showSerName val="0"/>
          <c:showPercent val="0"/>
          <c:showBubbleSize val="0"/>
        </c:dLbls>
        <c:gapWidth val="150"/>
        <c:shape val="box"/>
        <c:axId val="198348160"/>
        <c:axId val="198354048"/>
        <c:axId val="198324672"/>
      </c:bar3DChart>
      <c:catAx>
        <c:axId val="198348160"/>
        <c:scaling>
          <c:orientation val="minMax"/>
        </c:scaling>
        <c:delete val="0"/>
        <c:axPos val="b"/>
        <c:majorTickMark val="out"/>
        <c:minorTickMark val="none"/>
        <c:tickLblPos val="nextTo"/>
        <c:crossAx val="198354048"/>
        <c:crosses val="autoZero"/>
        <c:auto val="1"/>
        <c:lblAlgn val="ctr"/>
        <c:lblOffset val="100"/>
        <c:noMultiLvlLbl val="0"/>
      </c:catAx>
      <c:valAx>
        <c:axId val="198354048"/>
        <c:scaling>
          <c:orientation val="minMax"/>
        </c:scaling>
        <c:delete val="0"/>
        <c:axPos val="l"/>
        <c:majorGridlines/>
        <c:numFmt formatCode="General" sourceLinked="1"/>
        <c:majorTickMark val="out"/>
        <c:minorTickMark val="none"/>
        <c:tickLblPos val="nextTo"/>
        <c:crossAx val="198348160"/>
        <c:crosses val="autoZero"/>
        <c:crossBetween val="between"/>
      </c:valAx>
      <c:serAx>
        <c:axId val="198324672"/>
        <c:scaling>
          <c:orientation val="minMax"/>
        </c:scaling>
        <c:delete val="0"/>
        <c:axPos val="b"/>
        <c:majorTickMark val="out"/>
        <c:minorTickMark val="none"/>
        <c:tickLblPos val="nextTo"/>
        <c:crossAx val="198354048"/>
        <c:crosses val="autoZero"/>
      </c:serAx>
    </c:plotArea>
    <c:legend>
      <c:legendPos val="r"/>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3148788412779844E-2"/>
          <c:y val="3.8231817097243007E-2"/>
          <c:w val="0.66885544229067684"/>
          <c:h val="0.89271978915858663"/>
        </c:manualLayout>
      </c:layout>
      <c:bar3DChart>
        <c:barDir val="col"/>
        <c:grouping val="standard"/>
        <c:varyColors val="0"/>
        <c:ser>
          <c:idx val="0"/>
          <c:order val="0"/>
          <c:tx>
            <c:strRef>
              <c:f>Лист1!$B$1</c:f>
              <c:strCache>
                <c:ptCount val="1"/>
                <c:pt idx="0">
                  <c:v>2016 год</c:v>
                </c:pt>
              </c:strCache>
            </c:strRef>
          </c:tx>
          <c:invertIfNegative val="0"/>
          <c:dLbls>
            <c:showLegendKey val="0"/>
            <c:showVal val="1"/>
            <c:showCatName val="0"/>
            <c:showSerName val="0"/>
            <c:showPercent val="0"/>
            <c:showBubbleSize val="0"/>
            <c:showLeaderLines val="0"/>
          </c:dLbls>
          <c:cat>
            <c:strRef>
              <c:f>Лист1!$A$2:$A$3</c:f>
              <c:strCache>
                <c:ptCount val="2"/>
                <c:pt idx="0">
                  <c:v>Краеведческий музей</c:v>
                </c:pt>
                <c:pt idx="1">
                  <c:v>Музей им.С.Д.Эрьзи</c:v>
                </c:pt>
              </c:strCache>
            </c:strRef>
          </c:cat>
          <c:val>
            <c:numRef>
              <c:f>Лист1!$B$2:$B$3</c:f>
              <c:numCache>
                <c:formatCode>General</c:formatCode>
                <c:ptCount val="2"/>
                <c:pt idx="0">
                  <c:v>117</c:v>
                </c:pt>
                <c:pt idx="1">
                  <c:v>34</c:v>
                </c:pt>
              </c:numCache>
            </c:numRef>
          </c:val>
        </c:ser>
        <c:ser>
          <c:idx val="1"/>
          <c:order val="1"/>
          <c:tx>
            <c:strRef>
              <c:f>Лист1!$C$1</c:f>
              <c:strCache>
                <c:ptCount val="1"/>
                <c:pt idx="0">
                  <c:v>2017 год</c:v>
                </c:pt>
              </c:strCache>
            </c:strRef>
          </c:tx>
          <c:invertIfNegative val="0"/>
          <c:dLbls>
            <c:showLegendKey val="0"/>
            <c:showVal val="1"/>
            <c:showCatName val="0"/>
            <c:showSerName val="0"/>
            <c:showPercent val="0"/>
            <c:showBubbleSize val="0"/>
            <c:showLeaderLines val="0"/>
          </c:dLbls>
          <c:cat>
            <c:strRef>
              <c:f>Лист1!$A$2:$A$3</c:f>
              <c:strCache>
                <c:ptCount val="2"/>
                <c:pt idx="0">
                  <c:v>Краеведческий музей</c:v>
                </c:pt>
                <c:pt idx="1">
                  <c:v>Музей им.С.Д.Эрьзи</c:v>
                </c:pt>
              </c:strCache>
            </c:strRef>
          </c:cat>
          <c:val>
            <c:numRef>
              <c:f>Лист1!$C$2:$C$3</c:f>
              <c:numCache>
                <c:formatCode>General</c:formatCode>
                <c:ptCount val="2"/>
                <c:pt idx="0">
                  <c:v>217</c:v>
                </c:pt>
                <c:pt idx="1">
                  <c:v>35</c:v>
                </c:pt>
              </c:numCache>
            </c:numRef>
          </c:val>
        </c:ser>
        <c:dLbls>
          <c:showLegendKey val="0"/>
          <c:showVal val="0"/>
          <c:showCatName val="0"/>
          <c:showSerName val="0"/>
          <c:showPercent val="0"/>
          <c:showBubbleSize val="0"/>
        </c:dLbls>
        <c:gapWidth val="150"/>
        <c:shape val="box"/>
        <c:axId val="198414336"/>
        <c:axId val="198415872"/>
        <c:axId val="198326464"/>
      </c:bar3DChart>
      <c:catAx>
        <c:axId val="198414336"/>
        <c:scaling>
          <c:orientation val="minMax"/>
        </c:scaling>
        <c:delete val="0"/>
        <c:axPos val="b"/>
        <c:majorTickMark val="out"/>
        <c:minorTickMark val="none"/>
        <c:tickLblPos val="nextTo"/>
        <c:crossAx val="198415872"/>
        <c:crosses val="autoZero"/>
        <c:auto val="1"/>
        <c:lblAlgn val="ctr"/>
        <c:lblOffset val="100"/>
        <c:noMultiLvlLbl val="0"/>
      </c:catAx>
      <c:valAx>
        <c:axId val="198415872"/>
        <c:scaling>
          <c:orientation val="minMax"/>
        </c:scaling>
        <c:delete val="0"/>
        <c:axPos val="l"/>
        <c:majorGridlines/>
        <c:numFmt formatCode="General" sourceLinked="1"/>
        <c:majorTickMark val="out"/>
        <c:minorTickMark val="none"/>
        <c:tickLblPos val="nextTo"/>
        <c:crossAx val="198414336"/>
        <c:crosses val="autoZero"/>
        <c:crossBetween val="between"/>
      </c:valAx>
      <c:serAx>
        <c:axId val="198326464"/>
        <c:scaling>
          <c:orientation val="minMax"/>
        </c:scaling>
        <c:delete val="0"/>
        <c:axPos val="b"/>
        <c:majorTickMark val="out"/>
        <c:minorTickMark val="none"/>
        <c:tickLblPos val="nextTo"/>
        <c:crossAx val="198415872"/>
        <c:crosses val="autoZero"/>
      </c:serAx>
    </c:plotArea>
    <c:legend>
      <c:legendPos val="r"/>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0.10805152889457721"/>
          <c:y val="8.5814167688141874E-2"/>
          <c:w val="0.78082728174879201"/>
          <c:h val="0.37567462378548339"/>
        </c:manualLayout>
      </c:layout>
      <c:bar3DChart>
        <c:barDir val="col"/>
        <c:grouping val="standard"/>
        <c:varyColors val="0"/>
        <c:ser>
          <c:idx val="0"/>
          <c:order val="0"/>
          <c:tx>
            <c:strRef>
              <c:f>Лист1!$B$1</c:f>
              <c:strCache>
                <c:ptCount val="1"/>
                <c:pt idx="0">
                  <c:v>2017 г. </c:v>
                </c:pt>
              </c:strCache>
            </c:strRef>
          </c:tx>
          <c:spPr>
            <a:solidFill>
              <a:srgbClr val="0099CC"/>
            </a:solidFill>
          </c:spPr>
          <c:invertIfNegative val="0"/>
          <c:dLbls>
            <c:dLbl>
              <c:idx val="0"/>
              <c:tx>
                <c:rich>
                  <a:bodyPr/>
                  <a:lstStyle/>
                  <a:p>
                    <a:r>
                      <a:rPr lang="en-US"/>
                      <a:t>5</a:t>
                    </a:r>
                    <a:r>
                      <a:rPr lang="ru-RU"/>
                      <a:t>06</a:t>
                    </a:r>
                    <a:endParaRPr lang="en-US"/>
                  </a:p>
                </c:rich>
              </c:tx>
              <c:showLegendKey val="0"/>
              <c:showVal val="1"/>
              <c:showCatName val="0"/>
              <c:showSerName val="0"/>
              <c:showPercent val="0"/>
              <c:showBubbleSize val="0"/>
            </c:dLbl>
            <c:dLbl>
              <c:idx val="1"/>
              <c:tx>
                <c:rich>
                  <a:bodyPr/>
                  <a:lstStyle/>
                  <a:p>
                    <a:r>
                      <a:rPr lang="en-US"/>
                      <a:t>27</a:t>
                    </a:r>
                    <a:r>
                      <a:rPr lang="ru-RU"/>
                      <a:t>8</a:t>
                    </a:r>
                    <a:r>
                      <a:rPr lang="en-US"/>
                      <a:t>7</a:t>
                    </a:r>
                  </a:p>
                </c:rich>
              </c:tx>
              <c:showLegendKey val="0"/>
              <c:showVal val="1"/>
              <c:showCatName val="0"/>
              <c:showSerName val="0"/>
              <c:showPercent val="0"/>
              <c:showBubbleSize val="0"/>
            </c:dLbl>
            <c:dLbl>
              <c:idx val="3"/>
              <c:tx>
                <c:rich>
                  <a:bodyPr/>
                  <a:lstStyle/>
                  <a:p>
                    <a:r>
                      <a:rPr lang="en-US"/>
                      <a:t>22</a:t>
                    </a:r>
                    <a:r>
                      <a:rPr lang="ru-RU"/>
                      <a:t>70</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Лист1!$A$2:$A$7</c:f>
              <c:strCache>
                <c:ptCount val="5"/>
                <c:pt idx="0">
                  <c:v>Число КДУ</c:v>
                </c:pt>
                <c:pt idx="1">
                  <c:v>Клубные формирования</c:v>
                </c:pt>
                <c:pt idx="2">
                  <c:v>Участники клубных формирований</c:v>
                </c:pt>
                <c:pt idx="3">
                  <c:v>Формирования самодеятельного народного творчества</c:v>
                </c:pt>
                <c:pt idx="4">
                  <c:v>Культурно-массовые мероприятия</c:v>
                </c:pt>
              </c:strCache>
            </c:strRef>
          </c:cat>
          <c:val>
            <c:numRef>
              <c:f>Лист1!$B$2:$B$7</c:f>
              <c:numCache>
                <c:formatCode>General</c:formatCode>
                <c:ptCount val="6"/>
                <c:pt idx="0">
                  <c:v>506</c:v>
                </c:pt>
                <c:pt idx="1">
                  <c:v>2797</c:v>
                </c:pt>
                <c:pt idx="2">
                  <c:v>29579</c:v>
                </c:pt>
                <c:pt idx="3">
                  <c:v>2288</c:v>
                </c:pt>
                <c:pt idx="4">
                  <c:v>63246</c:v>
                </c:pt>
              </c:numCache>
            </c:numRef>
          </c:val>
        </c:ser>
        <c:ser>
          <c:idx val="1"/>
          <c:order val="1"/>
          <c:tx>
            <c:strRef>
              <c:f>Лист1!$C$1</c:f>
              <c:strCache>
                <c:ptCount val="1"/>
                <c:pt idx="0">
                  <c:v>2016 г. </c:v>
                </c:pt>
              </c:strCache>
            </c:strRef>
          </c:tx>
          <c:spPr>
            <a:solidFill>
              <a:srgbClr val="CCECFF"/>
            </a:solidFill>
          </c:spPr>
          <c:invertIfNegative val="0"/>
          <c:dLbls>
            <c:dLbl>
              <c:idx val="1"/>
              <c:tx>
                <c:rich>
                  <a:bodyPr/>
                  <a:lstStyle/>
                  <a:p>
                    <a:r>
                      <a:rPr lang="en-US"/>
                      <a:t>27</a:t>
                    </a:r>
                    <a:r>
                      <a:rPr lang="ru-RU"/>
                      <a:t>9</a:t>
                    </a:r>
                    <a:r>
                      <a:rPr lang="en-US"/>
                      <a:t>7</a:t>
                    </a:r>
                  </a:p>
                </c:rich>
              </c:tx>
              <c:showLegendKey val="0"/>
              <c:showVal val="1"/>
              <c:showCatName val="0"/>
              <c:showSerName val="0"/>
              <c:showPercent val="0"/>
              <c:showBubbleSize val="0"/>
            </c:dLbl>
            <c:dLbl>
              <c:idx val="2"/>
              <c:tx>
                <c:rich>
                  <a:bodyPr/>
                  <a:lstStyle/>
                  <a:p>
                    <a:r>
                      <a:rPr lang="en-US"/>
                      <a:t>295</a:t>
                    </a:r>
                    <a:r>
                      <a:rPr lang="ru-RU"/>
                      <a:t>9</a:t>
                    </a:r>
                    <a:r>
                      <a:rPr lang="en-US"/>
                      <a:t>9</a:t>
                    </a:r>
                  </a:p>
                </c:rich>
              </c:tx>
              <c:showLegendKey val="0"/>
              <c:showVal val="1"/>
              <c:showCatName val="0"/>
              <c:showSerName val="0"/>
              <c:showPercent val="0"/>
              <c:showBubbleSize val="0"/>
            </c:dLbl>
            <c:dLbl>
              <c:idx val="3"/>
              <c:tx>
                <c:rich>
                  <a:bodyPr/>
                  <a:lstStyle/>
                  <a:p>
                    <a:r>
                      <a:rPr lang="en-US"/>
                      <a:t>22</a:t>
                    </a:r>
                    <a:r>
                      <a:rPr lang="ru-RU"/>
                      <a:t>88</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Лист1!$A$2:$A$7</c:f>
              <c:strCache>
                <c:ptCount val="5"/>
                <c:pt idx="0">
                  <c:v>Число КДУ</c:v>
                </c:pt>
                <c:pt idx="1">
                  <c:v>Клубные формирования</c:v>
                </c:pt>
                <c:pt idx="2">
                  <c:v>Участники клубных формирований</c:v>
                </c:pt>
                <c:pt idx="3">
                  <c:v>Формирования самодеятельного народного творчества</c:v>
                </c:pt>
                <c:pt idx="4">
                  <c:v>Культурно-массовые мероприятия</c:v>
                </c:pt>
              </c:strCache>
            </c:strRef>
          </c:cat>
          <c:val>
            <c:numRef>
              <c:f>Лист1!$C$2:$C$7</c:f>
              <c:numCache>
                <c:formatCode>General</c:formatCode>
                <c:ptCount val="6"/>
                <c:pt idx="0">
                  <c:v>519</c:v>
                </c:pt>
                <c:pt idx="1">
                  <c:v>2787</c:v>
                </c:pt>
                <c:pt idx="2">
                  <c:v>29579</c:v>
                </c:pt>
                <c:pt idx="3">
                  <c:v>2270</c:v>
                </c:pt>
                <c:pt idx="4">
                  <c:v>63121</c:v>
                </c:pt>
              </c:numCache>
            </c:numRef>
          </c:val>
        </c:ser>
        <c:dLbls>
          <c:showLegendKey val="0"/>
          <c:showVal val="1"/>
          <c:showCatName val="0"/>
          <c:showSerName val="0"/>
          <c:showPercent val="0"/>
          <c:showBubbleSize val="0"/>
        </c:dLbls>
        <c:gapWidth val="150"/>
        <c:shape val="box"/>
        <c:axId val="198484352"/>
        <c:axId val="198485888"/>
        <c:axId val="198447552"/>
      </c:bar3DChart>
      <c:catAx>
        <c:axId val="198484352"/>
        <c:scaling>
          <c:orientation val="minMax"/>
        </c:scaling>
        <c:delete val="0"/>
        <c:axPos val="b"/>
        <c:majorTickMark val="out"/>
        <c:minorTickMark val="none"/>
        <c:tickLblPos val="nextTo"/>
        <c:crossAx val="198485888"/>
        <c:crosses val="autoZero"/>
        <c:auto val="1"/>
        <c:lblAlgn val="ctr"/>
        <c:lblOffset val="100"/>
        <c:noMultiLvlLbl val="0"/>
      </c:catAx>
      <c:valAx>
        <c:axId val="198485888"/>
        <c:scaling>
          <c:orientation val="minMax"/>
        </c:scaling>
        <c:delete val="0"/>
        <c:axPos val="l"/>
        <c:majorGridlines/>
        <c:numFmt formatCode="General" sourceLinked="1"/>
        <c:majorTickMark val="out"/>
        <c:minorTickMark val="none"/>
        <c:tickLblPos val="nextTo"/>
        <c:crossAx val="198484352"/>
        <c:crosses val="autoZero"/>
        <c:crossBetween val="between"/>
      </c:valAx>
      <c:serAx>
        <c:axId val="198447552"/>
        <c:scaling>
          <c:orientation val="minMax"/>
        </c:scaling>
        <c:delete val="1"/>
        <c:axPos val="b"/>
        <c:majorTickMark val="out"/>
        <c:minorTickMark val="none"/>
        <c:tickLblPos val="nextTo"/>
        <c:crossAx val="198485888"/>
        <c:crosses val="autoZero"/>
      </c:serAx>
      <c:spPr>
        <a:noFill/>
        <a:ln w="25400">
          <a:noFill/>
        </a:ln>
      </c:spPr>
    </c:plotArea>
    <c:legend>
      <c:legendPos val="r"/>
      <c:layout>
        <c:manualLayout>
          <c:xMode val="edge"/>
          <c:yMode val="edge"/>
          <c:x val="0.86989839518699064"/>
          <c:y val="0.43208280655059006"/>
          <c:w val="0.11558254855166702"/>
          <c:h val="0.15461343388414514"/>
        </c:manualLayout>
      </c:layout>
      <c:overlay val="0"/>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871">
                <a:latin typeface="Times New Roman" pitchFamily="18" charset="0"/>
                <a:cs typeface="Times New Roman" pitchFamily="18" charset="0"/>
              </a:rPr>
              <a:t>Количество</a:t>
            </a:r>
            <a:r>
              <a:rPr lang="ru-RU" sz="871" baseline="0">
                <a:latin typeface="Times New Roman" pitchFamily="18" charset="0"/>
                <a:cs typeface="Times New Roman" pitchFamily="18" charset="0"/>
              </a:rPr>
              <a:t> архивов - 46</a:t>
            </a:r>
            <a:endParaRPr lang="ru-RU" sz="2000">
              <a:latin typeface="Times New Roman" pitchFamily="18" charset="0"/>
              <a:cs typeface="Times New Roman" pitchFamily="18" charset="0"/>
            </a:endParaRPr>
          </a:p>
        </c:rich>
      </c:tx>
      <c:layout>
        <c:manualLayout>
          <c:xMode val="edge"/>
          <c:yMode val="edge"/>
          <c:x val="0.17986587964492859"/>
          <c:y val="0.12745097310949338"/>
        </c:manualLayout>
      </c:layout>
      <c:overlay val="1"/>
      <c:spPr>
        <a:noFill/>
        <a:ln w="11067">
          <a:noFill/>
        </a:ln>
      </c:sp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3039723661485317"/>
          <c:y val="0.36118980169971671"/>
          <c:w val="0.58635578583765102"/>
          <c:h val="0.60056657223796028"/>
        </c:manualLayout>
      </c:layout>
      <c:pie3DChart>
        <c:varyColors val="1"/>
        <c:ser>
          <c:idx val="0"/>
          <c:order val="0"/>
          <c:tx>
            <c:strRef>
              <c:f>Лист1!$B$1</c:f>
              <c:strCache>
                <c:ptCount val="1"/>
                <c:pt idx="0">
                  <c:v>Продажи</c:v>
                </c:pt>
              </c:strCache>
            </c:strRef>
          </c:tx>
          <c:explosion val="9"/>
          <c:dPt>
            <c:idx val="0"/>
            <c:bubble3D val="0"/>
            <c:explosion val="3"/>
            <c:spPr>
              <a:solidFill>
                <a:srgbClr val="0070C0"/>
              </a:solidFill>
            </c:spPr>
          </c:dPt>
          <c:dPt>
            <c:idx val="1"/>
            <c:bubble3D val="0"/>
            <c:explosion val="1"/>
            <c:spPr>
              <a:solidFill>
                <a:srgbClr val="FFFF00"/>
              </a:solidFill>
            </c:spPr>
          </c:dPt>
          <c:dPt>
            <c:idx val="2"/>
            <c:bubble3D val="0"/>
            <c:explosion val="2"/>
            <c:spPr>
              <a:solidFill>
                <a:srgbClr val="FF0000"/>
              </a:solidFill>
            </c:spPr>
          </c:dPt>
          <c:dPt>
            <c:idx val="3"/>
            <c:bubble3D val="0"/>
            <c:spPr>
              <a:solidFill>
                <a:srgbClr val="7030A0"/>
              </a:solidFill>
            </c:spPr>
          </c:dPt>
          <c:dLbls>
            <c:dLbl>
              <c:idx val="0"/>
              <c:layout>
                <c:manualLayout>
                  <c:x val="-1.6133287686865228E-2"/>
                  <c:y val="6.6722054963717775E-2"/>
                </c:manualLayout>
              </c:layout>
              <c:tx>
                <c:rich>
                  <a:bodyPr/>
                  <a:lstStyle/>
                  <a:p>
                    <a:pPr>
                      <a:defRPr/>
                    </a:pPr>
                    <a:r>
                      <a:rPr lang="ru-RU" sz="697" b="1"/>
                      <a:t>2</a:t>
                    </a:r>
                    <a:endParaRPr lang="en-US" sz="1600" b="1"/>
                  </a:p>
                </c:rich>
              </c:tx>
              <c:spPr>
                <a:noFill/>
                <a:ln w="11067">
                  <a:noFill/>
                </a:ln>
              </c:spPr>
              <c:dLblPos val="bestFit"/>
              <c:showLegendKey val="0"/>
              <c:showVal val="0"/>
              <c:showCatName val="0"/>
              <c:showSerName val="0"/>
              <c:showPercent val="0"/>
              <c:showBubbleSize val="0"/>
            </c:dLbl>
            <c:dLbl>
              <c:idx val="1"/>
              <c:layout>
                <c:manualLayout>
                  <c:x val="-0.10418372703412074"/>
                  <c:y val="7.6590242396171069E-3"/>
                </c:manualLayout>
              </c:layout>
              <c:tx>
                <c:rich>
                  <a:bodyPr/>
                  <a:lstStyle/>
                  <a:p>
                    <a:pPr>
                      <a:defRPr/>
                    </a:pPr>
                    <a:r>
                      <a:rPr lang="ru-RU" sz="697" b="1"/>
                      <a:t>17</a:t>
                    </a:r>
                    <a:endParaRPr lang="en-US" sz="1600" b="1"/>
                  </a:p>
                </c:rich>
              </c:tx>
              <c:spPr>
                <a:noFill/>
                <a:ln w="11067">
                  <a:noFill/>
                </a:ln>
              </c:spPr>
              <c:dLblPos val="bestFit"/>
              <c:showLegendKey val="0"/>
              <c:showVal val="0"/>
              <c:showCatName val="0"/>
              <c:showSerName val="0"/>
              <c:showPercent val="0"/>
              <c:showBubbleSize val="0"/>
            </c:dLbl>
            <c:dLbl>
              <c:idx val="2"/>
              <c:layout>
                <c:manualLayout>
                  <c:x val="0.11560732625813078"/>
                  <c:y val="-0.13635479388605837"/>
                </c:manualLayout>
              </c:layout>
              <c:tx>
                <c:rich>
                  <a:bodyPr/>
                  <a:lstStyle/>
                  <a:p>
                    <a:pPr>
                      <a:defRPr/>
                    </a:pPr>
                    <a:r>
                      <a:rPr lang="ru-RU" sz="697" b="1"/>
                      <a:t>23</a:t>
                    </a:r>
                    <a:endParaRPr lang="en-US" sz="1600" b="1"/>
                  </a:p>
                </c:rich>
              </c:tx>
              <c:spPr>
                <a:noFill/>
                <a:ln w="11067">
                  <a:noFill/>
                </a:ln>
              </c:spPr>
              <c:dLblPos val="bestFit"/>
              <c:showLegendKey val="0"/>
              <c:showVal val="0"/>
              <c:showCatName val="0"/>
              <c:showSerName val="0"/>
              <c:showPercent val="0"/>
              <c:showBubbleSize val="0"/>
            </c:dLbl>
            <c:dLbl>
              <c:idx val="3"/>
              <c:layout>
                <c:manualLayout>
                  <c:x val="2.4501768800639052E-2"/>
                  <c:y val="7.3870426123205185E-2"/>
                </c:manualLayout>
              </c:layout>
              <c:tx>
                <c:rich>
                  <a:bodyPr/>
                  <a:lstStyle/>
                  <a:p>
                    <a:pPr>
                      <a:defRPr/>
                    </a:pPr>
                    <a:r>
                      <a:rPr lang="ru-RU" sz="697" b="1"/>
                      <a:t>4</a:t>
                    </a:r>
                    <a:endParaRPr lang="en-US" sz="1600" b="1"/>
                  </a:p>
                </c:rich>
              </c:tx>
              <c:spPr>
                <a:noFill/>
                <a:ln w="11067">
                  <a:noFill/>
                </a:ln>
              </c:spPr>
              <c:dLblPos val="bestFit"/>
              <c:showLegendKey val="0"/>
              <c:showVal val="0"/>
              <c:showCatName val="0"/>
              <c:showSerName val="0"/>
              <c:showPercent val="0"/>
              <c:showBubbleSize val="0"/>
            </c:dLbl>
            <c:spPr>
              <a:noFill/>
              <a:ln w="11067">
                <a:noFill/>
              </a:ln>
            </c:spPr>
            <c:showLegendKey val="0"/>
            <c:showVal val="0"/>
            <c:showCatName val="0"/>
            <c:showSerName val="0"/>
            <c:showPercent val="1"/>
            <c:showBubbleSize val="0"/>
            <c:showLeaderLines val="1"/>
          </c:dLbls>
          <c:cat>
            <c:strRef>
              <c:f>Лист1!$A$2:$A$5</c:f>
              <c:strCache>
                <c:ptCount val="4"/>
                <c:pt idx="0">
                  <c:v>Государственные архивы</c:v>
                </c:pt>
                <c:pt idx="1">
                  <c:v>Объединенные межведомственные архивы по личному составу       </c:v>
                </c:pt>
                <c:pt idx="2">
                  <c:v> Муниципальные архивы</c:v>
                </c:pt>
                <c:pt idx="3">
                  <c:v>Объединенные ведомственные архивы</c:v>
                </c:pt>
              </c:strCache>
            </c:strRef>
          </c:cat>
          <c:val>
            <c:numRef>
              <c:f>Лист1!$B$2:$B$5</c:f>
              <c:numCache>
                <c:formatCode>General</c:formatCode>
                <c:ptCount val="4"/>
                <c:pt idx="0">
                  <c:v>2</c:v>
                </c:pt>
                <c:pt idx="1">
                  <c:v>17</c:v>
                </c:pt>
                <c:pt idx="2">
                  <c:v>23</c:v>
                </c:pt>
                <c:pt idx="3">
                  <c:v>4</c:v>
                </c:pt>
              </c:numCache>
            </c:numRef>
          </c:val>
        </c:ser>
        <c:dLbls>
          <c:showLegendKey val="0"/>
          <c:showVal val="0"/>
          <c:showCatName val="0"/>
          <c:showSerName val="0"/>
          <c:showPercent val="1"/>
          <c:showBubbleSize val="0"/>
          <c:showLeaderLines val="1"/>
        </c:dLbls>
      </c:pie3DChart>
      <c:spPr>
        <a:noFill/>
        <a:ln w="11067">
          <a:noFill/>
        </a:ln>
      </c:spPr>
    </c:plotArea>
    <c:legend>
      <c:legendPos val="r"/>
      <c:layout>
        <c:manualLayout>
          <c:xMode val="edge"/>
          <c:yMode val="edge"/>
          <c:x val="0.63039723661485314"/>
          <c:y val="0.51133144475920678"/>
          <c:w val="0.3696027633851468"/>
          <c:h val="0.36685552407932004"/>
        </c:manualLayout>
      </c:layout>
      <c:overlay val="0"/>
      <c:txPr>
        <a:bodyPr/>
        <a:lstStyle/>
        <a:p>
          <a:pPr>
            <a:defRPr sz="697">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Лист1!$A$2</c:f>
              <c:strCache>
                <c:ptCount val="1"/>
                <c:pt idx="0">
                  <c:v>2016 г.</c:v>
                </c:pt>
              </c:strCache>
            </c:strRef>
          </c:tx>
          <c:invertIfNegative val="0"/>
          <c:dPt>
            <c:idx val="0"/>
            <c:invertIfNegative val="0"/>
            <c:bubble3D val="0"/>
            <c:spPr>
              <a:solidFill>
                <a:schemeClr val="accent5">
                  <a:lumMod val="75000"/>
                </a:schemeClr>
              </a:solidFill>
            </c:spPr>
          </c:dPt>
          <c:dLbls>
            <c:dLbl>
              <c:idx val="1"/>
              <c:layout>
                <c:manualLayout>
                  <c:x val="9.259259259259316E-3"/>
                  <c:y val="0"/>
                </c:manualLayout>
              </c:layout>
              <c:showLegendKey val="0"/>
              <c:showVal val="1"/>
              <c:showCatName val="0"/>
              <c:showSerName val="0"/>
              <c:showPercent val="0"/>
              <c:showBubbleSize val="0"/>
            </c:dLbl>
            <c:dLbl>
              <c:idx val="2"/>
              <c:layout>
                <c:manualLayout>
                  <c:x val="1.3888888888888904E-2"/>
                  <c:y val="-7.9365079365079413E-3"/>
                </c:manualLayout>
              </c:layout>
              <c:showLegendKey val="0"/>
              <c:showVal val="1"/>
              <c:showCatName val="0"/>
              <c:showSerName val="0"/>
              <c:showPercent val="0"/>
              <c:showBubbleSize val="0"/>
            </c:dLbl>
            <c:dLbl>
              <c:idx val="3"/>
              <c:layout>
                <c:manualLayout>
                  <c:x val="9.2592592592592744E-3"/>
                  <c:y val="-3.9682539682539715E-3"/>
                </c:manualLayout>
              </c:layout>
              <c:showLegendKey val="0"/>
              <c:showVal val="1"/>
              <c:showCatName val="0"/>
              <c:showSerName val="0"/>
              <c:showPercent val="0"/>
              <c:showBubbleSize val="0"/>
            </c:dLbl>
            <c:dLbl>
              <c:idx val="4"/>
              <c:layout>
                <c:manualLayout>
                  <c:x val="1.1574074074074073E-2"/>
                  <c:y val="-3.9682539682539715E-3"/>
                </c:manualLayout>
              </c:layout>
              <c:showLegendKey val="0"/>
              <c:showVal val="1"/>
              <c:showCatName val="0"/>
              <c:showSerName val="0"/>
              <c:showPercent val="0"/>
              <c:showBubbleSize val="0"/>
            </c:dLbl>
            <c:spPr>
              <a:noFill/>
              <a:ln w="25410">
                <a:noFill/>
              </a:ln>
            </c:spPr>
            <c:txPr>
              <a:bodyPr/>
              <a:lstStyle/>
              <a:p>
                <a:pPr>
                  <a:defRPr sz="1200"/>
                </a:pPr>
                <a:endParaRPr lang="ru-RU"/>
              </a:p>
            </c:txPr>
            <c:showLegendKey val="0"/>
            <c:showVal val="1"/>
            <c:showCatName val="0"/>
            <c:showSerName val="0"/>
            <c:showPercent val="0"/>
            <c:showBubbleSize val="0"/>
            <c:showLeaderLines val="0"/>
          </c:dLbls>
          <c:cat>
            <c:strRef>
              <c:f>Лист1!$B$1:$F$1</c:f>
              <c:strCache>
                <c:ptCount val="5"/>
                <c:pt idx="0">
                  <c:v>Всего организаций</c:v>
                </c:pt>
                <c:pt idx="1">
                  <c:v>Федеральные</c:v>
                </c:pt>
                <c:pt idx="2">
                  <c:v>Республиканские</c:v>
                </c:pt>
                <c:pt idx="3">
                  <c:v>Муниципальные</c:v>
                </c:pt>
                <c:pt idx="4">
                  <c:v>Частные</c:v>
                </c:pt>
              </c:strCache>
            </c:strRef>
          </c:cat>
          <c:val>
            <c:numRef>
              <c:f>Лист1!$B$2:$F$2</c:f>
              <c:numCache>
                <c:formatCode>General</c:formatCode>
                <c:ptCount val="5"/>
                <c:pt idx="0">
                  <c:v>1259</c:v>
                </c:pt>
                <c:pt idx="1">
                  <c:v>164</c:v>
                </c:pt>
                <c:pt idx="2">
                  <c:v>207</c:v>
                </c:pt>
                <c:pt idx="3">
                  <c:v>671</c:v>
                </c:pt>
                <c:pt idx="4">
                  <c:v>217</c:v>
                </c:pt>
              </c:numCache>
            </c:numRef>
          </c:val>
        </c:ser>
        <c:ser>
          <c:idx val="1"/>
          <c:order val="1"/>
          <c:tx>
            <c:strRef>
              <c:f>Лист1!$A$3</c:f>
              <c:strCache>
                <c:ptCount val="1"/>
                <c:pt idx="0">
                  <c:v>2017 г.</c:v>
                </c:pt>
              </c:strCache>
            </c:strRef>
          </c:tx>
          <c:invertIfNegative val="0"/>
          <c:dPt>
            <c:idx val="0"/>
            <c:invertIfNegative val="0"/>
            <c:bubble3D val="0"/>
            <c:spPr>
              <a:solidFill>
                <a:schemeClr val="accent4">
                  <a:lumMod val="75000"/>
                </a:schemeClr>
              </a:solidFill>
            </c:spPr>
          </c:dPt>
          <c:dLbls>
            <c:dLbl>
              <c:idx val="0"/>
              <c:layout>
                <c:manualLayout>
                  <c:x val="1.3888888888888904E-2"/>
                  <c:y val="-3.9682539682539715E-3"/>
                </c:manualLayout>
              </c:layout>
              <c:showLegendKey val="0"/>
              <c:showVal val="1"/>
              <c:showCatName val="0"/>
              <c:showSerName val="0"/>
              <c:showPercent val="0"/>
              <c:showBubbleSize val="0"/>
            </c:dLbl>
            <c:dLbl>
              <c:idx val="1"/>
              <c:layout>
                <c:manualLayout>
                  <c:x val="1.6203703703703703E-2"/>
                  <c:y val="-3.9682539682539715E-3"/>
                </c:manualLayout>
              </c:layout>
              <c:showLegendKey val="0"/>
              <c:showVal val="1"/>
              <c:showCatName val="0"/>
              <c:showSerName val="0"/>
              <c:showPercent val="0"/>
              <c:showBubbleSize val="0"/>
            </c:dLbl>
            <c:dLbl>
              <c:idx val="2"/>
              <c:layout>
                <c:manualLayout>
                  <c:x val="1.1574074074074073E-2"/>
                  <c:y val="-7.9365079365079413E-3"/>
                </c:manualLayout>
              </c:layout>
              <c:showLegendKey val="0"/>
              <c:showVal val="1"/>
              <c:showCatName val="0"/>
              <c:showSerName val="0"/>
              <c:showPercent val="0"/>
              <c:showBubbleSize val="0"/>
            </c:dLbl>
            <c:dLbl>
              <c:idx val="3"/>
              <c:layout>
                <c:manualLayout>
                  <c:x val="1.6203703703703703E-2"/>
                  <c:y val="-7.9365079365079413E-3"/>
                </c:manualLayout>
              </c:layout>
              <c:showLegendKey val="0"/>
              <c:showVal val="1"/>
              <c:showCatName val="0"/>
              <c:showSerName val="0"/>
              <c:showPercent val="0"/>
              <c:showBubbleSize val="0"/>
            </c:dLbl>
            <c:dLbl>
              <c:idx val="4"/>
              <c:layout>
                <c:manualLayout>
                  <c:x val="1.3888888888888904E-2"/>
                  <c:y val="-7.9365079365079413E-3"/>
                </c:manualLayout>
              </c:layout>
              <c:showLegendKey val="0"/>
              <c:showVal val="1"/>
              <c:showCatName val="0"/>
              <c:showSerName val="0"/>
              <c:showPercent val="0"/>
              <c:showBubbleSize val="0"/>
            </c:dLbl>
            <c:spPr>
              <a:noFill/>
              <a:ln w="25410">
                <a:noFill/>
              </a:ln>
            </c:spPr>
            <c:txPr>
              <a:bodyPr/>
              <a:lstStyle/>
              <a:p>
                <a:pPr>
                  <a:defRPr sz="1200"/>
                </a:pPr>
                <a:endParaRPr lang="ru-RU"/>
              </a:p>
            </c:txPr>
            <c:showLegendKey val="0"/>
            <c:showVal val="1"/>
            <c:showCatName val="0"/>
            <c:showSerName val="0"/>
            <c:showPercent val="0"/>
            <c:showBubbleSize val="0"/>
            <c:showLeaderLines val="0"/>
          </c:dLbls>
          <c:cat>
            <c:strRef>
              <c:f>Лист1!$B$1:$F$1</c:f>
              <c:strCache>
                <c:ptCount val="5"/>
                <c:pt idx="0">
                  <c:v>Всего организаций</c:v>
                </c:pt>
                <c:pt idx="1">
                  <c:v>Федеральные</c:v>
                </c:pt>
                <c:pt idx="2">
                  <c:v>Республиканские</c:v>
                </c:pt>
                <c:pt idx="3">
                  <c:v>Муниципальные</c:v>
                </c:pt>
                <c:pt idx="4">
                  <c:v>Частные</c:v>
                </c:pt>
              </c:strCache>
            </c:strRef>
          </c:cat>
          <c:val>
            <c:numRef>
              <c:f>Лист1!$B$3:$F$3</c:f>
              <c:numCache>
                <c:formatCode>General</c:formatCode>
                <c:ptCount val="5"/>
                <c:pt idx="0">
                  <c:v>1253</c:v>
                </c:pt>
                <c:pt idx="1">
                  <c:v>164</c:v>
                </c:pt>
                <c:pt idx="2">
                  <c:v>208</c:v>
                </c:pt>
                <c:pt idx="3">
                  <c:v>673</c:v>
                </c:pt>
                <c:pt idx="4">
                  <c:v>208</c:v>
                </c:pt>
              </c:numCache>
            </c:numRef>
          </c:val>
        </c:ser>
        <c:dLbls>
          <c:showLegendKey val="0"/>
          <c:showVal val="1"/>
          <c:showCatName val="0"/>
          <c:showSerName val="0"/>
          <c:showPercent val="0"/>
          <c:showBubbleSize val="0"/>
        </c:dLbls>
        <c:gapWidth val="75"/>
        <c:shape val="box"/>
        <c:axId val="205499776"/>
        <c:axId val="205505664"/>
        <c:axId val="0"/>
      </c:bar3DChart>
      <c:catAx>
        <c:axId val="205499776"/>
        <c:scaling>
          <c:orientation val="minMax"/>
        </c:scaling>
        <c:delete val="0"/>
        <c:axPos val="b"/>
        <c:numFmt formatCode="General" sourceLinked="1"/>
        <c:majorTickMark val="none"/>
        <c:minorTickMark val="none"/>
        <c:tickLblPos val="nextTo"/>
        <c:crossAx val="205505664"/>
        <c:crosses val="autoZero"/>
        <c:auto val="1"/>
        <c:lblAlgn val="ctr"/>
        <c:lblOffset val="100"/>
        <c:noMultiLvlLbl val="0"/>
      </c:catAx>
      <c:valAx>
        <c:axId val="205505664"/>
        <c:scaling>
          <c:orientation val="minMax"/>
        </c:scaling>
        <c:delete val="0"/>
        <c:axPos val="l"/>
        <c:numFmt formatCode="General" sourceLinked="1"/>
        <c:majorTickMark val="none"/>
        <c:minorTickMark val="none"/>
        <c:tickLblPos val="nextTo"/>
        <c:crossAx val="205499776"/>
        <c:crosses val="autoZero"/>
        <c:crossBetween val="between"/>
      </c:valAx>
      <c:spPr>
        <a:noFill/>
        <a:ln w="25410">
          <a:noFill/>
        </a:ln>
      </c:spPr>
    </c:plotArea>
    <c:legend>
      <c:legendPos val="r"/>
      <c:layout>
        <c:manualLayout>
          <c:xMode val="edge"/>
          <c:yMode val="edge"/>
          <c:x val="0.38818565400843885"/>
          <c:y val="0.92746113989637302"/>
          <c:w val="0.22222222222222224"/>
          <c:h val="7.5129533678756466E-2"/>
        </c:manualLayout>
      </c:layout>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2.5462962962962975E-2"/>
          <c:y val="0.13921791026121741"/>
          <c:w val="0.97453703703703709"/>
          <c:h val="0.6350246844144487"/>
        </c:manualLayout>
      </c:layout>
      <c:bar3DChart>
        <c:barDir val="col"/>
        <c:grouping val="clustered"/>
        <c:varyColors val="0"/>
        <c:ser>
          <c:idx val="0"/>
          <c:order val="0"/>
          <c:tx>
            <c:strRef>
              <c:f>Лист1!$B$1</c:f>
              <c:strCache>
                <c:ptCount val="1"/>
                <c:pt idx="0">
                  <c:v>План на 2016 г.</c:v>
                </c:pt>
              </c:strCache>
            </c:strRef>
          </c:tx>
          <c:spPr>
            <a:solidFill>
              <a:schemeClr val="accent2"/>
            </a:solidFill>
          </c:spPr>
          <c:invertIfNegative val="0"/>
          <c:dLbls>
            <c:dLbl>
              <c:idx val="0"/>
              <c:layout>
                <c:manualLayout>
                  <c:x val="6.9442621755613949E-3"/>
                  <c:y val="-3.5714285714285712E-2"/>
                </c:manualLayout>
              </c:layout>
              <c:tx>
                <c:rich>
                  <a:bodyPr/>
                  <a:lstStyle/>
                  <a:p>
                    <a:pPr>
                      <a:defRPr sz="787"/>
                    </a:pPr>
                    <a:r>
                      <a:rPr lang="en-US" sz="899">
                        <a:latin typeface="Times New Roman" pitchFamily="18" charset="0"/>
                        <a:cs typeface="Times New Roman" pitchFamily="18" charset="0"/>
                      </a:rPr>
                      <a:t>7,24</a:t>
                    </a:r>
                  </a:p>
                </c:rich>
              </c:tx>
              <c:spPr>
                <a:noFill/>
                <a:ln w="19031">
                  <a:noFill/>
                </a:ln>
              </c:spPr>
              <c:showLegendKey val="0"/>
              <c:showVal val="0"/>
              <c:showCatName val="0"/>
              <c:showSerName val="0"/>
              <c:showPercent val="0"/>
              <c:showBubbleSize val="0"/>
            </c:dLbl>
            <c:dLbl>
              <c:idx val="1"/>
              <c:layout>
                <c:manualLayout>
                  <c:x val="6.9442621755613949E-3"/>
                  <c:y val="-2.7777777777777811E-2"/>
                </c:manualLayout>
              </c:layout>
              <c:tx>
                <c:rich>
                  <a:bodyPr/>
                  <a:lstStyle/>
                  <a:p>
                    <a:r>
                      <a:rPr lang="en-US">
                        <a:latin typeface="Times New Roman" pitchFamily="18" charset="0"/>
                        <a:cs typeface="Times New Roman" pitchFamily="18" charset="0"/>
                      </a:rPr>
                      <a:t>6,0</a:t>
                    </a:r>
                  </a:p>
                </c:rich>
              </c:tx>
              <c:showLegendKey val="0"/>
              <c:showVal val="0"/>
              <c:showCatName val="0"/>
              <c:showSerName val="0"/>
              <c:showPercent val="0"/>
              <c:showBubbleSize val="0"/>
            </c:dLbl>
            <c:spPr>
              <a:noFill/>
              <a:ln w="19031">
                <a:noFill/>
              </a:ln>
            </c:spPr>
            <c:txPr>
              <a:bodyPr/>
              <a:lstStyle/>
              <a:p>
                <a:pPr>
                  <a:defRPr sz="899"/>
                </a:pPr>
                <a:endParaRPr lang="ru-RU"/>
              </a:p>
            </c:txPr>
            <c:showLegendKey val="0"/>
            <c:showVal val="1"/>
            <c:showCatName val="0"/>
            <c:showSerName val="0"/>
            <c:showPercent val="0"/>
            <c:showBubbleSize val="0"/>
            <c:showLeaderLines val="0"/>
          </c:dLbls>
          <c:cat>
            <c:strRef>
              <c:f>Лист1!$A$2:$A$3</c:f>
              <c:strCache>
                <c:ptCount val="2"/>
                <c:pt idx="0">
                  <c:v>ГКАУ "Центральный государственный архив Республики Мордовия"</c:v>
                </c:pt>
                <c:pt idx="1">
                  <c:v>ГКАУ "Государственный архив документов по личному составу Республики Мордовия"</c:v>
                </c:pt>
              </c:strCache>
            </c:strRef>
          </c:cat>
          <c:val>
            <c:numRef>
              <c:f>Лист1!$B$2:$B$3</c:f>
              <c:numCache>
                <c:formatCode>0.0</c:formatCode>
                <c:ptCount val="2"/>
                <c:pt idx="0" formatCode="General">
                  <c:v>7.24</c:v>
                </c:pt>
                <c:pt idx="1">
                  <c:v>6</c:v>
                </c:pt>
              </c:numCache>
            </c:numRef>
          </c:val>
        </c:ser>
        <c:ser>
          <c:idx val="1"/>
          <c:order val="1"/>
          <c:tx>
            <c:strRef>
              <c:f>Лист1!$C$1</c:f>
              <c:strCache>
                <c:ptCount val="1"/>
                <c:pt idx="0">
                  <c:v>Факт за 2016 г.</c:v>
                </c:pt>
              </c:strCache>
            </c:strRef>
          </c:tx>
          <c:spPr>
            <a:solidFill>
              <a:schemeClr val="accent1"/>
            </a:solidFill>
          </c:spPr>
          <c:invertIfNegative val="0"/>
          <c:dLbls>
            <c:dLbl>
              <c:idx val="0"/>
              <c:layout>
                <c:manualLayout>
                  <c:x val="2.083333333333335E-2"/>
                  <c:y val="-2.3809523809523812E-2"/>
                </c:manualLayout>
              </c:layout>
              <c:tx>
                <c:rich>
                  <a:bodyPr/>
                  <a:lstStyle/>
                  <a:p>
                    <a:r>
                      <a:rPr lang="en-US">
                        <a:latin typeface="Times New Roman" pitchFamily="18" charset="0"/>
                        <a:cs typeface="Times New Roman" pitchFamily="18" charset="0"/>
                      </a:rPr>
                      <a:t>18,537</a:t>
                    </a:r>
                  </a:p>
                </c:rich>
              </c:tx>
              <c:showLegendKey val="0"/>
              <c:showVal val="0"/>
              <c:showCatName val="0"/>
              <c:showSerName val="0"/>
              <c:showPercent val="0"/>
              <c:showBubbleSize val="0"/>
            </c:dLbl>
            <c:dLbl>
              <c:idx val="1"/>
              <c:layout>
                <c:manualLayout>
                  <c:x val="1.6203703703703703E-2"/>
                  <c:y val="-2.3809523809523812E-2"/>
                </c:manualLayout>
              </c:layout>
              <c:tx>
                <c:rich>
                  <a:bodyPr/>
                  <a:lstStyle/>
                  <a:p>
                    <a:r>
                      <a:rPr lang="en-US">
                        <a:latin typeface="Times New Roman" pitchFamily="18" charset="0"/>
                        <a:cs typeface="Times New Roman" pitchFamily="18" charset="0"/>
                      </a:rPr>
                      <a:t>7,451</a:t>
                    </a:r>
                  </a:p>
                </c:rich>
              </c:tx>
              <c:showLegendKey val="0"/>
              <c:showVal val="0"/>
              <c:showCatName val="0"/>
              <c:showSerName val="0"/>
              <c:showPercent val="0"/>
              <c:showBubbleSize val="0"/>
            </c:dLbl>
            <c:spPr>
              <a:noFill/>
              <a:ln w="19031">
                <a:noFill/>
              </a:ln>
            </c:spPr>
            <c:txPr>
              <a:bodyPr/>
              <a:lstStyle/>
              <a:p>
                <a:pPr>
                  <a:defRPr sz="899"/>
                </a:pPr>
                <a:endParaRPr lang="ru-RU"/>
              </a:p>
            </c:txPr>
            <c:showLegendKey val="0"/>
            <c:showVal val="1"/>
            <c:showCatName val="0"/>
            <c:showSerName val="0"/>
            <c:showPercent val="0"/>
            <c:showBubbleSize val="0"/>
            <c:showLeaderLines val="0"/>
          </c:dLbls>
          <c:cat>
            <c:strRef>
              <c:f>Лист1!$A$2:$A$3</c:f>
              <c:strCache>
                <c:ptCount val="2"/>
                <c:pt idx="0">
                  <c:v>ГКАУ "Центральный государственный архив Республики Мордовия"</c:v>
                </c:pt>
                <c:pt idx="1">
                  <c:v>ГКАУ "Государственный архив документов по личному составу Республики Мордовия"</c:v>
                </c:pt>
              </c:strCache>
            </c:strRef>
          </c:cat>
          <c:val>
            <c:numRef>
              <c:f>Лист1!$C$2:$C$3</c:f>
              <c:numCache>
                <c:formatCode>General</c:formatCode>
                <c:ptCount val="2"/>
                <c:pt idx="0">
                  <c:v>18.536999999999999</c:v>
                </c:pt>
                <c:pt idx="1">
                  <c:v>7.4509999999999996</c:v>
                </c:pt>
              </c:numCache>
            </c:numRef>
          </c:val>
        </c:ser>
        <c:ser>
          <c:idx val="2"/>
          <c:order val="2"/>
          <c:tx>
            <c:strRef>
              <c:f>Лист1!$D$1</c:f>
              <c:strCache>
                <c:ptCount val="1"/>
                <c:pt idx="0">
                  <c:v>План на 2017 г.</c:v>
                </c:pt>
              </c:strCache>
            </c:strRef>
          </c:tx>
          <c:invertIfNegative val="0"/>
          <c:dLbls>
            <c:dLbl>
              <c:idx val="0"/>
              <c:layout>
                <c:manualLayout>
                  <c:x val="1.1573891805191017E-2"/>
                  <c:y val="-2.7777777777777811E-2"/>
                </c:manualLayout>
              </c:layout>
              <c:tx>
                <c:rich>
                  <a:bodyPr/>
                  <a:lstStyle/>
                  <a:p>
                    <a:pPr>
                      <a:defRPr/>
                    </a:pPr>
                    <a:r>
                      <a:rPr lang="en-US" sz="899">
                        <a:latin typeface="Times New Roman" pitchFamily="18" charset="0"/>
                        <a:cs typeface="Times New Roman" pitchFamily="18" charset="0"/>
                      </a:rPr>
                      <a:t>7,24</a:t>
                    </a:r>
                  </a:p>
                </c:rich>
              </c:tx>
              <c:spPr>
                <a:noFill/>
                <a:ln w="19031">
                  <a:noFill/>
                </a:ln>
              </c:spPr>
              <c:showLegendKey val="0"/>
              <c:showVal val="0"/>
              <c:showCatName val="0"/>
              <c:showSerName val="0"/>
              <c:showPercent val="0"/>
              <c:showBubbleSize val="0"/>
            </c:dLbl>
            <c:dLbl>
              <c:idx val="1"/>
              <c:layout>
                <c:manualLayout>
                  <c:x val="1.1574074074074073E-2"/>
                  <c:y val="-2.3809523809523812E-2"/>
                </c:manualLayout>
              </c:layout>
              <c:tx>
                <c:rich>
                  <a:bodyPr/>
                  <a:lstStyle/>
                  <a:p>
                    <a:pPr>
                      <a:defRPr/>
                    </a:pPr>
                    <a:r>
                      <a:rPr lang="en-US" sz="899">
                        <a:latin typeface="Times New Roman" pitchFamily="18" charset="0"/>
                        <a:cs typeface="Times New Roman" pitchFamily="18" charset="0"/>
                      </a:rPr>
                      <a:t>7,2</a:t>
                    </a:r>
                  </a:p>
                </c:rich>
              </c:tx>
              <c:spPr>
                <a:noFill/>
                <a:ln w="19031">
                  <a:noFill/>
                </a:ln>
              </c:spPr>
              <c:showLegendKey val="0"/>
              <c:showVal val="0"/>
              <c:showCatName val="0"/>
              <c:showSerName val="0"/>
              <c:showPercent val="0"/>
              <c:showBubbleSize val="0"/>
            </c:dLbl>
            <c:spPr>
              <a:noFill/>
              <a:ln w="19031">
                <a:noFill/>
              </a:ln>
            </c:spPr>
            <c:showLegendKey val="0"/>
            <c:showVal val="1"/>
            <c:showCatName val="0"/>
            <c:showSerName val="0"/>
            <c:showPercent val="0"/>
            <c:showBubbleSize val="0"/>
            <c:showLeaderLines val="0"/>
          </c:dLbls>
          <c:cat>
            <c:strRef>
              <c:f>Лист1!$A$2:$A$3</c:f>
              <c:strCache>
                <c:ptCount val="2"/>
                <c:pt idx="0">
                  <c:v>ГКАУ "Центральный государственный архив Республики Мордовия"</c:v>
                </c:pt>
                <c:pt idx="1">
                  <c:v>ГКАУ "Государственный архив документов по личному составу Республики Мордовия"</c:v>
                </c:pt>
              </c:strCache>
            </c:strRef>
          </c:cat>
          <c:val>
            <c:numRef>
              <c:f>Лист1!$D$2:$D$3</c:f>
              <c:numCache>
                <c:formatCode>General</c:formatCode>
                <c:ptCount val="2"/>
                <c:pt idx="0">
                  <c:v>7.24</c:v>
                </c:pt>
                <c:pt idx="1">
                  <c:v>7.2</c:v>
                </c:pt>
              </c:numCache>
            </c:numRef>
          </c:val>
        </c:ser>
        <c:ser>
          <c:idx val="3"/>
          <c:order val="3"/>
          <c:tx>
            <c:strRef>
              <c:f>Лист1!$E$1</c:f>
              <c:strCache>
                <c:ptCount val="1"/>
                <c:pt idx="0">
                  <c:v>Факт за 2017 г.</c:v>
                </c:pt>
              </c:strCache>
            </c:strRef>
          </c:tx>
          <c:invertIfNegative val="0"/>
          <c:dLbls>
            <c:dLbl>
              <c:idx val="0"/>
              <c:layout>
                <c:manualLayout>
                  <c:x val="2.083333333333335E-2"/>
                  <c:y val="-2.7777777777777853E-2"/>
                </c:manualLayout>
              </c:layout>
              <c:tx>
                <c:rich>
                  <a:bodyPr/>
                  <a:lstStyle/>
                  <a:p>
                    <a:pPr>
                      <a:defRPr/>
                    </a:pPr>
                    <a:r>
                      <a:rPr lang="en-US" sz="899">
                        <a:latin typeface="Times New Roman" pitchFamily="18" charset="0"/>
                        <a:cs typeface="Times New Roman" pitchFamily="18" charset="0"/>
                      </a:rPr>
                      <a:t>14,507</a:t>
                    </a:r>
                  </a:p>
                </c:rich>
              </c:tx>
              <c:spPr>
                <a:noFill/>
                <a:ln w="19031">
                  <a:noFill/>
                </a:ln>
              </c:spPr>
              <c:showLegendKey val="0"/>
              <c:showVal val="0"/>
              <c:showCatName val="0"/>
              <c:showSerName val="0"/>
              <c:showPercent val="0"/>
              <c:showBubbleSize val="0"/>
            </c:dLbl>
            <c:dLbl>
              <c:idx val="1"/>
              <c:layout>
                <c:manualLayout>
                  <c:x val="2.083333333333335E-2"/>
                  <c:y val="-1.9841269841269851E-2"/>
                </c:manualLayout>
              </c:layout>
              <c:tx>
                <c:rich>
                  <a:bodyPr/>
                  <a:lstStyle/>
                  <a:p>
                    <a:pPr>
                      <a:defRPr/>
                    </a:pPr>
                    <a:r>
                      <a:rPr lang="en-US" sz="899">
                        <a:latin typeface="Times New Roman" pitchFamily="18" charset="0"/>
                        <a:cs typeface="Times New Roman" pitchFamily="18" charset="0"/>
                      </a:rPr>
                      <a:t>8,579</a:t>
                    </a:r>
                  </a:p>
                </c:rich>
              </c:tx>
              <c:spPr>
                <a:noFill/>
                <a:ln w="19031">
                  <a:noFill/>
                </a:ln>
              </c:spPr>
              <c:showLegendKey val="0"/>
              <c:showVal val="0"/>
              <c:showCatName val="0"/>
              <c:showSerName val="0"/>
              <c:showPercent val="0"/>
              <c:showBubbleSize val="0"/>
            </c:dLbl>
            <c:spPr>
              <a:noFill/>
              <a:ln w="19031">
                <a:noFill/>
              </a:ln>
            </c:spPr>
            <c:showLegendKey val="0"/>
            <c:showVal val="1"/>
            <c:showCatName val="0"/>
            <c:showSerName val="0"/>
            <c:showPercent val="0"/>
            <c:showBubbleSize val="0"/>
            <c:showLeaderLines val="0"/>
          </c:dLbls>
          <c:cat>
            <c:strRef>
              <c:f>Лист1!$A$2:$A$3</c:f>
              <c:strCache>
                <c:ptCount val="2"/>
                <c:pt idx="0">
                  <c:v>ГКАУ "Центральный государственный архив Республики Мордовия"</c:v>
                </c:pt>
                <c:pt idx="1">
                  <c:v>ГКАУ "Государственный архив документов по личному составу Республики Мордовия"</c:v>
                </c:pt>
              </c:strCache>
            </c:strRef>
          </c:cat>
          <c:val>
            <c:numRef>
              <c:f>Лист1!$E$2:$E$3</c:f>
              <c:numCache>
                <c:formatCode>General</c:formatCode>
                <c:ptCount val="2"/>
                <c:pt idx="0">
                  <c:v>14.507</c:v>
                </c:pt>
                <c:pt idx="1">
                  <c:v>8.5790000000000006</c:v>
                </c:pt>
              </c:numCache>
            </c:numRef>
          </c:val>
        </c:ser>
        <c:dLbls>
          <c:showLegendKey val="0"/>
          <c:showVal val="1"/>
          <c:showCatName val="0"/>
          <c:showSerName val="0"/>
          <c:showPercent val="0"/>
          <c:showBubbleSize val="0"/>
        </c:dLbls>
        <c:gapWidth val="150"/>
        <c:shape val="box"/>
        <c:axId val="205487104"/>
        <c:axId val="191447808"/>
        <c:axId val="0"/>
      </c:bar3DChart>
      <c:catAx>
        <c:axId val="205487104"/>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91447808"/>
        <c:crosses val="autoZero"/>
        <c:auto val="1"/>
        <c:lblAlgn val="ctr"/>
        <c:lblOffset val="100"/>
        <c:noMultiLvlLbl val="0"/>
      </c:catAx>
      <c:valAx>
        <c:axId val="191447808"/>
        <c:scaling>
          <c:orientation val="minMax"/>
        </c:scaling>
        <c:delete val="1"/>
        <c:axPos val="l"/>
        <c:numFmt formatCode="General" sourceLinked="1"/>
        <c:majorTickMark val="out"/>
        <c:minorTickMark val="none"/>
        <c:tickLblPos val="nextTo"/>
        <c:crossAx val="205487104"/>
        <c:crosses val="autoZero"/>
        <c:crossBetween val="between"/>
      </c:valAx>
      <c:spPr>
        <a:noFill/>
        <a:ln w="19031">
          <a:noFill/>
        </a:ln>
      </c:spPr>
    </c:plotArea>
    <c:legend>
      <c:legendPos val="r"/>
      <c:layout>
        <c:manualLayout>
          <c:xMode val="edge"/>
          <c:yMode val="edge"/>
          <c:x val="8.2981715893108307E-2"/>
          <c:y val="2.5906735751295335E-2"/>
          <c:w val="0.83684950773558375"/>
          <c:h val="7.5129533678756466E-2"/>
        </c:manualLayout>
      </c:layout>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2.5462962962962979E-2"/>
          <c:y val="0.13921791026121741"/>
          <c:w val="0.94302962633703047"/>
          <c:h val="0.62201159650716742"/>
        </c:manualLayout>
      </c:layout>
      <c:bar3DChart>
        <c:barDir val="col"/>
        <c:grouping val="clustered"/>
        <c:varyColors val="0"/>
        <c:ser>
          <c:idx val="0"/>
          <c:order val="0"/>
          <c:tx>
            <c:strRef>
              <c:f>Лист1!$B$1</c:f>
              <c:strCache>
                <c:ptCount val="1"/>
                <c:pt idx="0">
                  <c:v>План на 2016 г.</c:v>
                </c:pt>
              </c:strCache>
            </c:strRef>
          </c:tx>
          <c:spPr>
            <a:solidFill>
              <a:schemeClr val="accent2"/>
            </a:solidFill>
          </c:spPr>
          <c:invertIfNegative val="0"/>
          <c:dLbls>
            <c:dLbl>
              <c:idx val="0"/>
              <c:layout>
                <c:manualLayout>
                  <c:x val="1.3700787401574805E-2"/>
                  <c:y val="-2.3809836270466202E-2"/>
                </c:manualLayout>
              </c:layout>
              <c:tx>
                <c:rich>
                  <a:bodyPr/>
                  <a:lstStyle/>
                  <a:p>
                    <a:pPr>
                      <a:defRPr sz="787"/>
                    </a:pPr>
                    <a:r>
                      <a:rPr lang="ru-RU" sz="899">
                        <a:latin typeface="Times New Roman" pitchFamily="18" charset="0"/>
                        <a:cs typeface="Times New Roman" pitchFamily="18" charset="0"/>
                      </a:rPr>
                      <a:t>3200</a:t>
                    </a:r>
                    <a:endParaRPr lang="en-US" sz="1200">
                      <a:latin typeface="Times New Roman" pitchFamily="18" charset="0"/>
                      <a:cs typeface="Times New Roman" pitchFamily="18" charset="0"/>
                    </a:endParaRPr>
                  </a:p>
                </c:rich>
              </c:tx>
              <c:spPr>
                <a:noFill/>
                <a:ln w="19031">
                  <a:noFill/>
                </a:ln>
              </c:spPr>
              <c:showLegendKey val="0"/>
              <c:showVal val="0"/>
              <c:showCatName val="0"/>
              <c:showSerName val="0"/>
              <c:showPercent val="0"/>
              <c:showBubbleSize val="0"/>
            </c:dLbl>
            <c:dLbl>
              <c:idx val="1"/>
              <c:layout>
                <c:manualLayout>
                  <c:x val="-1.2538128679860972E-4"/>
                  <c:y val="-2.7777777777777811E-2"/>
                </c:manualLayout>
              </c:layout>
              <c:tx>
                <c:rich>
                  <a:bodyPr/>
                  <a:lstStyle/>
                  <a:p>
                    <a:r>
                      <a:rPr lang="ru-RU" sz="824">
                        <a:latin typeface="Times New Roman" pitchFamily="18" charset="0"/>
                        <a:cs typeface="Times New Roman" pitchFamily="18" charset="0"/>
                      </a:rPr>
                      <a:t>10000</a:t>
                    </a:r>
                    <a:endParaRPr lang="en-US" sz="1100">
                      <a:latin typeface="Times New Roman" pitchFamily="18" charset="0"/>
                      <a:cs typeface="Times New Roman" pitchFamily="18" charset="0"/>
                    </a:endParaRPr>
                  </a:p>
                </c:rich>
              </c:tx>
              <c:showLegendKey val="0"/>
              <c:showVal val="0"/>
              <c:showCatName val="0"/>
              <c:showSerName val="0"/>
              <c:showPercent val="0"/>
              <c:showBubbleSize val="0"/>
            </c:dLbl>
            <c:spPr>
              <a:noFill/>
              <a:ln w="19031">
                <a:noFill/>
              </a:ln>
            </c:spPr>
            <c:txPr>
              <a:bodyPr/>
              <a:lstStyle/>
              <a:p>
                <a:pPr>
                  <a:defRPr sz="899"/>
                </a:pPr>
                <a:endParaRPr lang="ru-RU"/>
              </a:p>
            </c:txPr>
            <c:showLegendKey val="0"/>
            <c:showVal val="1"/>
            <c:showCatName val="0"/>
            <c:showSerName val="0"/>
            <c:showPercent val="0"/>
            <c:showBubbleSize val="0"/>
            <c:showLeaderLines val="0"/>
          </c:dLbls>
          <c:cat>
            <c:strRef>
              <c:f>Лист1!$A$2:$A$3</c:f>
              <c:strCache>
                <c:ptCount val="2"/>
                <c:pt idx="0">
                  <c:v>ГКАУ "Центральный государственный архив Республики Мордовия"</c:v>
                </c:pt>
                <c:pt idx="1">
                  <c:v>ГКАУ "Государственный архив документов по личному составу Республики Мордовия"</c:v>
                </c:pt>
              </c:strCache>
            </c:strRef>
          </c:cat>
          <c:val>
            <c:numRef>
              <c:f>Лист1!$B$2:$B$3</c:f>
              <c:numCache>
                <c:formatCode>General</c:formatCode>
                <c:ptCount val="2"/>
                <c:pt idx="0">
                  <c:v>3200</c:v>
                </c:pt>
                <c:pt idx="1">
                  <c:v>10000</c:v>
                </c:pt>
              </c:numCache>
            </c:numRef>
          </c:val>
        </c:ser>
        <c:ser>
          <c:idx val="1"/>
          <c:order val="1"/>
          <c:tx>
            <c:strRef>
              <c:f>Лист1!$C$1</c:f>
              <c:strCache>
                <c:ptCount val="1"/>
                <c:pt idx="0">
                  <c:v>Факт за 2016 г.</c:v>
                </c:pt>
              </c:strCache>
            </c:strRef>
          </c:tx>
          <c:spPr>
            <a:solidFill>
              <a:schemeClr val="accent1"/>
            </a:solidFill>
          </c:spPr>
          <c:invertIfNegative val="0"/>
          <c:dLbls>
            <c:dLbl>
              <c:idx val="0"/>
              <c:layout>
                <c:manualLayout>
                  <c:x val="2.083333333333335E-2"/>
                  <c:y val="-2.3809523809523812E-2"/>
                </c:manualLayout>
              </c:layout>
              <c:tx>
                <c:rich>
                  <a:bodyPr/>
                  <a:lstStyle/>
                  <a:p>
                    <a:r>
                      <a:rPr lang="ru-RU" sz="824">
                        <a:latin typeface="Times New Roman" pitchFamily="18" charset="0"/>
                        <a:cs typeface="Times New Roman" pitchFamily="18" charset="0"/>
                      </a:rPr>
                      <a:t>4862</a:t>
                    </a:r>
                    <a:endParaRPr lang="en-US" sz="1100">
                      <a:latin typeface="Times New Roman" pitchFamily="18" charset="0"/>
                      <a:cs typeface="Times New Roman" pitchFamily="18" charset="0"/>
                    </a:endParaRPr>
                  </a:p>
                </c:rich>
              </c:tx>
              <c:showLegendKey val="0"/>
              <c:showVal val="0"/>
              <c:showCatName val="0"/>
              <c:showSerName val="0"/>
              <c:showPercent val="0"/>
              <c:showBubbleSize val="0"/>
            </c:dLbl>
            <c:dLbl>
              <c:idx val="1"/>
              <c:layout>
                <c:manualLayout>
                  <c:x val="1.6203624884727257E-2"/>
                  <c:y val="-4.3651418572678388E-2"/>
                </c:manualLayout>
              </c:layout>
              <c:tx>
                <c:rich>
                  <a:bodyPr/>
                  <a:lstStyle/>
                  <a:p>
                    <a:r>
                      <a:rPr lang="ru-RU" sz="824">
                        <a:latin typeface="Times New Roman" pitchFamily="18" charset="0"/>
                        <a:cs typeface="Times New Roman" pitchFamily="18" charset="0"/>
                      </a:rPr>
                      <a:t>14279</a:t>
                    </a:r>
                    <a:endParaRPr lang="en-US" sz="1100">
                      <a:latin typeface="Times New Roman" pitchFamily="18" charset="0"/>
                      <a:cs typeface="Times New Roman" pitchFamily="18" charset="0"/>
                    </a:endParaRPr>
                  </a:p>
                </c:rich>
              </c:tx>
              <c:showLegendKey val="0"/>
              <c:showVal val="0"/>
              <c:showCatName val="0"/>
              <c:showSerName val="0"/>
              <c:showPercent val="0"/>
              <c:showBubbleSize val="0"/>
            </c:dLbl>
            <c:spPr>
              <a:noFill/>
              <a:ln w="19031">
                <a:noFill/>
              </a:ln>
            </c:spPr>
            <c:txPr>
              <a:bodyPr/>
              <a:lstStyle/>
              <a:p>
                <a:pPr>
                  <a:defRPr sz="899"/>
                </a:pPr>
                <a:endParaRPr lang="ru-RU"/>
              </a:p>
            </c:txPr>
            <c:showLegendKey val="0"/>
            <c:showVal val="1"/>
            <c:showCatName val="0"/>
            <c:showSerName val="0"/>
            <c:showPercent val="0"/>
            <c:showBubbleSize val="0"/>
            <c:showLeaderLines val="0"/>
          </c:dLbls>
          <c:cat>
            <c:strRef>
              <c:f>Лист1!$A$2:$A$3</c:f>
              <c:strCache>
                <c:ptCount val="2"/>
                <c:pt idx="0">
                  <c:v>ГКАУ "Центральный государственный архив Республики Мордовия"</c:v>
                </c:pt>
                <c:pt idx="1">
                  <c:v>ГКАУ "Государственный архив документов по личному составу Республики Мордовия"</c:v>
                </c:pt>
              </c:strCache>
            </c:strRef>
          </c:cat>
          <c:val>
            <c:numRef>
              <c:f>Лист1!$C$2:$C$3</c:f>
              <c:numCache>
                <c:formatCode>General</c:formatCode>
                <c:ptCount val="2"/>
                <c:pt idx="0">
                  <c:v>4862</c:v>
                </c:pt>
                <c:pt idx="1">
                  <c:v>14279</c:v>
                </c:pt>
              </c:numCache>
            </c:numRef>
          </c:val>
        </c:ser>
        <c:ser>
          <c:idx val="2"/>
          <c:order val="2"/>
          <c:tx>
            <c:strRef>
              <c:f>Лист1!$D$1</c:f>
              <c:strCache>
                <c:ptCount val="1"/>
                <c:pt idx="0">
                  <c:v>План на 2017 г.</c:v>
                </c:pt>
              </c:strCache>
            </c:strRef>
          </c:tx>
          <c:invertIfNegative val="0"/>
          <c:dLbls>
            <c:dLbl>
              <c:idx val="0"/>
              <c:layout>
                <c:manualLayout>
                  <c:x val="1.614102291267646E-2"/>
                  <c:y val="-4.7619672540932405E-2"/>
                </c:manualLayout>
              </c:layout>
              <c:tx>
                <c:rich>
                  <a:bodyPr/>
                  <a:lstStyle/>
                  <a:p>
                    <a:pPr>
                      <a:defRPr/>
                    </a:pPr>
                    <a:r>
                      <a:rPr lang="ru-RU" sz="824">
                        <a:latin typeface="Times New Roman" pitchFamily="18" charset="0"/>
                        <a:cs typeface="Times New Roman" pitchFamily="18" charset="0"/>
                      </a:rPr>
                      <a:t>3200</a:t>
                    </a:r>
                    <a:endParaRPr lang="en-US" sz="1100">
                      <a:latin typeface="Times New Roman" pitchFamily="18" charset="0"/>
                      <a:cs typeface="Times New Roman" pitchFamily="18" charset="0"/>
                    </a:endParaRPr>
                  </a:p>
                </c:rich>
              </c:tx>
              <c:spPr>
                <a:noFill/>
                <a:ln w="19031">
                  <a:noFill/>
                </a:ln>
              </c:spPr>
              <c:showLegendKey val="0"/>
              <c:showVal val="0"/>
              <c:showCatName val="0"/>
              <c:showSerName val="0"/>
              <c:showPercent val="0"/>
              <c:showBubbleSize val="0"/>
            </c:dLbl>
            <c:dLbl>
              <c:idx val="1"/>
              <c:layout>
                <c:manualLayout>
                  <c:x val="1.3888948003121314E-2"/>
                  <c:y val="-4.761936007999E-2"/>
                </c:manualLayout>
              </c:layout>
              <c:tx>
                <c:rich>
                  <a:bodyPr/>
                  <a:lstStyle/>
                  <a:p>
                    <a:pPr>
                      <a:defRPr/>
                    </a:pPr>
                    <a:r>
                      <a:rPr lang="ru-RU" sz="787">
                        <a:latin typeface="Times New Roman" pitchFamily="18" charset="0"/>
                        <a:cs typeface="Times New Roman" pitchFamily="18" charset="0"/>
                      </a:rPr>
                      <a:t>13000</a:t>
                    </a:r>
                    <a:endParaRPr lang="en-US" sz="1100">
                      <a:latin typeface="Times New Roman" pitchFamily="18" charset="0"/>
                      <a:cs typeface="Times New Roman" pitchFamily="18" charset="0"/>
                    </a:endParaRPr>
                  </a:p>
                </c:rich>
              </c:tx>
              <c:spPr>
                <a:noFill/>
                <a:ln w="19031">
                  <a:noFill/>
                </a:ln>
              </c:spPr>
              <c:showLegendKey val="0"/>
              <c:showVal val="0"/>
              <c:showCatName val="0"/>
              <c:showSerName val="0"/>
              <c:showPercent val="0"/>
              <c:showBubbleSize val="0"/>
            </c:dLbl>
            <c:spPr>
              <a:noFill/>
              <a:ln w="19031">
                <a:noFill/>
              </a:ln>
            </c:spPr>
            <c:showLegendKey val="0"/>
            <c:showVal val="1"/>
            <c:showCatName val="0"/>
            <c:showSerName val="0"/>
            <c:showPercent val="0"/>
            <c:showBubbleSize val="0"/>
            <c:showLeaderLines val="0"/>
          </c:dLbls>
          <c:cat>
            <c:strRef>
              <c:f>Лист1!$A$2:$A$3</c:f>
              <c:strCache>
                <c:ptCount val="2"/>
                <c:pt idx="0">
                  <c:v>ГКАУ "Центральный государственный архив Республики Мордовия"</c:v>
                </c:pt>
                <c:pt idx="1">
                  <c:v>ГКАУ "Государственный архив документов по личному составу Республики Мордовия"</c:v>
                </c:pt>
              </c:strCache>
            </c:strRef>
          </c:cat>
          <c:val>
            <c:numRef>
              <c:f>Лист1!$D$2:$D$3</c:f>
              <c:numCache>
                <c:formatCode>General</c:formatCode>
                <c:ptCount val="2"/>
                <c:pt idx="0">
                  <c:v>3200</c:v>
                </c:pt>
                <c:pt idx="1">
                  <c:v>13000</c:v>
                </c:pt>
              </c:numCache>
            </c:numRef>
          </c:val>
        </c:ser>
        <c:ser>
          <c:idx val="3"/>
          <c:order val="3"/>
          <c:tx>
            <c:strRef>
              <c:f>Лист1!$E$1</c:f>
              <c:strCache>
                <c:ptCount val="1"/>
                <c:pt idx="0">
                  <c:v>Факт за 2017 г.</c:v>
                </c:pt>
              </c:strCache>
            </c:strRef>
          </c:tx>
          <c:invertIfNegative val="0"/>
          <c:dLbls>
            <c:dLbl>
              <c:idx val="0"/>
              <c:layout>
                <c:manualLayout>
                  <c:x val="2.0833333333333356E-2"/>
                  <c:y val="-2.7777777777777863E-2"/>
                </c:manualLayout>
              </c:layout>
              <c:tx>
                <c:rich>
                  <a:bodyPr/>
                  <a:lstStyle/>
                  <a:p>
                    <a:pPr>
                      <a:defRPr/>
                    </a:pPr>
                    <a:r>
                      <a:rPr lang="ru-RU" sz="824">
                        <a:latin typeface="Times New Roman" pitchFamily="18" charset="0"/>
                        <a:cs typeface="Times New Roman" pitchFamily="18" charset="0"/>
                      </a:rPr>
                      <a:t>5174</a:t>
                    </a:r>
                    <a:endParaRPr lang="en-US" sz="1100">
                      <a:latin typeface="Times New Roman" pitchFamily="18" charset="0"/>
                      <a:cs typeface="Times New Roman" pitchFamily="18" charset="0"/>
                    </a:endParaRPr>
                  </a:p>
                </c:rich>
              </c:tx>
              <c:spPr>
                <a:noFill/>
                <a:ln w="19031">
                  <a:noFill/>
                </a:ln>
              </c:spPr>
              <c:showLegendKey val="0"/>
              <c:showVal val="0"/>
              <c:showCatName val="0"/>
              <c:showSerName val="0"/>
              <c:showPercent val="0"/>
              <c:showBubbleSize val="0"/>
            </c:dLbl>
            <c:dLbl>
              <c:idx val="1"/>
              <c:layout>
                <c:manualLayout>
                  <c:x val="1.8581081081081093E-2"/>
                  <c:y val="-2.3809523809523812E-2"/>
                </c:manualLayout>
              </c:layout>
              <c:tx>
                <c:rich>
                  <a:bodyPr/>
                  <a:lstStyle/>
                  <a:p>
                    <a:pPr>
                      <a:defRPr/>
                    </a:pPr>
                    <a:r>
                      <a:rPr lang="ru-RU" sz="824">
                        <a:latin typeface="Times New Roman" pitchFamily="18" charset="0"/>
                        <a:cs typeface="Times New Roman" pitchFamily="18" charset="0"/>
                      </a:rPr>
                      <a:t>19762</a:t>
                    </a:r>
                    <a:endParaRPr lang="en-US" sz="1100">
                      <a:latin typeface="Times New Roman" pitchFamily="18" charset="0"/>
                      <a:cs typeface="Times New Roman" pitchFamily="18" charset="0"/>
                    </a:endParaRPr>
                  </a:p>
                </c:rich>
              </c:tx>
              <c:spPr>
                <a:noFill/>
                <a:ln w="19031">
                  <a:noFill/>
                </a:ln>
              </c:spPr>
              <c:showLegendKey val="0"/>
              <c:showVal val="0"/>
              <c:showCatName val="0"/>
              <c:showSerName val="0"/>
              <c:showPercent val="0"/>
              <c:showBubbleSize val="0"/>
            </c:dLbl>
            <c:spPr>
              <a:noFill/>
              <a:ln w="19031">
                <a:noFill/>
              </a:ln>
            </c:spPr>
            <c:showLegendKey val="0"/>
            <c:showVal val="1"/>
            <c:showCatName val="0"/>
            <c:showSerName val="0"/>
            <c:showPercent val="0"/>
            <c:showBubbleSize val="0"/>
            <c:showLeaderLines val="0"/>
          </c:dLbls>
          <c:cat>
            <c:strRef>
              <c:f>Лист1!$A$2:$A$3</c:f>
              <c:strCache>
                <c:ptCount val="2"/>
                <c:pt idx="0">
                  <c:v>ГКАУ "Центральный государственный архив Республики Мордовия"</c:v>
                </c:pt>
                <c:pt idx="1">
                  <c:v>ГКАУ "Государственный архив документов по личному составу Республики Мордовия"</c:v>
                </c:pt>
              </c:strCache>
            </c:strRef>
          </c:cat>
          <c:val>
            <c:numRef>
              <c:f>Лист1!$E$2:$E$3</c:f>
              <c:numCache>
                <c:formatCode>General</c:formatCode>
                <c:ptCount val="2"/>
                <c:pt idx="0">
                  <c:v>5174</c:v>
                </c:pt>
                <c:pt idx="1">
                  <c:v>19762</c:v>
                </c:pt>
              </c:numCache>
            </c:numRef>
          </c:val>
        </c:ser>
        <c:dLbls>
          <c:showLegendKey val="0"/>
          <c:showVal val="1"/>
          <c:showCatName val="0"/>
          <c:showSerName val="0"/>
          <c:showPercent val="0"/>
          <c:showBubbleSize val="0"/>
        </c:dLbls>
        <c:gapWidth val="150"/>
        <c:shape val="box"/>
        <c:axId val="205896320"/>
        <c:axId val="205525376"/>
        <c:axId val="0"/>
      </c:bar3DChart>
      <c:catAx>
        <c:axId val="205896320"/>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205525376"/>
        <c:crosses val="autoZero"/>
        <c:auto val="1"/>
        <c:lblAlgn val="ctr"/>
        <c:lblOffset val="100"/>
        <c:noMultiLvlLbl val="0"/>
      </c:catAx>
      <c:valAx>
        <c:axId val="205525376"/>
        <c:scaling>
          <c:orientation val="minMax"/>
        </c:scaling>
        <c:delete val="1"/>
        <c:axPos val="l"/>
        <c:numFmt formatCode="General" sourceLinked="1"/>
        <c:majorTickMark val="out"/>
        <c:minorTickMark val="none"/>
        <c:tickLblPos val="nextTo"/>
        <c:crossAx val="205896320"/>
        <c:crosses val="autoZero"/>
        <c:crossBetween val="between"/>
      </c:valAx>
      <c:spPr>
        <a:noFill/>
        <a:ln w="19031">
          <a:noFill/>
        </a:ln>
      </c:spPr>
    </c:plotArea>
    <c:legend>
      <c:legendPos val="r"/>
      <c:layout>
        <c:manualLayout>
          <c:xMode val="edge"/>
          <c:yMode val="edge"/>
          <c:x val="9.1655266757865936E-2"/>
          <c:y val="2.5906735751295335E-2"/>
          <c:w val="0.81395348837209303"/>
          <c:h val="7.5129533678756466E-2"/>
        </c:manualLayout>
      </c:layout>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2.5462962962962982E-2"/>
          <c:y val="0.13921791026121741"/>
          <c:w val="0.97453703703703709"/>
          <c:h val="0.63502468441444915"/>
        </c:manualLayout>
      </c:layout>
      <c:bar3DChart>
        <c:barDir val="col"/>
        <c:grouping val="clustered"/>
        <c:varyColors val="0"/>
        <c:ser>
          <c:idx val="0"/>
          <c:order val="0"/>
          <c:tx>
            <c:strRef>
              <c:f>Лист1!$B$1</c:f>
              <c:strCache>
                <c:ptCount val="1"/>
                <c:pt idx="0">
                  <c:v>План на 2016 г.</c:v>
                </c:pt>
              </c:strCache>
            </c:strRef>
          </c:tx>
          <c:spPr>
            <a:solidFill>
              <a:schemeClr val="accent2"/>
            </a:solidFill>
          </c:spPr>
          <c:invertIfNegative val="0"/>
          <c:dLbls>
            <c:dLbl>
              <c:idx val="0"/>
              <c:layout>
                <c:manualLayout>
                  <c:x val="2.4395261403135434E-3"/>
                  <c:y val="-2.3810148731408572E-2"/>
                </c:manualLayout>
              </c:layout>
              <c:tx>
                <c:rich>
                  <a:bodyPr/>
                  <a:lstStyle/>
                  <a:p>
                    <a:pPr>
                      <a:defRPr sz="1111"/>
                    </a:pPr>
                    <a:r>
                      <a:rPr lang="ru-RU" sz="1164">
                        <a:latin typeface="Times New Roman" pitchFamily="18" charset="0"/>
                        <a:cs typeface="Times New Roman" pitchFamily="18" charset="0"/>
                      </a:rPr>
                      <a:t>1600,0</a:t>
                    </a:r>
                    <a:endParaRPr lang="en-US" sz="1200">
                      <a:latin typeface="Times New Roman" pitchFamily="18" charset="0"/>
                      <a:cs typeface="Times New Roman" pitchFamily="18" charset="0"/>
                    </a:endParaRPr>
                  </a:p>
                </c:rich>
              </c:tx>
              <c:spPr>
                <a:noFill/>
                <a:ln w="26873">
                  <a:noFill/>
                </a:ln>
              </c:spPr>
              <c:showLegendKey val="0"/>
              <c:showVal val="0"/>
              <c:showCatName val="0"/>
              <c:showSerName val="0"/>
              <c:showPercent val="0"/>
              <c:showBubbleSize val="0"/>
            </c:dLbl>
            <c:dLbl>
              <c:idx val="1"/>
              <c:layout>
                <c:manualLayout>
                  <c:x val="-1.2538128679860983E-4"/>
                  <c:y val="-2.7777777777777842E-2"/>
                </c:manualLayout>
              </c:layout>
              <c:tx>
                <c:rich>
                  <a:bodyPr/>
                  <a:lstStyle/>
                  <a:p>
                    <a:r>
                      <a:rPr lang="ru-RU" sz="1164">
                        <a:latin typeface="Times New Roman" pitchFamily="18" charset="0"/>
                        <a:cs typeface="Times New Roman" pitchFamily="18" charset="0"/>
                      </a:rPr>
                      <a:t>1000,0</a:t>
                    </a:r>
                    <a:endParaRPr lang="en-US" sz="1100">
                      <a:latin typeface="Times New Roman" pitchFamily="18" charset="0"/>
                      <a:cs typeface="Times New Roman" pitchFamily="18" charset="0"/>
                    </a:endParaRPr>
                  </a:p>
                </c:rich>
              </c:tx>
              <c:showLegendKey val="0"/>
              <c:showVal val="0"/>
              <c:showCatName val="0"/>
              <c:showSerName val="0"/>
              <c:showPercent val="0"/>
              <c:showBubbleSize val="0"/>
            </c:dLbl>
            <c:spPr>
              <a:noFill/>
              <a:ln w="26873">
                <a:noFill/>
              </a:ln>
            </c:spPr>
            <c:txPr>
              <a:bodyPr/>
              <a:lstStyle/>
              <a:p>
                <a:pPr>
                  <a:defRPr sz="1270"/>
                </a:pPr>
                <a:endParaRPr lang="ru-RU"/>
              </a:p>
            </c:txPr>
            <c:showLegendKey val="0"/>
            <c:showVal val="1"/>
            <c:showCatName val="0"/>
            <c:showSerName val="0"/>
            <c:showPercent val="0"/>
            <c:showBubbleSize val="0"/>
            <c:showLeaderLines val="0"/>
          </c:dLbls>
          <c:cat>
            <c:strRef>
              <c:f>Лист1!$A$2:$A$3</c:f>
              <c:strCache>
                <c:ptCount val="2"/>
                <c:pt idx="0">
                  <c:v>ГКАУ "Центральный государственный архив Республики Мордовия"</c:v>
                </c:pt>
                <c:pt idx="1">
                  <c:v>ГКАУ "Государственный архив документов по личному составу Республики Мордовия"</c:v>
                </c:pt>
              </c:strCache>
            </c:strRef>
          </c:cat>
          <c:val>
            <c:numRef>
              <c:f>Лист1!$B$2:$B$3</c:f>
              <c:numCache>
                <c:formatCode>0.0</c:formatCode>
                <c:ptCount val="2"/>
                <c:pt idx="0">
                  <c:v>1600</c:v>
                </c:pt>
                <c:pt idx="1">
                  <c:v>1000</c:v>
                </c:pt>
              </c:numCache>
            </c:numRef>
          </c:val>
        </c:ser>
        <c:ser>
          <c:idx val="1"/>
          <c:order val="1"/>
          <c:tx>
            <c:strRef>
              <c:f>Лист1!$C$1</c:f>
              <c:strCache>
                <c:ptCount val="1"/>
                <c:pt idx="0">
                  <c:v>Факт за 2016 г.</c:v>
                </c:pt>
              </c:strCache>
            </c:strRef>
          </c:tx>
          <c:spPr>
            <a:solidFill>
              <a:schemeClr val="accent1"/>
            </a:solidFill>
          </c:spPr>
          <c:invertIfNegative val="0"/>
          <c:dLbls>
            <c:dLbl>
              <c:idx val="0"/>
              <c:layout>
                <c:manualLayout>
                  <c:x val="1.8581081081081093E-2"/>
                  <c:y val="-4.3650793650793676E-2"/>
                </c:manualLayout>
              </c:layout>
              <c:tx>
                <c:rich>
                  <a:bodyPr/>
                  <a:lstStyle/>
                  <a:p>
                    <a:r>
                      <a:rPr lang="ru-RU" sz="1164">
                        <a:latin typeface="Times New Roman" pitchFamily="18" charset="0"/>
                        <a:cs typeface="Times New Roman" pitchFamily="18" charset="0"/>
                      </a:rPr>
                      <a:t>1812,3</a:t>
                    </a:r>
                    <a:endParaRPr lang="en-US" sz="1100">
                      <a:latin typeface="Times New Roman" pitchFamily="18" charset="0"/>
                      <a:cs typeface="Times New Roman" pitchFamily="18" charset="0"/>
                    </a:endParaRPr>
                  </a:p>
                </c:rich>
              </c:tx>
              <c:showLegendKey val="0"/>
              <c:showVal val="0"/>
              <c:showCatName val="0"/>
              <c:showSerName val="0"/>
              <c:showPercent val="0"/>
              <c:showBubbleSize val="0"/>
            </c:dLbl>
            <c:dLbl>
              <c:idx val="1"/>
              <c:layout>
                <c:manualLayout>
                  <c:x val="1.6203624884727257E-2"/>
                  <c:y val="-3.1746656667916512E-2"/>
                </c:manualLayout>
              </c:layout>
              <c:tx>
                <c:rich>
                  <a:bodyPr/>
                  <a:lstStyle/>
                  <a:p>
                    <a:r>
                      <a:rPr lang="ru-RU" sz="1164">
                        <a:latin typeface="Times New Roman" pitchFamily="18" charset="0"/>
                        <a:cs typeface="Times New Roman" pitchFamily="18" charset="0"/>
                      </a:rPr>
                      <a:t>1436,0</a:t>
                    </a:r>
                    <a:endParaRPr lang="en-US" sz="1100">
                      <a:latin typeface="Times New Roman" pitchFamily="18" charset="0"/>
                      <a:cs typeface="Times New Roman" pitchFamily="18" charset="0"/>
                    </a:endParaRPr>
                  </a:p>
                </c:rich>
              </c:tx>
              <c:showLegendKey val="0"/>
              <c:showVal val="0"/>
              <c:showCatName val="0"/>
              <c:showSerName val="0"/>
              <c:showPercent val="0"/>
              <c:showBubbleSize val="0"/>
            </c:dLbl>
            <c:spPr>
              <a:noFill/>
              <a:ln w="26873">
                <a:noFill/>
              </a:ln>
            </c:spPr>
            <c:txPr>
              <a:bodyPr/>
              <a:lstStyle/>
              <a:p>
                <a:pPr>
                  <a:defRPr sz="1270"/>
                </a:pPr>
                <a:endParaRPr lang="ru-RU"/>
              </a:p>
            </c:txPr>
            <c:showLegendKey val="0"/>
            <c:showVal val="1"/>
            <c:showCatName val="0"/>
            <c:showSerName val="0"/>
            <c:showPercent val="0"/>
            <c:showBubbleSize val="0"/>
            <c:showLeaderLines val="0"/>
          </c:dLbls>
          <c:cat>
            <c:strRef>
              <c:f>Лист1!$A$2:$A$3</c:f>
              <c:strCache>
                <c:ptCount val="2"/>
                <c:pt idx="0">
                  <c:v>ГКАУ "Центральный государственный архив Республики Мордовия"</c:v>
                </c:pt>
                <c:pt idx="1">
                  <c:v>ГКАУ "Государственный архив документов по личному составу Республики Мордовия"</c:v>
                </c:pt>
              </c:strCache>
            </c:strRef>
          </c:cat>
          <c:val>
            <c:numRef>
              <c:f>Лист1!$C$2:$C$3</c:f>
              <c:numCache>
                <c:formatCode>0.0</c:formatCode>
                <c:ptCount val="2"/>
                <c:pt idx="0">
                  <c:v>1812.3</c:v>
                </c:pt>
                <c:pt idx="1">
                  <c:v>1436</c:v>
                </c:pt>
              </c:numCache>
            </c:numRef>
          </c:val>
        </c:ser>
        <c:ser>
          <c:idx val="2"/>
          <c:order val="2"/>
          <c:tx>
            <c:strRef>
              <c:f>Лист1!$D$1</c:f>
              <c:strCache>
                <c:ptCount val="1"/>
                <c:pt idx="0">
                  <c:v>План на 2017 г.</c:v>
                </c:pt>
              </c:strCache>
            </c:strRef>
          </c:tx>
          <c:invertIfNegative val="0"/>
          <c:dLbls>
            <c:dLbl>
              <c:idx val="0"/>
              <c:layout>
                <c:manualLayout>
                  <c:x val="2.5149854578988478E-2"/>
                  <c:y val="-3.1746656667916512E-2"/>
                </c:manualLayout>
              </c:layout>
              <c:tx>
                <c:rich>
                  <a:bodyPr/>
                  <a:lstStyle/>
                  <a:p>
                    <a:pPr>
                      <a:defRPr/>
                    </a:pPr>
                    <a:r>
                      <a:rPr lang="ru-RU" sz="1164">
                        <a:latin typeface="Times New Roman" pitchFamily="18" charset="0"/>
                        <a:cs typeface="Times New Roman" pitchFamily="18" charset="0"/>
                      </a:rPr>
                      <a:t>1600,0</a:t>
                    </a:r>
                    <a:endParaRPr lang="en-US" sz="1100">
                      <a:latin typeface="Times New Roman" pitchFamily="18" charset="0"/>
                      <a:cs typeface="Times New Roman" pitchFamily="18" charset="0"/>
                    </a:endParaRPr>
                  </a:p>
                </c:rich>
              </c:tx>
              <c:spPr>
                <a:noFill/>
                <a:ln w="26873">
                  <a:noFill/>
                </a:ln>
              </c:spPr>
              <c:showLegendKey val="0"/>
              <c:showVal val="0"/>
              <c:showCatName val="0"/>
              <c:showSerName val="0"/>
              <c:showPercent val="0"/>
              <c:showBubbleSize val="0"/>
            </c:dLbl>
            <c:dLbl>
              <c:idx val="1"/>
              <c:layout>
                <c:manualLayout>
                  <c:x val="2.9654713768887082E-2"/>
                  <c:y val="-2.7778090238720181E-2"/>
                </c:manualLayout>
              </c:layout>
              <c:tx>
                <c:rich>
                  <a:bodyPr/>
                  <a:lstStyle/>
                  <a:p>
                    <a:pPr>
                      <a:defRPr/>
                    </a:pPr>
                    <a:r>
                      <a:rPr lang="ru-RU" sz="1164">
                        <a:latin typeface="Times New Roman" pitchFamily="18" charset="0"/>
                        <a:cs typeface="Times New Roman" pitchFamily="18" charset="0"/>
                      </a:rPr>
                      <a:t>1000,0</a:t>
                    </a:r>
                    <a:endParaRPr lang="en-US" sz="1100">
                      <a:latin typeface="Times New Roman" pitchFamily="18" charset="0"/>
                      <a:cs typeface="Times New Roman" pitchFamily="18" charset="0"/>
                    </a:endParaRPr>
                  </a:p>
                </c:rich>
              </c:tx>
              <c:spPr>
                <a:noFill/>
                <a:ln w="26873">
                  <a:noFill/>
                </a:ln>
              </c:spPr>
              <c:showLegendKey val="0"/>
              <c:showVal val="0"/>
              <c:showCatName val="0"/>
              <c:showSerName val="0"/>
              <c:showPercent val="0"/>
              <c:showBubbleSize val="0"/>
            </c:dLbl>
            <c:spPr>
              <a:noFill/>
              <a:ln w="26873">
                <a:noFill/>
              </a:ln>
            </c:spPr>
            <c:showLegendKey val="0"/>
            <c:showVal val="1"/>
            <c:showCatName val="0"/>
            <c:showSerName val="0"/>
            <c:showPercent val="0"/>
            <c:showBubbleSize val="0"/>
            <c:showLeaderLines val="0"/>
          </c:dLbls>
          <c:cat>
            <c:strRef>
              <c:f>Лист1!$A$2:$A$3</c:f>
              <c:strCache>
                <c:ptCount val="2"/>
                <c:pt idx="0">
                  <c:v>ГКАУ "Центральный государственный архив Республики Мордовия"</c:v>
                </c:pt>
                <c:pt idx="1">
                  <c:v>ГКАУ "Государственный архив документов по личному составу Республики Мордовия"</c:v>
                </c:pt>
              </c:strCache>
            </c:strRef>
          </c:cat>
          <c:val>
            <c:numRef>
              <c:f>Лист1!$D$2:$D$3</c:f>
              <c:numCache>
                <c:formatCode>0.0</c:formatCode>
                <c:ptCount val="2"/>
                <c:pt idx="0">
                  <c:v>1600</c:v>
                </c:pt>
                <c:pt idx="1">
                  <c:v>1000</c:v>
                </c:pt>
              </c:numCache>
            </c:numRef>
          </c:val>
        </c:ser>
        <c:ser>
          <c:idx val="3"/>
          <c:order val="3"/>
          <c:tx>
            <c:strRef>
              <c:f>Лист1!$E$1</c:f>
              <c:strCache>
                <c:ptCount val="1"/>
                <c:pt idx="0">
                  <c:v>Факт за 2017 г.</c:v>
                </c:pt>
              </c:strCache>
            </c:strRef>
          </c:tx>
          <c:invertIfNegative val="0"/>
          <c:dLbls>
            <c:dLbl>
              <c:idx val="0"/>
              <c:layout>
                <c:manualLayout>
                  <c:x val="2.083333333333335E-2"/>
                  <c:y val="-2.7778090238720181E-2"/>
                </c:manualLayout>
              </c:layout>
              <c:tx>
                <c:rich>
                  <a:bodyPr/>
                  <a:lstStyle/>
                  <a:p>
                    <a:pPr>
                      <a:defRPr/>
                    </a:pPr>
                    <a:r>
                      <a:rPr lang="ru-RU" sz="1164">
                        <a:latin typeface="Times New Roman" pitchFamily="18" charset="0"/>
                        <a:cs typeface="Times New Roman" pitchFamily="18" charset="0"/>
                      </a:rPr>
                      <a:t>2325,0</a:t>
                    </a:r>
                    <a:endParaRPr lang="en-US" sz="1100">
                      <a:latin typeface="Times New Roman" pitchFamily="18" charset="0"/>
                      <a:cs typeface="Times New Roman" pitchFamily="18" charset="0"/>
                    </a:endParaRPr>
                  </a:p>
                </c:rich>
              </c:tx>
              <c:spPr>
                <a:noFill/>
                <a:ln w="26873">
                  <a:noFill/>
                </a:ln>
              </c:spPr>
              <c:showLegendKey val="0"/>
              <c:showVal val="0"/>
              <c:showCatName val="0"/>
              <c:showSerName val="0"/>
              <c:showPercent val="0"/>
              <c:showBubbleSize val="0"/>
            </c:dLbl>
            <c:dLbl>
              <c:idx val="1"/>
              <c:layout>
                <c:manualLayout>
                  <c:x val="4.5608108108108086E-2"/>
                  <c:y val="-3.5714285714285712E-2"/>
                </c:manualLayout>
              </c:layout>
              <c:tx>
                <c:rich>
                  <a:bodyPr/>
                  <a:lstStyle/>
                  <a:p>
                    <a:pPr>
                      <a:defRPr/>
                    </a:pPr>
                    <a:r>
                      <a:rPr lang="ru-RU" sz="1164">
                        <a:latin typeface="Times New Roman" pitchFamily="18" charset="0"/>
                        <a:cs typeface="Times New Roman" pitchFamily="18" charset="0"/>
                      </a:rPr>
                      <a:t>1002,1</a:t>
                    </a:r>
                    <a:endParaRPr lang="en-US" sz="1100">
                      <a:latin typeface="Times New Roman" pitchFamily="18" charset="0"/>
                      <a:cs typeface="Times New Roman" pitchFamily="18" charset="0"/>
                    </a:endParaRPr>
                  </a:p>
                </c:rich>
              </c:tx>
              <c:spPr>
                <a:noFill/>
                <a:ln w="26873">
                  <a:noFill/>
                </a:ln>
              </c:spPr>
              <c:showLegendKey val="0"/>
              <c:showVal val="0"/>
              <c:showCatName val="0"/>
              <c:showSerName val="0"/>
              <c:showPercent val="0"/>
              <c:showBubbleSize val="0"/>
            </c:dLbl>
            <c:spPr>
              <a:noFill/>
              <a:ln w="26873">
                <a:noFill/>
              </a:ln>
            </c:spPr>
            <c:showLegendKey val="0"/>
            <c:showVal val="1"/>
            <c:showCatName val="0"/>
            <c:showSerName val="0"/>
            <c:showPercent val="0"/>
            <c:showBubbleSize val="0"/>
            <c:showLeaderLines val="0"/>
          </c:dLbls>
          <c:cat>
            <c:strRef>
              <c:f>Лист1!$A$2:$A$3</c:f>
              <c:strCache>
                <c:ptCount val="2"/>
                <c:pt idx="0">
                  <c:v>ГКАУ "Центральный государственный архив Республики Мордовия"</c:v>
                </c:pt>
                <c:pt idx="1">
                  <c:v>ГКАУ "Государственный архив документов по личному составу Республики Мордовия"</c:v>
                </c:pt>
              </c:strCache>
            </c:strRef>
          </c:cat>
          <c:val>
            <c:numRef>
              <c:f>Лист1!$E$2:$E$3</c:f>
              <c:numCache>
                <c:formatCode>0.0</c:formatCode>
                <c:ptCount val="2"/>
                <c:pt idx="0">
                  <c:v>2325</c:v>
                </c:pt>
                <c:pt idx="1">
                  <c:v>1002.1</c:v>
                </c:pt>
              </c:numCache>
            </c:numRef>
          </c:val>
        </c:ser>
        <c:dLbls>
          <c:showLegendKey val="0"/>
          <c:showVal val="1"/>
          <c:showCatName val="0"/>
          <c:showSerName val="0"/>
          <c:showPercent val="0"/>
          <c:showBubbleSize val="0"/>
        </c:dLbls>
        <c:gapWidth val="150"/>
        <c:shape val="box"/>
        <c:axId val="205863168"/>
        <c:axId val="205606912"/>
        <c:axId val="0"/>
      </c:bar3DChart>
      <c:catAx>
        <c:axId val="205863168"/>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205606912"/>
        <c:crosses val="autoZero"/>
        <c:auto val="1"/>
        <c:lblAlgn val="ctr"/>
        <c:lblOffset val="100"/>
        <c:noMultiLvlLbl val="0"/>
      </c:catAx>
      <c:valAx>
        <c:axId val="205606912"/>
        <c:scaling>
          <c:orientation val="minMax"/>
        </c:scaling>
        <c:delete val="1"/>
        <c:axPos val="l"/>
        <c:numFmt formatCode="0.0" sourceLinked="1"/>
        <c:majorTickMark val="out"/>
        <c:minorTickMark val="none"/>
        <c:tickLblPos val="nextTo"/>
        <c:crossAx val="205863168"/>
        <c:crosses val="autoZero"/>
        <c:crossBetween val="between"/>
      </c:valAx>
      <c:spPr>
        <a:noFill/>
        <a:ln w="26873">
          <a:noFill/>
        </a:ln>
      </c:spPr>
    </c:plotArea>
    <c:legend>
      <c:legendPos val="r"/>
      <c:layout>
        <c:manualLayout>
          <c:xMode val="edge"/>
          <c:yMode val="edge"/>
          <c:x val="9.8382749326145533E-2"/>
          <c:y val="2.4691358024691357E-2"/>
          <c:w val="0.80188679245283012"/>
          <c:h val="7.1604938271604926E-2"/>
        </c:manualLayout>
      </c:layout>
      <c:overlay val="0"/>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2.309782608695652E-2"/>
          <c:y val="0.1440443213296399"/>
          <c:w val="0.93342391304347816"/>
          <c:h val="0.68421052631578949"/>
        </c:manualLayout>
      </c:layout>
      <c:bar3DChart>
        <c:barDir val="col"/>
        <c:grouping val="clustered"/>
        <c:varyColors val="0"/>
        <c:ser>
          <c:idx val="0"/>
          <c:order val="0"/>
          <c:tx>
            <c:strRef>
              <c:f>Лист1!$B$1</c:f>
              <c:strCache>
                <c:ptCount val="1"/>
                <c:pt idx="0">
                  <c:v>План</c:v>
                </c:pt>
              </c:strCache>
            </c:strRef>
          </c:tx>
          <c:spPr>
            <a:solidFill>
              <a:schemeClr val="accent2"/>
            </a:solidFill>
          </c:spPr>
          <c:invertIfNegative val="0"/>
          <c:dLbls>
            <c:dLbl>
              <c:idx val="0"/>
              <c:layout>
                <c:manualLayout>
                  <c:x val="1.8518518518518531E-2"/>
                  <c:y val="-3.1746031746031744E-2"/>
                </c:manualLayout>
              </c:layout>
              <c:showLegendKey val="0"/>
              <c:showVal val="1"/>
              <c:showCatName val="0"/>
              <c:showSerName val="0"/>
              <c:showPercent val="0"/>
              <c:showBubbleSize val="0"/>
            </c:dLbl>
            <c:dLbl>
              <c:idx val="1"/>
              <c:layout>
                <c:manualLayout>
                  <c:x val="1.8518518518518531E-2"/>
                  <c:y val="-2.7777777777777821E-2"/>
                </c:manualLayout>
              </c:layout>
              <c:showLegendKey val="0"/>
              <c:showVal val="1"/>
              <c:showCatName val="0"/>
              <c:showSerName val="0"/>
              <c:showPercent val="0"/>
              <c:showBubbleSize val="0"/>
            </c:dLbl>
            <c:spPr>
              <a:noFill/>
              <a:ln w="26882">
                <a:noFill/>
              </a:ln>
            </c:spPr>
            <c:txPr>
              <a:bodyPr/>
              <a:lstStyle/>
              <a:p>
                <a:pPr>
                  <a:defRPr sz="127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2016 г.</c:v>
                </c:pt>
                <c:pt idx="1">
                  <c:v>2017 г.</c:v>
                </c:pt>
              </c:strCache>
            </c:strRef>
          </c:cat>
          <c:val>
            <c:numRef>
              <c:f>Лист1!$B$2:$B$3</c:f>
              <c:numCache>
                <c:formatCode>General</c:formatCode>
                <c:ptCount val="2"/>
                <c:pt idx="0">
                  <c:v>4</c:v>
                </c:pt>
                <c:pt idx="1">
                  <c:v>9</c:v>
                </c:pt>
              </c:numCache>
            </c:numRef>
          </c:val>
        </c:ser>
        <c:ser>
          <c:idx val="1"/>
          <c:order val="1"/>
          <c:tx>
            <c:strRef>
              <c:f>Лист1!$C$1</c:f>
              <c:strCache>
                <c:ptCount val="1"/>
                <c:pt idx="0">
                  <c:v>Количество выставок</c:v>
                </c:pt>
              </c:strCache>
            </c:strRef>
          </c:tx>
          <c:spPr>
            <a:solidFill>
              <a:schemeClr val="accent1"/>
            </a:solidFill>
          </c:spPr>
          <c:invertIfNegative val="0"/>
          <c:dLbls>
            <c:dLbl>
              <c:idx val="0"/>
              <c:layout>
                <c:manualLayout>
                  <c:x val="1.8518518518518531E-2"/>
                  <c:y val="-3.5714285714285678E-2"/>
                </c:manualLayout>
              </c:layout>
              <c:showLegendKey val="0"/>
              <c:showVal val="1"/>
              <c:showCatName val="0"/>
              <c:showSerName val="0"/>
              <c:showPercent val="0"/>
              <c:showBubbleSize val="0"/>
            </c:dLbl>
            <c:dLbl>
              <c:idx val="1"/>
              <c:layout>
                <c:manualLayout>
                  <c:x val="2.5462962962962979E-2"/>
                  <c:y val="-3.1746031746031744E-2"/>
                </c:manualLayout>
              </c:layout>
              <c:showLegendKey val="0"/>
              <c:showVal val="1"/>
              <c:showCatName val="0"/>
              <c:showSerName val="0"/>
              <c:showPercent val="0"/>
              <c:showBubbleSize val="0"/>
            </c:dLbl>
            <c:spPr>
              <a:noFill/>
              <a:ln w="26882">
                <a:noFill/>
              </a:ln>
            </c:spPr>
            <c:txPr>
              <a:bodyPr/>
              <a:lstStyle/>
              <a:p>
                <a:pPr>
                  <a:defRPr sz="127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2016 г.</c:v>
                </c:pt>
                <c:pt idx="1">
                  <c:v>2017 г.</c:v>
                </c:pt>
              </c:strCache>
            </c:strRef>
          </c:cat>
          <c:val>
            <c:numRef>
              <c:f>Лист1!$C$2:$C$3</c:f>
              <c:numCache>
                <c:formatCode>General</c:formatCode>
                <c:ptCount val="2"/>
                <c:pt idx="0">
                  <c:v>13</c:v>
                </c:pt>
                <c:pt idx="1">
                  <c:v>19</c:v>
                </c:pt>
              </c:numCache>
            </c:numRef>
          </c:val>
        </c:ser>
        <c:ser>
          <c:idx val="2"/>
          <c:order val="2"/>
          <c:tx>
            <c:strRef>
              <c:f>Лист1!$D$1</c:f>
              <c:strCache>
                <c:ptCount val="1"/>
                <c:pt idx="0">
                  <c:v>Количество виртуальных выставок</c:v>
                </c:pt>
              </c:strCache>
            </c:strRef>
          </c:tx>
          <c:invertIfNegative val="0"/>
          <c:dLbls>
            <c:dLbl>
              <c:idx val="0"/>
              <c:layout>
                <c:manualLayout>
                  <c:x val="2.0833333333333356E-2"/>
                  <c:y val="-3.5714285714285712E-2"/>
                </c:manualLayout>
              </c:layout>
              <c:showLegendKey val="0"/>
              <c:showVal val="1"/>
              <c:showCatName val="0"/>
              <c:showSerName val="0"/>
              <c:showPercent val="0"/>
              <c:showBubbleSize val="0"/>
            </c:dLbl>
            <c:dLbl>
              <c:idx val="1"/>
              <c:layout>
                <c:manualLayout>
                  <c:x val="2.3148148148148147E-2"/>
                  <c:y val="-2.3809523809523753E-2"/>
                </c:manualLayout>
              </c:layout>
              <c:showLegendKey val="0"/>
              <c:showVal val="1"/>
              <c:showCatName val="0"/>
              <c:showSerName val="0"/>
              <c:showPercent val="0"/>
              <c:showBubbleSize val="0"/>
            </c:dLbl>
            <c:spPr>
              <a:noFill/>
              <a:ln w="26882">
                <a:noFill/>
              </a:ln>
            </c:spPr>
            <c:txPr>
              <a:bodyPr/>
              <a:lstStyle/>
              <a:p>
                <a:pPr>
                  <a:defRPr sz="127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2016 г.</c:v>
                </c:pt>
                <c:pt idx="1">
                  <c:v>2017 г.</c:v>
                </c:pt>
              </c:strCache>
            </c:strRef>
          </c:cat>
          <c:val>
            <c:numRef>
              <c:f>Лист1!$D$2:$D$3</c:f>
              <c:numCache>
                <c:formatCode>General</c:formatCode>
                <c:ptCount val="2"/>
                <c:pt idx="0">
                  <c:v>1</c:v>
                </c:pt>
                <c:pt idx="1">
                  <c:v>5</c:v>
                </c:pt>
              </c:numCache>
            </c:numRef>
          </c:val>
        </c:ser>
        <c:dLbls>
          <c:showLegendKey val="0"/>
          <c:showVal val="1"/>
          <c:showCatName val="0"/>
          <c:showSerName val="0"/>
          <c:showPercent val="0"/>
          <c:showBubbleSize val="0"/>
        </c:dLbls>
        <c:gapWidth val="150"/>
        <c:shape val="box"/>
        <c:axId val="207129216"/>
        <c:axId val="207143296"/>
        <c:axId val="0"/>
      </c:bar3DChart>
      <c:catAx>
        <c:axId val="207129216"/>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207143296"/>
        <c:crosses val="autoZero"/>
        <c:auto val="1"/>
        <c:lblAlgn val="ctr"/>
        <c:lblOffset val="100"/>
        <c:noMultiLvlLbl val="0"/>
      </c:catAx>
      <c:valAx>
        <c:axId val="207143296"/>
        <c:scaling>
          <c:orientation val="minMax"/>
        </c:scaling>
        <c:delete val="1"/>
        <c:axPos val="l"/>
        <c:numFmt formatCode="General" sourceLinked="1"/>
        <c:majorTickMark val="out"/>
        <c:minorTickMark val="none"/>
        <c:tickLblPos val="nextTo"/>
        <c:crossAx val="207129216"/>
        <c:crosses val="autoZero"/>
        <c:crossBetween val="between"/>
      </c:valAx>
      <c:spPr>
        <a:noFill/>
        <a:ln w="26882">
          <a:noFill/>
        </a:ln>
      </c:spPr>
    </c:plotArea>
    <c:legend>
      <c:legendPos val="r"/>
      <c:layout>
        <c:manualLayout>
          <c:xMode val="edge"/>
          <c:yMode val="edge"/>
          <c:x val="0.10190217391304347"/>
          <c:y val="2.2160664819944598E-2"/>
          <c:w val="0.79211956521739124"/>
          <c:h val="8.0332409972299165E-2"/>
        </c:manualLayout>
      </c:layout>
      <c:overlay val="0"/>
    </c:legend>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6.9662138457940281E-2"/>
          <c:y val="0.10529386489410718"/>
          <c:w val="0.73482583451772088"/>
          <c:h val="0.70027482977671274"/>
        </c:manualLayout>
      </c:layout>
      <c:bar3DChart>
        <c:barDir val="col"/>
        <c:grouping val="clustered"/>
        <c:varyColors val="0"/>
        <c:ser>
          <c:idx val="0"/>
          <c:order val="0"/>
          <c:tx>
            <c:strRef>
              <c:f>Лист1!$B$1</c:f>
              <c:strCache>
                <c:ptCount val="1"/>
                <c:pt idx="0">
                  <c:v>План</c:v>
                </c:pt>
              </c:strCache>
            </c:strRef>
          </c:tx>
          <c:spPr>
            <a:solidFill>
              <a:schemeClr val="accent2"/>
            </a:solidFill>
          </c:spPr>
          <c:invertIfNegative val="0"/>
          <c:dLbls>
            <c:dLbl>
              <c:idx val="0"/>
              <c:layout>
                <c:manualLayout>
                  <c:x val="1.9862961207793173E-2"/>
                  <c:y val="-2.3809523809523812E-2"/>
                </c:manualLayout>
              </c:layout>
              <c:showLegendKey val="0"/>
              <c:showVal val="1"/>
              <c:showCatName val="0"/>
              <c:showSerName val="0"/>
              <c:showPercent val="0"/>
              <c:showBubbleSize val="0"/>
            </c:dLbl>
            <c:dLbl>
              <c:idx val="1"/>
              <c:layout>
                <c:manualLayout>
                  <c:x val="2.2069956897548038E-2"/>
                  <c:y val="-2.7777777777777811E-2"/>
                </c:manualLayout>
              </c:layout>
              <c:showLegendKey val="0"/>
              <c:showVal val="1"/>
              <c:showCatName val="0"/>
              <c:showSerName val="0"/>
              <c:showPercent val="0"/>
              <c:showBubbleSize val="0"/>
            </c:dLbl>
            <c:spPr>
              <a:noFill/>
              <a:ln w="19031">
                <a:noFill/>
              </a:ln>
            </c:spPr>
            <c:txPr>
              <a:bodyPr/>
              <a:lstStyle/>
              <a:p>
                <a:pPr>
                  <a:defRPr sz="899">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2016 г.</c:v>
                </c:pt>
                <c:pt idx="1">
                  <c:v>2017 г.</c:v>
                </c:pt>
              </c:strCache>
            </c:strRef>
          </c:cat>
          <c:val>
            <c:numRef>
              <c:f>Лист1!$B$2:$B$3</c:f>
              <c:numCache>
                <c:formatCode>General</c:formatCode>
                <c:ptCount val="2"/>
                <c:pt idx="0">
                  <c:v>2</c:v>
                </c:pt>
                <c:pt idx="1">
                  <c:v>4</c:v>
                </c:pt>
              </c:numCache>
            </c:numRef>
          </c:val>
        </c:ser>
        <c:ser>
          <c:idx val="1"/>
          <c:order val="1"/>
          <c:tx>
            <c:strRef>
              <c:f>Лист1!$C$1</c:f>
              <c:strCache>
                <c:ptCount val="1"/>
                <c:pt idx="0">
                  <c:v>Количество изданий</c:v>
                </c:pt>
              </c:strCache>
            </c:strRef>
          </c:tx>
          <c:spPr>
            <a:solidFill>
              <a:schemeClr val="accent1"/>
            </a:solidFill>
          </c:spPr>
          <c:invertIfNegative val="0"/>
          <c:dLbls>
            <c:dLbl>
              <c:idx val="0"/>
              <c:layout>
                <c:manualLayout>
                  <c:x val="2.2069783118359804E-2"/>
                  <c:y val="-1.9841269841269851E-2"/>
                </c:manualLayout>
              </c:layout>
              <c:showLegendKey val="0"/>
              <c:showVal val="1"/>
              <c:showCatName val="0"/>
              <c:showSerName val="0"/>
              <c:showPercent val="0"/>
              <c:showBubbleSize val="0"/>
            </c:dLbl>
            <c:dLbl>
              <c:idx val="1"/>
              <c:layout>
                <c:manualLayout>
                  <c:x val="2.6483948277057582E-2"/>
                  <c:y val="-3.1746031746031744E-2"/>
                </c:manualLayout>
              </c:layout>
              <c:showLegendKey val="0"/>
              <c:showVal val="1"/>
              <c:showCatName val="0"/>
              <c:showSerName val="0"/>
              <c:showPercent val="0"/>
              <c:showBubbleSize val="0"/>
            </c:dLbl>
            <c:spPr>
              <a:noFill/>
              <a:ln w="19031">
                <a:noFill/>
              </a:ln>
            </c:spPr>
            <c:txPr>
              <a:bodyPr/>
              <a:lstStyle/>
              <a:p>
                <a:pPr>
                  <a:defRPr sz="899">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2016 г.</c:v>
                </c:pt>
                <c:pt idx="1">
                  <c:v>2017 г.</c:v>
                </c:pt>
              </c:strCache>
            </c:strRef>
          </c:cat>
          <c:val>
            <c:numRef>
              <c:f>Лист1!$C$2:$C$3</c:f>
              <c:numCache>
                <c:formatCode>General</c:formatCode>
                <c:ptCount val="2"/>
                <c:pt idx="0">
                  <c:v>2</c:v>
                </c:pt>
                <c:pt idx="1">
                  <c:v>8</c:v>
                </c:pt>
              </c:numCache>
            </c:numRef>
          </c:val>
        </c:ser>
        <c:ser>
          <c:idx val="2"/>
          <c:order val="2"/>
          <c:tx>
            <c:strRef>
              <c:f>Лист1!$D$1</c:f>
              <c:strCache>
                <c:ptCount val="1"/>
                <c:pt idx="0">
                  <c:v>Количество электронных изданий</c:v>
                </c:pt>
              </c:strCache>
            </c:strRef>
          </c:tx>
          <c:invertIfNegative val="0"/>
          <c:dLbls>
            <c:dLbl>
              <c:idx val="0"/>
              <c:layout>
                <c:manualLayout>
                  <c:x val="2.2069956897547958E-2"/>
                  <c:y val="-4.3651106111736095E-2"/>
                </c:manualLayout>
              </c:layout>
              <c:showLegendKey val="0"/>
              <c:showVal val="1"/>
              <c:showCatName val="0"/>
              <c:showSerName val="0"/>
              <c:showPercent val="0"/>
              <c:showBubbleSize val="0"/>
            </c:dLbl>
            <c:dLbl>
              <c:idx val="1"/>
              <c:layout>
                <c:manualLayout>
                  <c:x val="2.2069956897547958E-2"/>
                  <c:y val="-2.7777777777777811E-2"/>
                </c:manualLayout>
              </c:layout>
              <c:showLegendKey val="0"/>
              <c:showVal val="1"/>
              <c:showCatName val="0"/>
              <c:showSerName val="0"/>
              <c:showPercent val="0"/>
              <c:showBubbleSize val="0"/>
            </c:dLbl>
            <c:spPr>
              <a:noFill/>
              <a:ln w="19031">
                <a:noFill/>
              </a:ln>
            </c:spPr>
            <c:txPr>
              <a:bodyPr/>
              <a:lstStyle/>
              <a:p>
                <a:pPr>
                  <a:defRPr sz="899">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2016 г.</c:v>
                </c:pt>
                <c:pt idx="1">
                  <c:v>2017 г.</c:v>
                </c:pt>
              </c:strCache>
            </c:strRef>
          </c:cat>
          <c:val>
            <c:numRef>
              <c:f>Лист1!$D$2:$D$3</c:f>
              <c:numCache>
                <c:formatCode>General</c:formatCode>
                <c:ptCount val="2"/>
                <c:pt idx="0">
                  <c:v>1</c:v>
                </c:pt>
                <c:pt idx="1">
                  <c:v>2</c:v>
                </c:pt>
              </c:numCache>
            </c:numRef>
          </c:val>
        </c:ser>
        <c:dLbls>
          <c:showLegendKey val="0"/>
          <c:showVal val="1"/>
          <c:showCatName val="0"/>
          <c:showSerName val="0"/>
          <c:showPercent val="0"/>
          <c:showBubbleSize val="0"/>
        </c:dLbls>
        <c:gapWidth val="150"/>
        <c:shape val="box"/>
        <c:axId val="205646848"/>
        <c:axId val="205824768"/>
        <c:axId val="0"/>
      </c:bar3DChart>
      <c:catAx>
        <c:axId val="205646848"/>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205824768"/>
        <c:crosses val="autoZero"/>
        <c:auto val="1"/>
        <c:lblAlgn val="ctr"/>
        <c:lblOffset val="100"/>
        <c:noMultiLvlLbl val="0"/>
      </c:catAx>
      <c:valAx>
        <c:axId val="205824768"/>
        <c:scaling>
          <c:orientation val="minMax"/>
        </c:scaling>
        <c:delete val="1"/>
        <c:axPos val="l"/>
        <c:numFmt formatCode="General" sourceLinked="1"/>
        <c:majorTickMark val="out"/>
        <c:minorTickMark val="none"/>
        <c:tickLblPos val="nextTo"/>
        <c:crossAx val="205646848"/>
        <c:crosses val="autoZero"/>
        <c:crossBetween val="between"/>
      </c:valAx>
      <c:spPr>
        <a:noFill/>
        <a:ln w="19031">
          <a:noFill/>
        </a:ln>
      </c:spPr>
    </c:plotArea>
    <c:legend>
      <c:legendPos val="r"/>
      <c:layout>
        <c:manualLayout>
          <c:xMode val="edge"/>
          <c:yMode val="edge"/>
          <c:x val="0.11394101876675602"/>
          <c:y val="2.5906735751295335E-2"/>
          <c:w val="0.76809651474530827"/>
          <c:h val="7.5129533678756466E-2"/>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anose="02020603050405020304" pitchFamily="18" charset="0"/>
                <a:cs typeface="Times New Roman" panose="02020603050405020304" pitchFamily="18" charset="0"/>
              </a:defRPr>
            </a:pPr>
            <a:r>
              <a:rPr lang="ru-RU" sz="1200" b="1">
                <a:effectLst/>
                <a:latin typeface="Times New Roman" panose="02020603050405020304" pitchFamily="18" charset="0"/>
                <a:cs typeface="Times New Roman" panose="02020603050405020304" pitchFamily="18" charset="0"/>
              </a:rPr>
              <a:t>Динамика показателей деятельности театров в 2016‒2017 гг.</a:t>
            </a:r>
            <a:endParaRPr lang="ru-RU" sz="1200">
              <a:effectLst/>
              <a:latin typeface="Times New Roman" panose="02020603050405020304" pitchFamily="18" charset="0"/>
              <a:cs typeface="Times New Roman" panose="02020603050405020304" pitchFamily="18" charset="0"/>
            </a:endParaRPr>
          </a:p>
        </c:rich>
      </c:tx>
      <c:overlay val="0"/>
    </c:title>
    <c:autoTitleDeleted val="0"/>
    <c:plotArea>
      <c:layout/>
      <c:barChart>
        <c:barDir val="bar"/>
        <c:grouping val="clustered"/>
        <c:varyColors val="0"/>
        <c:ser>
          <c:idx val="0"/>
          <c:order val="0"/>
          <c:tx>
            <c:strRef>
              <c:f>Лист1!$B$1</c:f>
              <c:strCache>
                <c:ptCount val="1"/>
                <c:pt idx="0">
                  <c:v>2016</c:v>
                </c:pt>
              </c:strCache>
            </c:strRef>
          </c:tx>
          <c:invertIfNegative val="0"/>
          <c:cat>
            <c:strRef>
              <c:f>Лист1!$A$2:$A$5</c:f>
              <c:strCache>
                <c:ptCount val="4"/>
                <c:pt idx="0">
                  <c:v>Количество спектаклей</c:v>
                </c:pt>
                <c:pt idx="1">
                  <c:v>Число зрителей, тыс.чел.</c:v>
                </c:pt>
                <c:pt idx="2">
                  <c:v>Гастроли за пределами региона</c:v>
                </c:pt>
                <c:pt idx="3">
                  <c:v>Количество новых постановок</c:v>
                </c:pt>
              </c:strCache>
            </c:strRef>
          </c:cat>
          <c:val>
            <c:numRef>
              <c:f>Лист1!$B$2:$B$5</c:f>
              <c:numCache>
                <c:formatCode>General</c:formatCode>
                <c:ptCount val="4"/>
                <c:pt idx="0">
                  <c:v>1460</c:v>
                </c:pt>
                <c:pt idx="1">
                  <c:v>198.8</c:v>
                </c:pt>
                <c:pt idx="2">
                  <c:v>106</c:v>
                </c:pt>
                <c:pt idx="3">
                  <c:v>19</c:v>
                </c:pt>
              </c:numCache>
            </c:numRef>
          </c:val>
        </c:ser>
        <c:ser>
          <c:idx val="1"/>
          <c:order val="1"/>
          <c:tx>
            <c:strRef>
              <c:f>Лист1!$C$1</c:f>
              <c:strCache>
                <c:ptCount val="1"/>
                <c:pt idx="0">
                  <c:v>2017</c:v>
                </c:pt>
              </c:strCache>
            </c:strRef>
          </c:tx>
          <c:invertIfNegative val="0"/>
          <c:cat>
            <c:strRef>
              <c:f>Лист1!$A$2:$A$5</c:f>
              <c:strCache>
                <c:ptCount val="4"/>
                <c:pt idx="0">
                  <c:v>Количество спектаклей</c:v>
                </c:pt>
                <c:pt idx="1">
                  <c:v>Число зрителей, тыс.чел.</c:v>
                </c:pt>
                <c:pt idx="2">
                  <c:v>Гастроли за пределами региона</c:v>
                </c:pt>
                <c:pt idx="3">
                  <c:v>Количество новых постановок</c:v>
                </c:pt>
              </c:strCache>
            </c:strRef>
          </c:cat>
          <c:val>
            <c:numRef>
              <c:f>Лист1!$C$2:$C$5</c:f>
              <c:numCache>
                <c:formatCode>General</c:formatCode>
                <c:ptCount val="4"/>
                <c:pt idx="0">
                  <c:v>1553</c:v>
                </c:pt>
                <c:pt idx="1">
                  <c:v>213.7</c:v>
                </c:pt>
                <c:pt idx="2">
                  <c:v>110</c:v>
                </c:pt>
                <c:pt idx="3">
                  <c:v>20</c:v>
                </c:pt>
              </c:numCache>
            </c:numRef>
          </c:val>
        </c:ser>
        <c:dLbls>
          <c:showLegendKey val="0"/>
          <c:showVal val="1"/>
          <c:showCatName val="0"/>
          <c:showSerName val="0"/>
          <c:showPercent val="0"/>
          <c:showBubbleSize val="0"/>
        </c:dLbls>
        <c:gapWidth val="300"/>
        <c:axId val="187511552"/>
        <c:axId val="187513472"/>
      </c:barChart>
      <c:catAx>
        <c:axId val="187511552"/>
        <c:scaling>
          <c:orientation val="minMax"/>
        </c:scaling>
        <c:delete val="0"/>
        <c:axPos val="l"/>
        <c:title>
          <c:tx>
            <c:rich>
              <a:bodyPr/>
              <a:lstStyle/>
              <a:p>
                <a:pPr>
                  <a:defRPr/>
                </a:pPr>
                <a:r>
                  <a:rPr lang="ru-RU"/>
                  <a:t>показатели</a:t>
                </a:r>
              </a:p>
            </c:rich>
          </c:tx>
          <c:overlay val="0"/>
        </c:title>
        <c:numFmt formatCode="General" sourceLinked="1"/>
        <c:majorTickMark val="none"/>
        <c:minorTickMark val="none"/>
        <c:tickLblPos val="nextTo"/>
        <c:crossAx val="187513472"/>
        <c:crosses val="autoZero"/>
        <c:auto val="1"/>
        <c:lblAlgn val="ctr"/>
        <c:lblOffset val="100"/>
        <c:noMultiLvlLbl val="0"/>
      </c:catAx>
      <c:valAx>
        <c:axId val="187513472"/>
        <c:scaling>
          <c:orientation val="minMax"/>
        </c:scaling>
        <c:delete val="0"/>
        <c:axPos val="b"/>
        <c:majorGridlines/>
        <c:numFmt formatCode="General" sourceLinked="1"/>
        <c:majorTickMark val="out"/>
        <c:minorTickMark val="none"/>
        <c:tickLblPos val="nextTo"/>
        <c:crossAx val="18751155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2017 г. </c:v>
                </c:pt>
              </c:strCache>
            </c:strRef>
          </c:tx>
          <c:spPr>
            <a:solidFill>
              <a:srgbClr val="0099CC"/>
            </a:solidFill>
          </c:spPr>
          <c:invertIfNegative val="0"/>
          <c:dLbls>
            <c:dLbl>
              <c:idx val="1"/>
              <c:layout>
                <c:manualLayout>
                  <c:x val="9.2592592592592744E-3"/>
                  <c:y val="0"/>
                </c:manualLayout>
              </c:layout>
              <c:showLegendKey val="0"/>
              <c:showVal val="1"/>
              <c:showCatName val="0"/>
              <c:showSerName val="0"/>
              <c:showPercent val="0"/>
              <c:showBubbleSize val="0"/>
            </c:dLbl>
            <c:dLbl>
              <c:idx val="4"/>
              <c:layout>
                <c:manualLayout>
                  <c:x val="-6.9444444444444501E-3"/>
                  <c:y val="0"/>
                </c:manualLayout>
              </c:layout>
              <c:showLegendKey val="0"/>
              <c:showVal val="1"/>
              <c:showCatName val="0"/>
              <c:showSerName val="0"/>
              <c:showPercent val="0"/>
              <c:showBubbleSize val="0"/>
            </c:dLbl>
            <c:dLbl>
              <c:idx val="5"/>
              <c:layout>
                <c:manualLayout>
                  <c:x val="-1.1574256342957142E-2"/>
                  <c:y val="3.9682539682539715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Лист1!$A$2:$A$7</c:f>
              <c:strCache>
                <c:ptCount val="6"/>
                <c:pt idx="0">
                  <c:v>МГФ - РДК</c:v>
                </c:pt>
                <c:pt idx="1">
                  <c:v>Камерный хор РМ</c:v>
                </c:pt>
                <c:pt idx="2">
                  <c:v>"Умарина"</c:v>
                </c:pt>
                <c:pt idx="3">
                  <c:v>"Торама"</c:v>
                </c:pt>
                <c:pt idx="4">
                  <c:v>Биг-бенд "Саранск"</c:v>
                </c:pt>
                <c:pt idx="5">
                  <c:v>"Росичи"</c:v>
                </c:pt>
              </c:strCache>
            </c:strRef>
          </c:cat>
          <c:val>
            <c:numRef>
              <c:f>Лист1!$B$2:$B$7</c:f>
              <c:numCache>
                <c:formatCode>General</c:formatCode>
                <c:ptCount val="6"/>
                <c:pt idx="0">
                  <c:v>262</c:v>
                </c:pt>
                <c:pt idx="1">
                  <c:v>114</c:v>
                </c:pt>
                <c:pt idx="2">
                  <c:v>100</c:v>
                </c:pt>
                <c:pt idx="3">
                  <c:v>92</c:v>
                </c:pt>
                <c:pt idx="4">
                  <c:v>88</c:v>
                </c:pt>
                <c:pt idx="5">
                  <c:v>112</c:v>
                </c:pt>
              </c:numCache>
            </c:numRef>
          </c:val>
        </c:ser>
        <c:ser>
          <c:idx val="1"/>
          <c:order val="1"/>
          <c:tx>
            <c:strRef>
              <c:f>Лист1!$C$1</c:f>
              <c:strCache>
                <c:ptCount val="1"/>
                <c:pt idx="0">
                  <c:v>2016 г. </c:v>
                </c:pt>
              </c:strCache>
            </c:strRef>
          </c:tx>
          <c:spPr>
            <a:solidFill>
              <a:srgbClr val="CCECFF"/>
            </a:solidFill>
          </c:spPr>
          <c:invertIfNegative val="0"/>
          <c:dLbls>
            <c:dLbl>
              <c:idx val="0"/>
              <c:layout>
                <c:manualLayout>
                  <c:x val="1.8518518518518524E-2"/>
                  <c:y val="0"/>
                </c:manualLayout>
              </c:layout>
              <c:showLegendKey val="0"/>
              <c:showVal val="1"/>
              <c:showCatName val="0"/>
              <c:showSerName val="0"/>
              <c:showPercent val="0"/>
              <c:showBubbleSize val="0"/>
            </c:dLbl>
            <c:dLbl>
              <c:idx val="4"/>
              <c:layout>
                <c:manualLayout>
                  <c:x val="1.8518518518518524E-2"/>
                  <c:y val="-7.9365079365079395E-3"/>
                </c:manualLayout>
              </c:layout>
              <c:showLegendKey val="0"/>
              <c:showVal val="1"/>
              <c:showCatName val="0"/>
              <c:showSerName val="0"/>
              <c:showPercent val="0"/>
              <c:showBubbleSize val="0"/>
            </c:dLbl>
            <c:dLbl>
              <c:idx val="5"/>
              <c:layout>
                <c:manualLayout>
                  <c:x val="4.6296296296296311E-3"/>
                  <c:y val="-1.587301587301587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Лист1!$A$2:$A$7</c:f>
              <c:strCache>
                <c:ptCount val="6"/>
                <c:pt idx="0">
                  <c:v>МГФ - РДК</c:v>
                </c:pt>
                <c:pt idx="1">
                  <c:v>Камерный хор РМ</c:v>
                </c:pt>
                <c:pt idx="2">
                  <c:v>"Умарина"</c:v>
                </c:pt>
                <c:pt idx="3">
                  <c:v>"Торама"</c:v>
                </c:pt>
                <c:pt idx="4">
                  <c:v>Биг-бенд "Саранск"</c:v>
                </c:pt>
                <c:pt idx="5">
                  <c:v>"Росичи"</c:v>
                </c:pt>
              </c:strCache>
            </c:strRef>
          </c:cat>
          <c:val>
            <c:numRef>
              <c:f>Лист1!$C$2:$C$7</c:f>
              <c:numCache>
                <c:formatCode>General</c:formatCode>
                <c:ptCount val="6"/>
                <c:pt idx="0">
                  <c:v>244</c:v>
                </c:pt>
                <c:pt idx="1">
                  <c:v>107</c:v>
                </c:pt>
                <c:pt idx="2">
                  <c:v>93</c:v>
                </c:pt>
                <c:pt idx="3">
                  <c:v>88</c:v>
                </c:pt>
                <c:pt idx="4">
                  <c:v>88</c:v>
                </c:pt>
                <c:pt idx="5">
                  <c:v>96</c:v>
                </c:pt>
              </c:numCache>
            </c:numRef>
          </c:val>
        </c:ser>
        <c:dLbls>
          <c:showLegendKey val="0"/>
          <c:showVal val="0"/>
          <c:showCatName val="0"/>
          <c:showSerName val="0"/>
          <c:showPercent val="0"/>
          <c:showBubbleSize val="0"/>
        </c:dLbls>
        <c:gapWidth val="150"/>
        <c:shape val="box"/>
        <c:axId val="187552512"/>
        <c:axId val="187554048"/>
        <c:axId val="187498496"/>
      </c:bar3DChart>
      <c:catAx>
        <c:axId val="187552512"/>
        <c:scaling>
          <c:orientation val="minMax"/>
        </c:scaling>
        <c:delete val="0"/>
        <c:axPos val="b"/>
        <c:majorTickMark val="out"/>
        <c:minorTickMark val="none"/>
        <c:tickLblPos val="nextTo"/>
        <c:crossAx val="187554048"/>
        <c:crosses val="autoZero"/>
        <c:auto val="1"/>
        <c:lblAlgn val="ctr"/>
        <c:lblOffset val="100"/>
        <c:noMultiLvlLbl val="0"/>
      </c:catAx>
      <c:valAx>
        <c:axId val="187554048"/>
        <c:scaling>
          <c:orientation val="minMax"/>
        </c:scaling>
        <c:delete val="0"/>
        <c:axPos val="l"/>
        <c:majorGridlines/>
        <c:numFmt formatCode="General" sourceLinked="1"/>
        <c:majorTickMark val="out"/>
        <c:minorTickMark val="none"/>
        <c:tickLblPos val="nextTo"/>
        <c:crossAx val="187552512"/>
        <c:crosses val="autoZero"/>
        <c:crossBetween val="between"/>
      </c:valAx>
      <c:serAx>
        <c:axId val="187498496"/>
        <c:scaling>
          <c:orientation val="minMax"/>
        </c:scaling>
        <c:delete val="0"/>
        <c:axPos val="b"/>
        <c:majorTickMark val="out"/>
        <c:minorTickMark val="none"/>
        <c:tickLblPos val="nextTo"/>
        <c:crossAx val="187554048"/>
        <c:crosses val="autoZero"/>
      </c:ser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2017 г. </c:v>
                </c:pt>
              </c:strCache>
            </c:strRef>
          </c:tx>
          <c:spPr>
            <a:solidFill>
              <a:srgbClr val="0099CC"/>
            </a:solidFill>
          </c:spPr>
          <c:invertIfNegative val="0"/>
          <c:dLbls>
            <c:showLegendKey val="0"/>
            <c:showVal val="1"/>
            <c:showCatName val="0"/>
            <c:showSerName val="0"/>
            <c:showPercent val="0"/>
            <c:showBubbleSize val="0"/>
            <c:showLeaderLines val="0"/>
          </c:dLbls>
          <c:cat>
            <c:strRef>
              <c:f>Лист1!$A$2:$A$7</c:f>
              <c:strCache>
                <c:ptCount val="6"/>
                <c:pt idx="0">
                  <c:v>МГФ - РДК</c:v>
                </c:pt>
                <c:pt idx="1">
                  <c:v>Камерный хор РМ</c:v>
                </c:pt>
                <c:pt idx="2">
                  <c:v>"Умарина"</c:v>
                </c:pt>
                <c:pt idx="3">
                  <c:v>"Торама"</c:v>
                </c:pt>
                <c:pt idx="4">
                  <c:v>Биг-бенд "Саранск"</c:v>
                </c:pt>
                <c:pt idx="5">
                  <c:v>"Росичи"</c:v>
                </c:pt>
              </c:strCache>
            </c:strRef>
          </c:cat>
          <c:val>
            <c:numRef>
              <c:f>Лист1!$B$2:$B$7</c:f>
              <c:numCache>
                <c:formatCode>General</c:formatCode>
                <c:ptCount val="6"/>
                <c:pt idx="0">
                  <c:v>87.4</c:v>
                </c:pt>
                <c:pt idx="1">
                  <c:v>25.5</c:v>
                </c:pt>
                <c:pt idx="2">
                  <c:v>20.7</c:v>
                </c:pt>
                <c:pt idx="3">
                  <c:v>23</c:v>
                </c:pt>
                <c:pt idx="4">
                  <c:v>45.65</c:v>
                </c:pt>
                <c:pt idx="5">
                  <c:v>20.62</c:v>
                </c:pt>
              </c:numCache>
            </c:numRef>
          </c:val>
        </c:ser>
        <c:ser>
          <c:idx val="1"/>
          <c:order val="1"/>
          <c:tx>
            <c:strRef>
              <c:f>Лист1!$C$1</c:f>
              <c:strCache>
                <c:ptCount val="1"/>
                <c:pt idx="0">
                  <c:v>2016 г. </c:v>
                </c:pt>
              </c:strCache>
            </c:strRef>
          </c:tx>
          <c:spPr>
            <a:solidFill>
              <a:srgbClr val="CCECFF"/>
            </a:solidFill>
          </c:spPr>
          <c:invertIfNegative val="0"/>
          <c:dLbls>
            <c:dLbl>
              <c:idx val="0"/>
              <c:layout>
                <c:manualLayout>
                  <c:x val="1.3888888888888904E-2"/>
                  <c:y val="-3.9682539682539715E-3"/>
                </c:manualLayout>
              </c:layout>
              <c:showLegendKey val="0"/>
              <c:showVal val="1"/>
              <c:showCatName val="0"/>
              <c:showSerName val="0"/>
              <c:showPercent val="0"/>
              <c:showBubbleSize val="0"/>
            </c:dLbl>
            <c:dLbl>
              <c:idx val="3"/>
              <c:layout>
                <c:manualLayout>
                  <c:x val="2.3148148148148147E-2"/>
                  <c:y val="3.9682539682539715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Лист1!$A$2:$A$7</c:f>
              <c:strCache>
                <c:ptCount val="6"/>
                <c:pt idx="0">
                  <c:v>МГФ - РДК</c:v>
                </c:pt>
                <c:pt idx="1">
                  <c:v>Камерный хор РМ</c:v>
                </c:pt>
                <c:pt idx="2">
                  <c:v>"Умарина"</c:v>
                </c:pt>
                <c:pt idx="3">
                  <c:v>"Торама"</c:v>
                </c:pt>
                <c:pt idx="4">
                  <c:v>Биг-бенд "Саранск"</c:v>
                </c:pt>
                <c:pt idx="5">
                  <c:v>"Росичи"</c:v>
                </c:pt>
              </c:strCache>
            </c:strRef>
          </c:cat>
          <c:val>
            <c:numRef>
              <c:f>Лист1!$C$2:$C$7</c:f>
              <c:numCache>
                <c:formatCode>General</c:formatCode>
                <c:ptCount val="6"/>
                <c:pt idx="0">
                  <c:v>65.7</c:v>
                </c:pt>
                <c:pt idx="1">
                  <c:v>22.9</c:v>
                </c:pt>
                <c:pt idx="2">
                  <c:v>22.1</c:v>
                </c:pt>
                <c:pt idx="3">
                  <c:v>34</c:v>
                </c:pt>
                <c:pt idx="4">
                  <c:v>45.65</c:v>
                </c:pt>
                <c:pt idx="5">
                  <c:v>17</c:v>
                </c:pt>
              </c:numCache>
            </c:numRef>
          </c:val>
        </c:ser>
        <c:dLbls>
          <c:showLegendKey val="0"/>
          <c:showVal val="0"/>
          <c:showCatName val="0"/>
          <c:showSerName val="0"/>
          <c:showPercent val="0"/>
          <c:showBubbleSize val="0"/>
        </c:dLbls>
        <c:gapWidth val="150"/>
        <c:shape val="box"/>
        <c:axId val="189138048"/>
        <c:axId val="189139584"/>
        <c:axId val="187500288"/>
      </c:bar3DChart>
      <c:catAx>
        <c:axId val="189138048"/>
        <c:scaling>
          <c:orientation val="minMax"/>
        </c:scaling>
        <c:delete val="0"/>
        <c:axPos val="b"/>
        <c:majorTickMark val="out"/>
        <c:minorTickMark val="none"/>
        <c:tickLblPos val="nextTo"/>
        <c:crossAx val="189139584"/>
        <c:crosses val="autoZero"/>
        <c:auto val="1"/>
        <c:lblAlgn val="ctr"/>
        <c:lblOffset val="100"/>
        <c:noMultiLvlLbl val="0"/>
      </c:catAx>
      <c:valAx>
        <c:axId val="189139584"/>
        <c:scaling>
          <c:orientation val="minMax"/>
        </c:scaling>
        <c:delete val="0"/>
        <c:axPos val="l"/>
        <c:majorGridlines/>
        <c:numFmt formatCode="General" sourceLinked="1"/>
        <c:majorTickMark val="out"/>
        <c:minorTickMark val="none"/>
        <c:tickLblPos val="nextTo"/>
        <c:crossAx val="189138048"/>
        <c:crosses val="autoZero"/>
        <c:crossBetween val="between"/>
      </c:valAx>
      <c:serAx>
        <c:axId val="187500288"/>
        <c:scaling>
          <c:orientation val="minMax"/>
        </c:scaling>
        <c:delete val="0"/>
        <c:axPos val="b"/>
        <c:majorTickMark val="out"/>
        <c:minorTickMark val="none"/>
        <c:tickLblPos val="nextTo"/>
        <c:crossAx val="189139584"/>
        <c:crosses val="autoZero"/>
      </c:ser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2017 г. </c:v>
                </c:pt>
              </c:strCache>
            </c:strRef>
          </c:tx>
          <c:spPr>
            <a:solidFill>
              <a:srgbClr val="0099CC"/>
            </a:solidFill>
          </c:spPr>
          <c:invertIfNegative val="0"/>
          <c:dLbls>
            <c:dLbl>
              <c:idx val="1"/>
              <c:layout>
                <c:manualLayout>
                  <c:x val="1.1574074074074073E-2"/>
                  <c:y val="0"/>
                </c:manualLayout>
              </c:layout>
              <c:showLegendKey val="0"/>
              <c:showVal val="1"/>
              <c:showCatName val="0"/>
              <c:showSerName val="0"/>
              <c:showPercent val="0"/>
              <c:showBubbleSize val="0"/>
            </c:dLbl>
            <c:dLbl>
              <c:idx val="2"/>
              <c:layout>
                <c:manualLayout>
                  <c:x val="1.3888888888888897E-2"/>
                  <c:y val="0"/>
                </c:manualLayout>
              </c:layout>
              <c:showLegendKey val="0"/>
              <c:showVal val="1"/>
              <c:showCatName val="0"/>
              <c:showSerName val="0"/>
              <c:showPercent val="0"/>
              <c:showBubbleSize val="0"/>
            </c:dLbl>
            <c:dLbl>
              <c:idx val="3"/>
              <c:layout>
                <c:manualLayout>
                  <c:x val="-4.6296296296296328E-3"/>
                  <c:y val="-7.9365079365079413E-3"/>
                </c:manualLayout>
              </c:layout>
              <c:showLegendKey val="0"/>
              <c:showVal val="1"/>
              <c:showCatName val="0"/>
              <c:showSerName val="0"/>
              <c:showPercent val="0"/>
              <c:showBubbleSize val="0"/>
            </c:dLbl>
            <c:dLbl>
              <c:idx val="4"/>
              <c:layout>
                <c:manualLayout>
                  <c:x val="-1.6203703703703703E-2"/>
                  <c:y val="0"/>
                </c:manualLayout>
              </c:layout>
              <c:showLegendKey val="0"/>
              <c:showVal val="1"/>
              <c:showCatName val="0"/>
              <c:showSerName val="0"/>
              <c:showPercent val="0"/>
              <c:showBubbleSize val="0"/>
            </c:dLbl>
            <c:dLbl>
              <c:idx val="5"/>
              <c:layout>
                <c:manualLayout>
                  <c:x val="-1.1574074074074073E-2"/>
                  <c:y val="-3.9682539682539715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Лист1!$A$2:$A$7</c:f>
              <c:strCache>
                <c:ptCount val="6"/>
                <c:pt idx="0">
                  <c:v>МГФ - РДК</c:v>
                </c:pt>
                <c:pt idx="1">
                  <c:v>Камерный хор РМ</c:v>
                </c:pt>
                <c:pt idx="2">
                  <c:v>"Умарина"</c:v>
                </c:pt>
                <c:pt idx="3">
                  <c:v>"Торама"</c:v>
                </c:pt>
                <c:pt idx="4">
                  <c:v>Биг-бенд "Саранск"</c:v>
                </c:pt>
                <c:pt idx="5">
                  <c:v>"Росичи"</c:v>
                </c:pt>
              </c:strCache>
            </c:strRef>
          </c:cat>
          <c:val>
            <c:numRef>
              <c:f>Лист1!$B$2:$B$7</c:f>
              <c:numCache>
                <c:formatCode>General</c:formatCode>
                <c:ptCount val="6"/>
                <c:pt idx="0" formatCode="#,##0">
                  <c:v>13437.7</c:v>
                </c:pt>
                <c:pt idx="1">
                  <c:v>844.7</c:v>
                </c:pt>
                <c:pt idx="2" formatCode="#,##0.00">
                  <c:v>2207.1</c:v>
                </c:pt>
                <c:pt idx="3">
                  <c:v>579</c:v>
                </c:pt>
                <c:pt idx="4">
                  <c:v>971.7</c:v>
                </c:pt>
                <c:pt idx="5" formatCode="#,##0.00">
                  <c:v>1627.5</c:v>
                </c:pt>
              </c:numCache>
            </c:numRef>
          </c:val>
        </c:ser>
        <c:ser>
          <c:idx val="1"/>
          <c:order val="1"/>
          <c:tx>
            <c:strRef>
              <c:f>Лист1!$C$1</c:f>
              <c:strCache>
                <c:ptCount val="1"/>
                <c:pt idx="0">
                  <c:v>2016 г. </c:v>
                </c:pt>
              </c:strCache>
            </c:strRef>
          </c:tx>
          <c:spPr>
            <a:solidFill>
              <a:srgbClr val="CCECFF"/>
            </a:solidFill>
          </c:spPr>
          <c:invertIfNegative val="0"/>
          <c:dLbls>
            <c:dLbl>
              <c:idx val="0"/>
              <c:layout>
                <c:manualLayout>
                  <c:x val="3.4722222222222224E-2"/>
                  <c:y val="3.9682539682539715E-3"/>
                </c:manualLayout>
              </c:layout>
              <c:showLegendKey val="0"/>
              <c:showVal val="1"/>
              <c:showCatName val="0"/>
              <c:showSerName val="0"/>
              <c:showPercent val="0"/>
              <c:showBubbleSize val="0"/>
            </c:dLbl>
            <c:dLbl>
              <c:idx val="1"/>
              <c:layout>
                <c:manualLayout>
                  <c:x val="0"/>
                  <c:y val="-1.2031573448896283E-2"/>
                </c:manualLayout>
              </c:layout>
              <c:showLegendKey val="0"/>
              <c:showVal val="1"/>
              <c:showCatName val="0"/>
              <c:showSerName val="0"/>
              <c:showPercent val="0"/>
              <c:showBubbleSize val="0"/>
            </c:dLbl>
            <c:dLbl>
              <c:idx val="2"/>
              <c:layout>
                <c:manualLayout>
                  <c:x val="3.9351851851851853E-2"/>
                  <c:y val="-1.638001638001638E-2"/>
                </c:manualLayout>
              </c:layout>
              <c:showLegendKey val="0"/>
              <c:showVal val="1"/>
              <c:showCatName val="0"/>
              <c:showSerName val="0"/>
              <c:showPercent val="0"/>
              <c:showBubbleSize val="0"/>
            </c:dLbl>
            <c:dLbl>
              <c:idx val="3"/>
              <c:layout>
                <c:manualLayout>
                  <c:x val="2.3148148148148147E-2"/>
                  <c:y val="0"/>
                </c:manualLayout>
              </c:layout>
              <c:showLegendKey val="0"/>
              <c:showVal val="1"/>
              <c:showCatName val="0"/>
              <c:showSerName val="0"/>
              <c:showPercent val="0"/>
              <c:showBubbleSize val="0"/>
            </c:dLbl>
            <c:dLbl>
              <c:idx val="4"/>
              <c:layout>
                <c:manualLayout>
                  <c:x val="2.0833333333333356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Лист1!$A$2:$A$7</c:f>
              <c:strCache>
                <c:ptCount val="6"/>
                <c:pt idx="0">
                  <c:v>МГФ - РДК</c:v>
                </c:pt>
                <c:pt idx="1">
                  <c:v>Камерный хор РМ</c:v>
                </c:pt>
                <c:pt idx="2">
                  <c:v>"Умарина"</c:v>
                </c:pt>
                <c:pt idx="3">
                  <c:v>"Торама"</c:v>
                </c:pt>
                <c:pt idx="4">
                  <c:v>Биг-бенд "Саранск"</c:v>
                </c:pt>
                <c:pt idx="5">
                  <c:v>"Росичи"</c:v>
                </c:pt>
              </c:strCache>
            </c:strRef>
          </c:cat>
          <c:val>
            <c:numRef>
              <c:f>Лист1!$C$2:$C$7</c:f>
              <c:numCache>
                <c:formatCode>General</c:formatCode>
                <c:ptCount val="6"/>
                <c:pt idx="0" formatCode="#,##0.00">
                  <c:v>11943.2</c:v>
                </c:pt>
                <c:pt idx="1">
                  <c:v>834.8</c:v>
                </c:pt>
                <c:pt idx="2" formatCode="#,##0.00">
                  <c:v>1535.8</c:v>
                </c:pt>
                <c:pt idx="3">
                  <c:v>265.5</c:v>
                </c:pt>
                <c:pt idx="4">
                  <c:v>892.4</c:v>
                </c:pt>
                <c:pt idx="5" formatCode="#,##0.00">
                  <c:v>1454.1</c:v>
                </c:pt>
              </c:numCache>
            </c:numRef>
          </c:val>
        </c:ser>
        <c:dLbls>
          <c:showLegendKey val="0"/>
          <c:showVal val="0"/>
          <c:showCatName val="0"/>
          <c:showSerName val="0"/>
          <c:showPercent val="0"/>
          <c:showBubbleSize val="0"/>
        </c:dLbls>
        <c:gapWidth val="150"/>
        <c:shape val="box"/>
        <c:axId val="189191680"/>
        <c:axId val="189193216"/>
        <c:axId val="187502080"/>
      </c:bar3DChart>
      <c:catAx>
        <c:axId val="189191680"/>
        <c:scaling>
          <c:orientation val="minMax"/>
        </c:scaling>
        <c:delete val="0"/>
        <c:axPos val="b"/>
        <c:majorTickMark val="out"/>
        <c:minorTickMark val="none"/>
        <c:tickLblPos val="nextTo"/>
        <c:crossAx val="189193216"/>
        <c:crosses val="autoZero"/>
        <c:auto val="1"/>
        <c:lblAlgn val="ctr"/>
        <c:lblOffset val="100"/>
        <c:noMultiLvlLbl val="0"/>
      </c:catAx>
      <c:valAx>
        <c:axId val="189193216"/>
        <c:scaling>
          <c:orientation val="minMax"/>
        </c:scaling>
        <c:delete val="0"/>
        <c:axPos val="l"/>
        <c:majorGridlines/>
        <c:numFmt formatCode="#,##0" sourceLinked="1"/>
        <c:majorTickMark val="out"/>
        <c:minorTickMark val="none"/>
        <c:tickLblPos val="nextTo"/>
        <c:crossAx val="189191680"/>
        <c:crosses val="autoZero"/>
        <c:crossBetween val="between"/>
      </c:valAx>
      <c:serAx>
        <c:axId val="187502080"/>
        <c:scaling>
          <c:orientation val="minMax"/>
        </c:scaling>
        <c:delete val="0"/>
        <c:axPos val="b"/>
        <c:majorTickMark val="out"/>
        <c:minorTickMark val="none"/>
        <c:tickLblPos val="nextTo"/>
        <c:crossAx val="189193216"/>
        <c:crosses val="autoZero"/>
      </c:ser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2016 год</c:v>
                </c:pt>
              </c:strCache>
            </c:strRef>
          </c:tx>
          <c:invertIfNegative val="0"/>
          <c:dLbls>
            <c:showLegendKey val="0"/>
            <c:showVal val="1"/>
            <c:showCatName val="0"/>
            <c:showSerName val="0"/>
            <c:showPercent val="0"/>
            <c:showBubbleSize val="0"/>
            <c:showLeaderLines val="0"/>
          </c:dLbls>
          <c:cat>
            <c:strRef>
              <c:f>Лист1!$A$2:$A$5</c:f>
              <c:strCache>
                <c:ptCount val="4"/>
                <c:pt idx="0">
                  <c:v>Библиотека им.А.С.Пушкина</c:v>
                </c:pt>
                <c:pt idx="1">
                  <c:v>Детская библиотека</c:v>
                </c:pt>
                <c:pt idx="2">
                  <c:v>Юношеская библиотека</c:v>
                </c:pt>
                <c:pt idx="3">
                  <c:v>Спецбиблиотека для слепых</c:v>
                </c:pt>
              </c:strCache>
            </c:strRef>
          </c:cat>
          <c:val>
            <c:numRef>
              <c:f>Лист1!$B$2:$B$5</c:f>
              <c:numCache>
                <c:formatCode>General</c:formatCode>
                <c:ptCount val="4"/>
                <c:pt idx="0">
                  <c:v>25546</c:v>
                </c:pt>
                <c:pt idx="1">
                  <c:v>23474</c:v>
                </c:pt>
                <c:pt idx="2">
                  <c:v>7350</c:v>
                </c:pt>
                <c:pt idx="3">
                  <c:v>946</c:v>
                </c:pt>
              </c:numCache>
            </c:numRef>
          </c:val>
        </c:ser>
        <c:ser>
          <c:idx val="1"/>
          <c:order val="1"/>
          <c:tx>
            <c:strRef>
              <c:f>Лист1!$C$1</c:f>
              <c:strCache>
                <c:ptCount val="1"/>
                <c:pt idx="0">
                  <c:v>2017 год</c:v>
                </c:pt>
              </c:strCache>
            </c:strRef>
          </c:tx>
          <c:invertIfNegative val="0"/>
          <c:dLbls>
            <c:showLegendKey val="0"/>
            <c:showVal val="1"/>
            <c:showCatName val="0"/>
            <c:showSerName val="0"/>
            <c:showPercent val="0"/>
            <c:showBubbleSize val="0"/>
            <c:showLeaderLines val="0"/>
          </c:dLbls>
          <c:cat>
            <c:strRef>
              <c:f>Лист1!$A$2:$A$5</c:f>
              <c:strCache>
                <c:ptCount val="4"/>
                <c:pt idx="0">
                  <c:v>Библиотека им.А.С.Пушкина</c:v>
                </c:pt>
                <c:pt idx="1">
                  <c:v>Детская библиотека</c:v>
                </c:pt>
                <c:pt idx="2">
                  <c:v>Юношеская библиотека</c:v>
                </c:pt>
                <c:pt idx="3">
                  <c:v>Спецбиблиотека для слепых</c:v>
                </c:pt>
              </c:strCache>
            </c:strRef>
          </c:cat>
          <c:val>
            <c:numRef>
              <c:f>Лист1!$C$2:$C$5</c:f>
              <c:numCache>
                <c:formatCode>General</c:formatCode>
                <c:ptCount val="4"/>
                <c:pt idx="0">
                  <c:v>25837</c:v>
                </c:pt>
                <c:pt idx="1">
                  <c:v>23520</c:v>
                </c:pt>
                <c:pt idx="2">
                  <c:v>7356</c:v>
                </c:pt>
                <c:pt idx="3">
                  <c:v>948</c:v>
                </c:pt>
              </c:numCache>
            </c:numRef>
          </c:val>
        </c:ser>
        <c:dLbls>
          <c:showLegendKey val="0"/>
          <c:showVal val="0"/>
          <c:showCatName val="0"/>
          <c:showSerName val="0"/>
          <c:showPercent val="0"/>
          <c:showBubbleSize val="0"/>
        </c:dLbls>
        <c:gapWidth val="150"/>
        <c:shape val="box"/>
        <c:axId val="192620416"/>
        <c:axId val="192621952"/>
        <c:axId val="187782464"/>
      </c:bar3DChart>
      <c:catAx>
        <c:axId val="192620416"/>
        <c:scaling>
          <c:orientation val="minMax"/>
        </c:scaling>
        <c:delete val="0"/>
        <c:axPos val="b"/>
        <c:majorTickMark val="out"/>
        <c:minorTickMark val="none"/>
        <c:tickLblPos val="nextTo"/>
        <c:crossAx val="192621952"/>
        <c:crosses val="autoZero"/>
        <c:auto val="1"/>
        <c:lblAlgn val="ctr"/>
        <c:lblOffset val="100"/>
        <c:noMultiLvlLbl val="0"/>
      </c:catAx>
      <c:valAx>
        <c:axId val="192621952"/>
        <c:scaling>
          <c:orientation val="minMax"/>
        </c:scaling>
        <c:delete val="0"/>
        <c:axPos val="l"/>
        <c:majorGridlines/>
        <c:numFmt formatCode="General" sourceLinked="1"/>
        <c:majorTickMark val="out"/>
        <c:minorTickMark val="none"/>
        <c:tickLblPos val="nextTo"/>
        <c:crossAx val="192620416"/>
        <c:crosses val="autoZero"/>
        <c:crossBetween val="between"/>
      </c:valAx>
      <c:serAx>
        <c:axId val="187782464"/>
        <c:scaling>
          <c:orientation val="minMax"/>
        </c:scaling>
        <c:delete val="0"/>
        <c:axPos val="b"/>
        <c:majorTickMark val="out"/>
        <c:minorTickMark val="none"/>
        <c:tickLblPos val="nextTo"/>
        <c:crossAx val="192621952"/>
        <c:crosses val="autoZero"/>
      </c:ser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2016 год</c:v>
                </c:pt>
              </c:strCache>
            </c:strRef>
          </c:tx>
          <c:invertIfNegative val="0"/>
          <c:dLbls>
            <c:showLegendKey val="0"/>
            <c:showVal val="1"/>
            <c:showCatName val="0"/>
            <c:showSerName val="0"/>
            <c:showPercent val="0"/>
            <c:showBubbleSize val="0"/>
            <c:showLeaderLines val="0"/>
          </c:dLbls>
          <c:cat>
            <c:strRef>
              <c:f>Лист1!$A$2:$A$5</c:f>
              <c:strCache>
                <c:ptCount val="4"/>
                <c:pt idx="0">
                  <c:v>Библиотека им.А.С.Пушкина</c:v>
                </c:pt>
                <c:pt idx="1">
                  <c:v>Детская библиотека</c:v>
                </c:pt>
                <c:pt idx="2">
                  <c:v>Юношеская библиотека</c:v>
                </c:pt>
                <c:pt idx="3">
                  <c:v>Спецбиблиотека для слепых</c:v>
                </c:pt>
              </c:strCache>
            </c:strRef>
          </c:cat>
          <c:val>
            <c:numRef>
              <c:f>Лист1!$B$2:$B$5</c:f>
              <c:numCache>
                <c:formatCode>General</c:formatCode>
                <c:ptCount val="4"/>
                <c:pt idx="0">
                  <c:v>201573</c:v>
                </c:pt>
                <c:pt idx="1">
                  <c:v>165728</c:v>
                </c:pt>
                <c:pt idx="2">
                  <c:v>44035</c:v>
                </c:pt>
                <c:pt idx="3">
                  <c:v>4016</c:v>
                </c:pt>
              </c:numCache>
            </c:numRef>
          </c:val>
        </c:ser>
        <c:ser>
          <c:idx val="1"/>
          <c:order val="1"/>
          <c:tx>
            <c:strRef>
              <c:f>Лист1!$C$1</c:f>
              <c:strCache>
                <c:ptCount val="1"/>
                <c:pt idx="0">
                  <c:v>2017 год</c:v>
                </c:pt>
              </c:strCache>
            </c:strRef>
          </c:tx>
          <c:invertIfNegative val="0"/>
          <c:dLbls>
            <c:showLegendKey val="0"/>
            <c:showVal val="1"/>
            <c:showCatName val="0"/>
            <c:showSerName val="0"/>
            <c:showPercent val="0"/>
            <c:showBubbleSize val="0"/>
            <c:showLeaderLines val="0"/>
          </c:dLbls>
          <c:cat>
            <c:strRef>
              <c:f>Лист1!$A$2:$A$5</c:f>
              <c:strCache>
                <c:ptCount val="4"/>
                <c:pt idx="0">
                  <c:v>Библиотека им.А.С.Пушкина</c:v>
                </c:pt>
                <c:pt idx="1">
                  <c:v>Детская библиотека</c:v>
                </c:pt>
                <c:pt idx="2">
                  <c:v>Юношеская библиотека</c:v>
                </c:pt>
                <c:pt idx="3">
                  <c:v>Спецбиблиотека для слепых</c:v>
                </c:pt>
              </c:strCache>
            </c:strRef>
          </c:cat>
          <c:val>
            <c:numRef>
              <c:f>Лист1!$C$2:$C$5</c:f>
              <c:numCache>
                <c:formatCode>General</c:formatCode>
                <c:ptCount val="4"/>
                <c:pt idx="0">
                  <c:v>208582</c:v>
                </c:pt>
                <c:pt idx="1">
                  <c:v>165998</c:v>
                </c:pt>
                <c:pt idx="2">
                  <c:v>43994</c:v>
                </c:pt>
                <c:pt idx="3">
                  <c:v>4018</c:v>
                </c:pt>
              </c:numCache>
            </c:numRef>
          </c:val>
        </c:ser>
        <c:dLbls>
          <c:showLegendKey val="0"/>
          <c:showVal val="0"/>
          <c:showCatName val="0"/>
          <c:showSerName val="0"/>
          <c:showPercent val="0"/>
          <c:showBubbleSize val="0"/>
        </c:dLbls>
        <c:gapWidth val="150"/>
        <c:shape val="box"/>
        <c:axId val="192665856"/>
        <c:axId val="192806912"/>
        <c:axId val="187784256"/>
      </c:bar3DChart>
      <c:catAx>
        <c:axId val="192665856"/>
        <c:scaling>
          <c:orientation val="minMax"/>
        </c:scaling>
        <c:delete val="0"/>
        <c:axPos val="b"/>
        <c:majorTickMark val="out"/>
        <c:minorTickMark val="none"/>
        <c:tickLblPos val="nextTo"/>
        <c:crossAx val="192806912"/>
        <c:crosses val="autoZero"/>
        <c:auto val="1"/>
        <c:lblAlgn val="ctr"/>
        <c:lblOffset val="100"/>
        <c:noMultiLvlLbl val="0"/>
      </c:catAx>
      <c:valAx>
        <c:axId val="192806912"/>
        <c:scaling>
          <c:orientation val="minMax"/>
        </c:scaling>
        <c:delete val="0"/>
        <c:axPos val="l"/>
        <c:majorGridlines/>
        <c:numFmt formatCode="General" sourceLinked="1"/>
        <c:majorTickMark val="out"/>
        <c:minorTickMark val="none"/>
        <c:tickLblPos val="nextTo"/>
        <c:crossAx val="192665856"/>
        <c:crosses val="autoZero"/>
        <c:crossBetween val="between"/>
      </c:valAx>
      <c:serAx>
        <c:axId val="187784256"/>
        <c:scaling>
          <c:orientation val="minMax"/>
        </c:scaling>
        <c:delete val="0"/>
        <c:axPos val="b"/>
        <c:majorTickMark val="out"/>
        <c:minorTickMark val="none"/>
        <c:tickLblPos val="nextTo"/>
        <c:crossAx val="192806912"/>
        <c:crosses val="autoZero"/>
      </c:ser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2016 год</c:v>
                </c:pt>
              </c:strCache>
            </c:strRef>
          </c:tx>
          <c:invertIfNegative val="0"/>
          <c:dLbls>
            <c:showLegendKey val="0"/>
            <c:showVal val="1"/>
            <c:showCatName val="0"/>
            <c:showSerName val="0"/>
            <c:showPercent val="0"/>
            <c:showBubbleSize val="0"/>
            <c:showLeaderLines val="0"/>
          </c:dLbls>
          <c:cat>
            <c:strRef>
              <c:f>Лист1!$A$2:$A$5</c:f>
              <c:strCache>
                <c:ptCount val="4"/>
                <c:pt idx="0">
                  <c:v>Библиотека им.А.С.Пушкина</c:v>
                </c:pt>
                <c:pt idx="1">
                  <c:v>Детская библиотека</c:v>
                </c:pt>
                <c:pt idx="2">
                  <c:v>Юношеская библиотека</c:v>
                </c:pt>
                <c:pt idx="3">
                  <c:v>Спецбиблиотека для слепых</c:v>
                </c:pt>
              </c:strCache>
            </c:strRef>
          </c:cat>
          <c:val>
            <c:numRef>
              <c:f>Лист1!$B$2:$B$5</c:f>
              <c:numCache>
                <c:formatCode>General</c:formatCode>
                <c:ptCount val="4"/>
                <c:pt idx="0">
                  <c:v>422196</c:v>
                </c:pt>
                <c:pt idx="1">
                  <c:v>399425</c:v>
                </c:pt>
                <c:pt idx="2">
                  <c:v>143760</c:v>
                </c:pt>
                <c:pt idx="3">
                  <c:v>35016</c:v>
                </c:pt>
              </c:numCache>
            </c:numRef>
          </c:val>
        </c:ser>
        <c:ser>
          <c:idx val="1"/>
          <c:order val="1"/>
          <c:tx>
            <c:strRef>
              <c:f>Лист1!$C$1</c:f>
              <c:strCache>
                <c:ptCount val="1"/>
                <c:pt idx="0">
                  <c:v>2017 год</c:v>
                </c:pt>
              </c:strCache>
            </c:strRef>
          </c:tx>
          <c:invertIfNegative val="0"/>
          <c:dLbls>
            <c:showLegendKey val="0"/>
            <c:showVal val="1"/>
            <c:showCatName val="0"/>
            <c:showSerName val="0"/>
            <c:showPercent val="0"/>
            <c:showBubbleSize val="0"/>
            <c:showLeaderLines val="0"/>
          </c:dLbls>
          <c:cat>
            <c:strRef>
              <c:f>Лист1!$A$2:$A$5</c:f>
              <c:strCache>
                <c:ptCount val="4"/>
                <c:pt idx="0">
                  <c:v>Библиотека им.А.С.Пушкина</c:v>
                </c:pt>
                <c:pt idx="1">
                  <c:v>Детская библиотека</c:v>
                </c:pt>
                <c:pt idx="2">
                  <c:v>Юношеская библиотека</c:v>
                </c:pt>
                <c:pt idx="3">
                  <c:v>Спецбиблиотека для слепых</c:v>
                </c:pt>
              </c:strCache>
            </c:strRef>
          </c:cat>
          <c:val>
            <c:numRef>
              <c:f>Лист1!$C$2:$C$5</c:f>
              <c:numCache>
                <c:formatCode>General</c:formatCode>
                <c:ptCount val="4"/>
                <c:pt idx="0">
                  <c:v>435608</c:v>
                </c:pt>
                <c:pt idx="1">
                  <c:v>399515</c:v>
                </c:pt>
                <c:pt idx="2">
                  <c:v>143823</c:v>
                </c:pt>
                <c:pt idx="3">
                  <c:v>35018</c:v>
                </c:pt>
              </c:numCache>
            </c:numRef>
          </c:val>
        </c:ser>
        <c:dLbls>
          <c:showLegendKey val="0"/>
          <c:showVal val="0"/>
          <c:showCatName val="0"/>
          <c:showSerName val="0"/>
          <c:showPercent val="0"/>
          <c:showBubbleSize val="0"/>
        </c:dLbls>
        <c:gapWidth val="150"/>
        <c:shape val="box"/>
        <c:axId val="192580224"/>
        <c:axId val="192631168"/>
        <c:axId val="187794304"/>
      </c:bar3DChart>
      <c:catAx>
        <c:axId val="192580224"/>
        <c:scaling>
          <c:orientation val="minMax"/>
        </c:scaling>
        <c:delete val="0"/>
        <c:axPos val="b"/>
        <c:majorTickMark val="out"/>
        <c:minorTickMark val="none"/>
        <c:tickLblPos val="nextTo"/>
        <c:crossAx val="192631168"/>
        <c:crosses val="autoZero"/>
        <c:auto val="1"/>
        <c:lblAlgn val="ctr"/>
        <c:lblOffset val="100"/>
        <c:noMultiLvlLbl val="0"/>
      </c:catAx>
      <c:valAx>
        <c:axId val="192631168"/>
        <c:scaling>
          <c:orientation val="minMax"/>
        </c:scaling>
        <c:delete val="0"/>
        <c:axPos val="l"/>
        <c:majorGridlines/>
        <c:numFmt formatCode="General" sourceLinked="1"/>
        <c:majorTickMark val="out"/>
        <c:minorTickMark val="none"/>
        <c:tickLblPos val="nextTo"/>
        <c:crossAx val="192580224"/>
        <c:crosses val="autoZero"/>
        <c:crossBetween val="between"/>
      </c:valAx>
      <c:serAx>
        <c:axId val="187794304"/>
        <c:scaling>
          <c:orientation val="minMax"/>
        </c:scaling>
        <c:delete val="0"/>
        <c:axPos val="b"/>
        <c:majorTickMark val="out"/>
        <c:minorTickMark val="none"/>
        <c:tickLblPos val="nextTo"/>
        <c:crossAx val="192631168"/>
        <c:crosses val="autoZero"/>
      </c:ser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2016 год</c:v>
                </c:pt>
              </c:strCache>
            </c:strRef>
          </c:tx>
          <c:invertIfNegative val="0"/>
          <c:dLbls>
            <c:showLegendKey val="0"/>
            <c:showVal val="1"/>
            <c:showCatName val="0"/>
            <c:showSerName val="0"/>
            <c:showPercent val="0"/>
            <c:showBubbleSize val="0"/>
            <c:showLeaderLines val="0"/>
          </c:dLbls>
          <c:cat>
            <c:strRef>
              <c:f>Лист1!$A$2:$A$3</c:f>
              <c:strCache>
                <c:ptCount val="2"/>
                <c:pt idx="0">
                  <c:v>Краеведческий музей</c:v>
                </c:pt>
                <c:pt idx="1">
                  <c:v>Музей им.С.Д.Эрьзи</c:v>
                </c:pt>
              </c:strCache>
            </c:strRef>
          </c:cat>
          <c:val>
            <c:numRef>
              <c:f>Лист1!$B$2:$B$3</c:f>
              <c:numCache>
                <c:formatCode>General</c:formatCode>
                <c:ptCount val="2"/>
                <c:pt idx="0">
                  <c:v>37100</c:v>
                </c:pt>
                <c:pt idx="1">
                  <c:v>52853</c:v>
                </c:pt>
              </c:numCache>
            </c:numRef>
          </c:val>
        </c:ser>
        <c:ser>
          <c:idx val="1"/>
          <c:order val="1"/>
          <c:tx>
            <c:strRef>
              <c:f>Лист1!$C$1</c:f>
              <c:strCache>
                <c:ptCount val="1"/>
                <c:pt idx="0">
                  <c:v>2017 год</c:v>
                </c:pt>
              </c:strCache>
            </c:strRef>
          </c:tx>
          <c:invertIfNegative val="0"/>
          <c:dLbls>
            <c:showLegendKey val="0"/>
            <c:showVal val="1"/>
            <c:showCatName val="0"/>
            <c:showSerName val="0"/>
            <c:showPercent val="0"/>
            <c:showBubbleSize val="0"/>
            <c:showLeaderLines val="0"/>
          </c:dLbls>
          <c:cat>
            <c:strRef>
              <c:f>Лист1!$A$2:$A$3</c:f>
              <c:strCache>
                <c:ptCount val="2"/>
                <c:pt idx="0">
                  <c:v>Краеведческий музей</c:v>
                </c:pt>
                <c:pt idx="1">
                  <c:v>Музей им.С.Д.Эрьзи</c:v>
                </c:pt>
              </c:strCache>
            </c:strRef>
          </c:cat>
          <c:val>
            <c:numRef>
              <c:f>Лист1!$C$2:$C$3</c:f>
              <c:numCache>
                <c:formatCode>General</c:formatCode>
                <c:ptCount val="2"/>
                <c:pt idx="0">
                  <c:v>37800</c:v>
                </c:pt>
                <c:pt idx="1">
                  <c:v>62380</c:v>
                </c:pt>
              </c:numCache>
            </c:numRef>
          </c:val>
        </c:ser>
        <c:dLbls>
          <c:showLegendKey val="0"/>
          <c:showVal val="0"/>
          <c:showCatName val="0"/>
          <c:showSerName val="0"/>
          <c:showPercent val="0"/>
          <c:showBubbleSize val="0"/>
        </c:dLbls>
        <c:gapWidth val="150"/>
        <c:shape val="box"/>
        <c:axId val="198286336"/>
        <c:axId val="198312704"/>
        <c:axId val="187796096"/>
      </c:bar3DChart>
      <c:catAx>
        <c:axId val="198286336"/>
        <c:scaling>
          <c:orientation val="minMax"/>
        </c:scaling>
        <c:delete val="0"/>
        <c:axPos val="b"/>
        <c:majorTickMark val="out"/>
        <c:minorTickMark val="none"/>
        <c:tickLblPos val="nextTo"/>
        <c:crossAx val="198312704"/>
        <c:crosses val="autoZero"/>
        <c:auto val="1"/>
        <c:lblAlgn val="ctr"/>
        <c:lblOffset val="100"/>
        <c:noMultiLvlLbl val="0"/>
      </c:catAx>
      <c:valAx>
        <c:axId val="198312704"/>
        <c:scaling>
          <c:orientation val="minMax"/>
        </c:scaling>
        <c:delete val="0"/>
        <c:axPos val="l"/>
        <c:majorGridlines/>
        <c:numFmt formatCode="General" sourceLinked="1"/>
        <c:majorTickMark val="out"/>
        <c:minorTickMark val="none"/>
        <c:tickLblPos val="nextTo"/>
        <c:crossAx val="198286336"/>
        <c:crosses val="autoZero"/>
        <c:crossBetween val="between"/>
      </c:valAx>
      <c:serAx>
        <c:axId val="187796096"/>
        <c:scaling>
          <c:orientation val="minMax"/>
        </c:scaling>
        <c:delete val="0"/>
        <c:axPos val="b"/>
        <c:majorTickMark val="out"/>
        <c:minorTickMark val="none"/>
        <c:tickLblPos val="nextTo"/>
        <c:crossAx val="198312704"/>
        <c:crosses val="autoZero"/>
      </c:ser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E9825-005A-4C01-82B5-B321574F3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17692</Words>
  <Characters>100848</Characters>
  <Application>Microsoft Office Word</Application>
  <DocSecurity>0</DocSecurity>
  <Lines>840</Lines>
  <Paragraphs>236</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VII.   Привлечение средств на развитие отрасли из федерального бюджета и участие</vt:lpstr>
      <vt:lpstr/>
      <vt:lpstr>‒ продолжаются работы по капитальному ремонту здания клуба им. А.В. Ухтомского в</vt:lpstr>
      <vt:lpstr/>
      <vt:lpstr/>
      <vt:lpstr>VIII.   Объекты культурного наследия</vt:lpstr>
      <vt:lpstr/>
      <vt:lpstr>В целях более эффективного взаимодействия в сфере реализации государственной нац</vt:lpstr>
      <vt:lpstr/>
      <vt:lpstr/>
      <vt:lpstr>X.   Туризм</vt:lpstr>
    </vt:vector>
  </TitlesOfParts>
  <Company>Grizli777</Company>
  <LinksUpToDate>false</LinksUpToDate>
  <CharactersWithSpaces>118304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Raisa</dc:creator>
  <cp:lastModifiedBy>Искусство</cp:lastModifiedBy>
  <cp:revision>3</cp:revision>
  <cp:lastPrinted>2018-01-19T15:25:00Z</cp:lastPrinted>
  <dcterms:created xsi:type="dcterms:W3CDTF">2018-02-02T09:41:00Z</dcterms:created>
  <dcterms:modified xsi:type="dcterms:W3CDTF">2018-02-02T09:42:00Z</dcterms:modified>
</cp:coreProperties>
</file>